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073E8B" w14:textId="77777777" w:rsidR="007522BE" w:rsidRPr="00342F53" w:rsidRDefault="007522BE">
      <w:pPr>
        <w:jc w:val="right"/>
        <w:rPr>
          <w:rFonts w:ascii="Arial" w:hAnsi="Arial"/>
          <w:sz w:val="20"/>
        </w:rPr>
      </w:pPr>
      <w:r w:rsidRPr="00342F53">
        <w:rPr>
          <w:rFonts w:ascii="Arial" w:hAnsi="Arial"/>
          <w:sz w:val="20"/>
        </w:rPr>
        <w:t>The University of Chichester</w:t>
      </w:r>
    </w:p>
    <w:p w14:paraId="10F7340A" w14:textId="77777777" w:rsidR="007522BE" w:rsidRPr="00342F53" w:rsidRDefault="007522BE">
      <w:pPr>
        <w:jc w:val="center"/>
        <w:rPr>
          <w:rFonts w:ascii="Arial" w:hAnsi="Arial"/>
          <w:sz w:val="20"/>
        </w:rPr>
      </w:pPr>
    </w:p>
    <w:p w14:paraId="7694196E" w14:textId="77777777" w:rsidR="007522BE" w:rsidRPr="00342F53" w:rsidRDefault="007522BE">
      <w:pPr>
        <w:pStyle w:val="Heading1"/>
      </w:pPr>
      <w:r w:rsidRPr="00342F53">
        <w:t>Governors’ Audit Committee</w:t>
      </w:r>
    </w:p>
    <w:p w14:paraId="2AA07AD6" w14:textId="77777777" w:rsidR="007522BE" w:rsidRPr="00342F53" w:rsidRDefault="007522BE">
      <w:pPr>
        <w:jc w:val="center"/>
        <w:rPr>
          <w:rFonts w:ascii="Arial" w:hAnsi="Arial"/>
          <w:sz w:val="20"/>
        </w:rPr>
      </w:pPr>
    </w:p>
    <w:p w14:paraId="6995308B" w14:textId="77777777" w:rsidR="007522BE" w:rsidRPr="00342F53" w:rsidRDefault="007522BE">
      <w:pPr>
        <w:jc w:val="right"/>
        <w:rPr>
          <w:rFonts w:ascii="Arial" w:hAnsi="Arial"/>
          <w:sz w:val="20"/>
        </w:rPr>
      </w:pPr>
      <w:r w:rsidRPr="00342F53">
        <w:rPr>
          <w:rFonts w:ascii="Arial" w:hAnsi="Arial"/>
          <w:b/>
          <w:sz w:val="20"/>
        </w:rPr>
        <w:t>Constitution and Terms of Reference</w:t>
      </w:r>
      <w:r w:rsidR="00A80B5C">
        <w:rPr>
          <w:rFonts w:ascii="Arial" w:hAnsi="Arial"/>
          <w:b/>
          <w:sz w:val="20"/>
        </w:rPr>
        <w:t xml:space="preserve"> 20</w:t>
      </w:r>
      <w:r w:rsidR="00A73AFC">
        <w:rPr>
          <w:rFonts w:ascii="Arial" w:hAnsi="Arial"/>
          <w:b/>
          <w:sz w:val="20"/>
        </w:rPr>
        <w:t>2</w:t>
      </w:r>
      <w:r w:rsidR="00C36A47">
        <w:rPr>
          <w:rFonts w:ascii="Arial" w:hAnsi="Arial"/>
          <w:b/>
          <w:sz w:val="20"/>
        </w:rPr>
        <w:t>1-22</w:t>
      </w:r>
    </w:p>
    <w:p w14:paraId="1B74254E" w14:textId="77777777" w:rsidR="007522BE" w:rsidRPr="00342F53" w:rsidRDefault="004F4837">
      <w:pPr>
        <w:jc w:val="center"/>
        <w:rPr>
          <w:rFonts w:ascii="Arial" w:hAnsi="Arial"/>
          <w:sz w:val="20"/>
        </w:rPr>
      </w:pPr>
      <w:r>
        <w:rPr>
          <w:noProof/>
          <w:lang w:eastAsia="en-GB"/>
        </w:rPr>
        <mc:AlternateContent>
          <mc:Choice Requires="wps">
            <w:drawing>
              <wp:anchor distT="4294967295" distB="4294967295" distL="114300" distR="114300" simplePos="0" relativeHeight="251657728" behindDoc="0" locked="0" layoutInCell="1" allowOverlap="1" wp14:anchorId="51CB6B04" wp14:editId="03D55A9D">
                <wp:simplePos x="0" y="0"/>
                <wp:positionH relativeFrom="column">
                  <wp:posOffset>3494405</wp:posOffset>
                </wp:positionH>
                <wp:positionV relativeFrom="paragraph">
                  <wp:posOffset>20954</wp:posOffset>
                </wp:positionV>
                <wp:extent cx="2286000" cy="0"/>
                <wp:effectExtent l="0" t="0" r="1905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F52014" id="Line 2"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5.15pt,1.65pt" to="455.1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WYEEQIAACg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"/>
            </w:pict>
          </mc:Fallback>
        </mc:AlternateContent>
      </w:r>
    </w:p>
    <w:p w14:paraId="51C7EEE3" w14:textId="77777777" w:rsidR="007522BE" w:rsidRPr="00342F53" w:rsidRDefault="007522BE" w:rsidP="00FC30D4">
      <w:pPr>
        <w:jc w:val="both"/>
        <w:rPr>
          <w:rFonts w:ascii="Arial" w:hAnsi="Arial"/>
          <w:sz w:val="20"/>
        </w:rPr>
      </w:pPr>
    </w:p>
    <w:p w14:paraId="7E24543A" w14:textId="77777777" w:rsidR="007522BE" w:rsidRPr="00342F53" w:rsidRDefault="007522BE" w:rsidP="00FC30D4">
      <w:pPr>
        <w:jc w:val="both"/>
        <w:rPr>
          <w:rFonts w:ascii="Arial" w:hAnsi="Arial"/>
          <w:b/>
          <w:sz w:val="20"/>
        </w:rPr>
      </w:pPr>
      <w:r w:rsidRPr="00342F53">
        <w:rPr>
          <w:rFonts w:ascii="Arial" w:hAnsi="Arial"/>
          <w:sz w:val="20"/>
        </w:rPr>
        <w:t>1.</w:t>
      </w:r>
      <w:r w:rsidRPr="00342F53">
        <w:rPr>
          <w:rFonts w:ascii="Arial" w:hAnsi="Arial"/>
          <w:sz w:val="20"/>
        </w:rPr>
        <w:tab/>
      </w:r>
      <w:r w:rsidRPr="00342F53">
        <w:rPr>
          <w:rFonts w:ascii="Arial" w:hAnsi="Arial"/>
          <w:b/>
          <w:sz w:val="20"/>
        </w:rPr>
        <w:t>Constitution</w:t>
      </w:r>
    </w:p>
    <w:p w14:paraId="52C02623" w14:textId="77777777" w:rsidR="007522BE" w:rsidRPr="00342F53" w:rsidRDefault="007522BE" w:rsidP="00FC30D4">
      <w:pPr>
        <w:jc w:val="both"/>
        <w:rPr>
          <w:rFonts w:ascii="Arial" w:hAnsi="Arial"/>
          <w:b/>
          <w:sz w:val="20"/>
        </w:rPr>
      </w:pPr>
    </w:p>
    <w:p w14:paraId="3083EA4D" w14:textId="77777777" w:rsidR="007522BE" w:rsidRDefault="007522BE" w:rsidP="00FC30D4">
      <w:pPr>
        <w:ind w:left="720" w:hanging="720"/>
        <w:jc w:val="both"/>
        <w:rPr>
          <w:rFonts w:ascii="Arial" w:hAnsi="Arial"/>
          <w:sz w:val="20"/>
        </w:rPr>
      </w:pPr>
      <w:r w:rsidRPr="00342F53">
        <w:rPr>
          <w:rFonts w:ascii="Arial" w:hAnsi="Arial"/>
          <w:sz w:val="20"/>
        </w:rPr>
        <w:tab/>
        <w:t>The Governing Body has established a Committee of the governing body known as the Audit Committee.</w:t>
      </w:r>
    </w:p>
    <w:p w14:paraId="4FC060CA" w14:textId="77777777" w:rsidR="00A73AFC" w:rsidRDefault="00A73AFC" w:rsidP="00FC30D4">
      <w:pPr>
        <w:ind w:left="720" w:hanging="720"/>
        <w:jc w:val="both"/>
        <w:rPr>
          <w:rFonts w:ascii="Arial" w:hAnsi="Arial"/>
          <w:sz w:val="20"/>
        </w:rPr>
      </w:pPr>
    </w:p>
    <w:p w14:paraId="224E16E7" w14:textId="77777777" w:rsidR="00A73AFC" w:rsidRDefault="00A73AFC" w:rsidP="00FC30D4">
      <w:pPr>
        <w:ind w:left="720" w:hanging="720"/>
        <w:jc w:val="both"/>
        <w:rPr>
          <w:rFonts w:ascii="Arial" w:hAnsi="Arial"/>
          <w:sz w:val="20"/>
        </w:rPr>
      </w:pPr>
      <w:r>
        <w:rPr>
          <w:rFonts w:ascii="Arial" w:hAnsi="Arial"/>
          <w:sz w:val="20"/>
        </w:rPr>
        <w:t xml:space="preserve">2. </w:t>
      </w:r>
      <w:r>
        <w:rPr>
          <w:rFonts w:ascii="Arial" w:hAnsi="Arial"/>
          <w:sz w:val="20"/>
        </w:rPr>
        <w:tab/>
      </w:r>
      <w:r w:rsidRPr="004B57B6">
        <w:rPr>
          <w:rFonts w:ascii="Arial" w:hAnsi="Arial"/>
          <w:b/>
          <w:sz w:val="20"/>
        </w:rPr>
        <w:t>Scope</w:t>
      </w:r>
    </w:p>
    <w:p w14:paraId="28D15683" w14:textId="77777777" w:rsidR="00A73AFC" w:rsidRDefault="00A73AFC" w:rsidP="00FC30D4">
      <w:pPr>
        <w:ind w:left="720" w:hanging="720"/>
        <w:jc w:val="both"/>
        <w:rPr>
          <w:rFonts w:ascii="Arial" w:hAnsi="Arial"/>
          <w:sz w:val="20"/>
        </w:rPr>
      </w:pPr>
    </w:p>
    <w:p w14:paraId="01F0BB15" w14:textId="77777777" w:rsidR="00A73AFC" w:rsidRPr="00342F53" w:rsidRDefault="00A73AFC" w:rsidP="00FC30D4">
      <w:pPr>
        <w:ind w:left="720" w:hanging="720"/>
        <w:jc w:val="both"/>
        <w:rPr>
          <w:rFonts w:ascii="Arial" w:hAnsi="Arial"/>
          <w:sz w:val="20"/>
        </w:rPr>
      </w:pPr>
      <w:r>
        <w:rPr>
          <w:rFonts w:ascii="Arial" w:hAnsi="Arial"/>
          <w:sz w:val="20"/>
        </w:rPr>
        <w:tab/>
        <w:t xml:space="preserve">It is the role of the Audit Committee to advise and assist the governing body in respect of the entire assurance and control environment of the institution. </w:t>
      </w:r>
    </w:p>
    <w:p w14:paraId="0B45BFCB" w14:textId="77777777" w:rsidR="007522BE" w:rsidRPr="00342F53" w:rsidRDefault="007522BE" w:rsidP="00FC30D4">
      <w:pPr>
        <w:ind w:left="720" w:hanging="720"/>
        <w:jc w:val="both"/>
        <w:rPr>
          <w:rFonts w:ascii="Arial" w:hAnsi="Arial"/>
          <w:sz w:val="20"/>
        </w:rPr>
      </w:pPr>
    </w:p>
    <w:p w14:paraId="0DDB73D7" w14:textId="77777777" w:rsidR="007522BE" w:rsidRPr="00342F53" w:rsidRDefault="007522BE" w:rsidP="00FC30D4">
      <w:pPr>
        <w:ind w:left="720" w:hanging="720"/>
        <w:jc w:val="both"/>
        <w:rPr>
          <w:rFonts w:ascii="Arial" w:hAnsi="Arial"/>
          <w:sz w:val="20"/>
        </w:rPr>
      </w:pPr>
    </w:p>
    <w:p w14:paraId="36F7C634" w14:textId="77777777" w:rsidR="007522BE" w:rsidRPr="00342F53" w:rsidRDefault="00254843" w:rsidP="00FC30D4">
      <w:pPr>
        <w:ind w:left="720" w:hanging="720"/>
        <w:jc w:val="both"/>
        <w:rPr>
          <w:rFonts w:ascii="Arial" w:hAnsi="Arial"/>
          <w:b/>
          <w:sz w:val="20"/>
        </w:rPr>
      </w:pPr>
      <w:r>
        <w:rPr>
          <w:rFonts w:ascii="Arial" w:hAnsi="Arial"/>
          <w:sz w:val="20"/>
        </w:rPr>
        <w:t>3</w:t>
      </w:r>
      <w:r w:rsidR="007522BE" w:rsidRPr="00342F53">
        <w:rPr>
          <w:rFonts w:ascii="Arial" w:hAnsi="Arial"/>
          <w:sz w:val="20"/>
        </w:rPr>
        <w:t>.</w:t>
      </w:r>
      <w:r w:rsidR="007522BE" w:rsidRPr="00342F53">
        <w:rPr>
          <w:rFonts w:ascii="Arial" w:hAnsi="Arial"/>
          <w:sz w:val="20"/>
        </w:rPr>
        <w:tab/>
      </w:r>
      <w:r w:rsidR="007522BE" w:rsidRPr="00342F53">
        <w:rPr>
          <w:rFonts w:ascii="Arial" w:hAnsi="Arial"/>
          <w:b/>
          <w:sz w:val="20"/>
        </w:rPr>
        <w:t>Membership</w:t>
      </w:r>
    </w:p>
    <w:p w14:paraId="5A7B91F1" w14:textId="77777777" w:rsidR="007522BE" w:rsidRPr="00342F53" w:rsidRDefault="007522BE" w:rsidP="00FC30D4">
      <w:pPr>
        <w:ind w:left="720" w:hanging="720"/>
        <w:jc w:val="both"/>
        <w:rPr>
          <w:rFonts w:ascii="Arial" w:hAnsi="Arial"/>
          <w:sz w:val="20"/>
        </w:rPr>
      </w:pPr>
    </w:p>
    <w:p w14:paraId="519AB300" w14:textId="77777777" w:rsidR="007522BE" w:rsidRPr="00342F53" w:rsidRDefault="007522BE" w:rsidP="00FC30D4">
      <w:pPr>
        <w:ind w:left="720" w:hanging="720"/>
        <w:jc w:val="both"/>
        <w:rPr>
          <w:rFonts w:ascii="Arial" w:hAnsi="Arial"/>
          <w:sz w:val="20"/>
        </w:rPr>
      </w:pPr>
      <w:r w:rsidRPr="00342F53">
        <w:rPr>
          <w:rFonts w:ascii="Arial" w:hAnsi="Arial"/>
          <w:sz w:val="20"/>
        </w:rPr>
        <w:tab/>
      </w:r>
      <w:r w:rsidR="00CD09DA">
        <w:rPr>
          <w:rFonts w:ascii="Arial" w:hAnsi="Arial"/>
          <w:sz w:val="20"/>
        </w:rPr>
        <w:t xml:space="preserve">Members shall be appointed by the governing body in consultation with the </w:t>
      </w:r>
      <w:r w:rsidR="009F4A84">
        <w:rPr>
          <w:rFonts w:ascii="Arial" w:hAnsi="Arial"/>
          <w:sz w:val="20"/>
        </w:rPr>
        <w:t>Chair</w:t>
      </w:r>
      <w:r w:rsidR="00CD09DA">
        <w:rPr>
          <w:rFonts w:ascii="Arial" w:hAnsi="Arial"/>
          <w:sz w:val="20"/>
        </w:rPr>
        <w:t xml:space="preserve"> of the </w:t>
      </w:r>
      <w:r w:rsidR="009F4A84">
        <w:rPr>
          <w:rFonts w:ascii="Arial" w:hAnsi="Arial"/>
          <w:sz w:val="20"/>
        </w:rPr>
        <w:t>A</w:t>
      </w:r>
      <w:r w:rsidR="00CD09DA">
        <w:rPr>
          <w:rFonts w:ascii="Arial" w:hAnsi="Arial"/>
          <w:sz w:val="20"/>
        </w:rPr>
        <w:t xml:space="preserve">udit </w:t>
      </w:r>
      <w:r w:rsidR="009F4A84">
        <w:rPr>
          <w:rFonts w:ascii="Arial" w:hAnsi="Arial"/>
          <w:sz w:val="20"/>
        </w:rPr>
        <w:t>C</w:t>
      </w:r>
      <w:r w:rsidR="00CD09DA">
        <w:rPr>
          <w:rFonts w:ascii="Arial" w:hAnsi="Arial"/>
          <w:sz w:val="20"/>
        </w:rPr>
        <w:t>ommittee on the recommendati</w:t>
      </w:r>
      <w:r w:rsidR="00E50B49">
        <w:rPr>
          <w:rFonts w:ascii="Arial" w:hAnsi="Arial"/>
          <w:sz w:val="20"/>
        </w:rPr>
        <w:t xml:space="preserve">on of the </w:t>
      </w:r>
      <w:r w:rsidR="00641307">
        <w:rPr>
          <w:rFonts w:ascii="Arial" w:hAnsi="Arial"/>
          <w:sz w:val="20"/>
        </w:rPr>
        <w:t>N</w:t>
      </w:r>
      <w:r w:rsidR="00E50B49">
        <w:rPr>
          <w:rFonts w:ascii="Arial" w:hAnsi="Arial"/>
          <w:sz w:val="20"/>
        </w:rPr>
        <w:t>omination</w:t>
      </w:r>
      <w:r w:rsidR="008511D4">
        <w:rPr>
          <w:rFonts w:ascii="Arial" w:hAnsi="Arial"/>
          <w:sz w:val="20"/>
        </w:rPr>
        <w:t>s</w:t>
      </w:r>
      <w:r w:rsidR="00641307">
        <w:rPr>
          <w:rFonts w:ascii="Arial" w:hAnsi="Arial"/>
          <w:sz w:val="20"/>
        </w:rPr>
        <w:t xml:space="preserve"> and Effectiveness</w:t>
      </w:r>
      <w:r w:rsidR="00E50B49">
        <w:rPr>
          <w:rFonts w:ascii="Arial" w:hAnsi="Arial"/>
          <w:sz w:val="20"/>
        </w:rPr>
        <w:t xml:space="preserve"> </w:t>
      </w:r>
      <w:r w:rsidR="00641307">
        <w:rPr>
          <w:rFonts w:ascii="Arial" w:hAnsi="Arial"/>
          <w:sz w:val="20"/>
        </w:rPr>
        <w:t>C</w:t>
      </w:r>
      <w:r w:rsidR="00E50B49">
        <w:rPr>
          <w:rFonts w:ascii="Arial" w:hAnsi="Arial"/>
          <w:sz w:val="20"/>
        </w:rPr>
        <w:t xml:space="preserve">ommittee and </w:t>
      </w:r>
      <w:r w:rsidR="00E0626E" w:rsidRPr="00342F53">
        <w:rPr>
          <w:rFonts w:ascii="Arial" w:hAnsi="Arial"/>
          <w:sz w:val="20"/>
        </w:rPr>
        <w:t xml:space="preserve">normally </w:t>
      </w:r>
      <w:r w:rsidRPr="00342F53">
        <w:rPr>
          <w:rFonts w:ascii="Arial" w:hAnsi="Arial"/>
          <w:sz w:val="20"/>
        </w:rPr>
        <w:t>from among its own members</w:t>
      </w:r>
      <w:r w:rsidR="00E50B49">
        <w:rPr>
          <w:rFonts w:ascii="Arial" w:hAnsi="Arial"/>
          <w:sz w:val="20"/>
        </w:rPr>
        <w:t>.</w:t>
      </w:r>
      <w:r w:rsidRPr="00342F53">
        <w:rPr>
          <w:rFonts w:ascii="Arial" w:hAnsi="Arial"/>
          <w:sz w:val="20"/>
        </w:rPr>
        <w:t xml:space="preserve"> </w:t>
      </w:r>
      <w:r w:rsidR="00E50B49">
        <w:rPr>
          <w:rFonts w:ascii="Arial" w:hAnsi="Arial"/>
          <w:sz w:val="20"/>
        </w:rPr>
        <w:t>M</w:t>
      </w:r>
      <w:r w:rsidRPr="00342F53">
        <w:rPr>
          <w:rFonts w:ascii="Arial" w:hAnsi="Arial"/>
          <w:sz w:val="20"/>
        </w:rPr>
        <w:t xml:space="preserve">embers </w:t>
      </w:r>
      <w:r w:rsidR="00E50B49">
        <w:rPr>
          <w:rFonts w:ascii="Arial" w:hAnsi="Arial"/>
          <w:sz w:val="20"/>
        </w:rPr>
        <w:t xml:space="preserve">must have </w:t>
      </w:r>
      <w:r w:rsidRPr="00342F53">
        <w:rPr>
          <w:rFonts w:ascii="Arial" w:hAnsi="Arial"/>
          <w:sz w:val="20"/>
        </w:rPr>
        <w:t>no executive responsibility for the management of the University</w:t>
      </w:r>
      <w:r w:rsidR="00445326">
        <w:rPr>
          <w:rFonts w:ascii="Arial" w:hAnsi="Arial"/>
          <w:sz w:val="20"/>
        </w:rPr>
        <w:t xml:space="preserve">. </w:t>
      </w:r>
      <w:r w:rsidRPr="00342F53">
        <w:rPr>
          <w:rFonts w:ascii="Arial" w:hAnsi="Arial"/>
          <w:sz w:val="20"/>
        </w:rPr>
        <w:t xml:space="preserve">There shall be no fewer than </w:t>
      </w:r>
      <w:r w:rsidR="008F2E33" w:rsidRPr="00342F53">
        <w:rPr>
          <w:rFonts w:ascii="Arial" w:hAnsi="Arial"/>
          <w:sz w:val="20"/>
        </w:rPr>
        <w:t>three members</w:t>
      </w:r>
      <w:r w:rsidRPr="00342F53">
        <w:rPr>
          <w:rFonts w:ascii="Arial" w:hAnsi="Arial"/>
          <w:sz w:val="20"/>
        </w:rPr>
        <w:t>; a quorum shall be at least two members.  The Chair of the governing body should not be a member of the Committee.  [The Chair of the Committee will normally be a member of the governing body].  Members should not have significant interests in the institution.</w:t>
      </w:r>
    </w:p>
    <w:p w14:paraId="36D1E8C8" w14:textId="77777777" w:rsidR="007522BE" w:rsidRPr="00342F53" w:rsidRDefault="007522BE" w:rsidP="00FC30D4">
      <w:pPr>
        <w:ind w:left="720" w:hanging="720"/>
        <w:jc w:val="both"/>
        <w:rPr>
          <w:rFonts w:ascii="Arial" w:hAnsi="Arial"/>
          <w:sz w:val="20"/>
        </w:rPr>
      </w:pPr>
    </w:p>
    <w:p w14:paraId="2DDC1C12" w14:textId="77777777" w:rsidR="00E50B49" w:rsidRDefault="007522BE" w:rsidP="00FC30D4">
      <w:pPr>
        <w:ind w:left="720" w:hanging="720"/>
        <w:jc w:val="both"/>
        <w:rPr>
          <w:rFonts w:ascii="Arial" w:hAnsi="Arial"/>
          <w:sz w:val="20"/>
        </w:rPr>
      </w:pPr>
      <w:r w:rsidRPr="00342F53">
        <w:rPr>
          <w:rFonts w:ascii="Arial" w:hAnsi="Arial"/>
          <w:sz w:val="20"/>
        </w:rPr>
        <w:tab/>
      </w:r>
      <w:r w:rsidR="00E50B49">
        <w:rPr>
          <w:rFonts w:ascii="Arial" w:hAnsi="Arial"/>
          <w:sz w:val="20"/>
        </w:rPr>
        <w:t>Only members of the committee have the right to attend committee meetings.</w:t>
      </w:r>
    </w:p>
    <w:p w14:paraId="702DA917" w14:textId="77777777" w:rsidR="00E50B49" w:rsidRDefault="00E50B49" w:rsidP="00FC30D4">
      <w:pPr>
        <w:ind w:left="720" w:hanging="720"/>
        <w:jc w:val="both"/>
        <w:rPr>
          <w:rFonts w:ascii="Arial" w:hAnsi="Arial"/>
          <w:sz w:val="20"/>
        </w:rPr>
      </w:pPr>
    </w:p>
    <w:p w14:paraId="22BCCD4B" w14:textId="77777777" w:rsidR="007522BE" w:rsidRDefault="00FC30D4" w:rsidP="00FC30D4">
      <w:pPr>
        <w:ind w:left="720" w:hanging="720"/>
        <w:jc w:val="both"/>
        <w:rPr>
          <w:rFonts w:ascii="Arial" w:hAnsi="Arial"/>
          <w:sz w:val="20"/>
        </w:rPr>
      </w:pPr>
      <w:r>
        <w:rPr>
          <w:rFonts w:ascii="Arial" w:hAnsi="Arial"/>
          <w:sz w:val="20"/>
        </w:rPr>
        <w:t xml:space="preserve">             </w:t>
      </w:r>
      <w:r w:rsidR="007522BE" w:rsidRPr="00342F53">
        <w:rPr>
          <w:rFonts w:ascii="Arial" w:hAnsi="Arial"/>
          <w:sz w:val="20"/>
        </w:rPr>
        <w:t>At least one member should have recent and relevant experience in finance, accounting or auditing</w:t>
      </w:r>
      <w:r w:rsidR="00E50B49">
        <w:rPr>
          <w:rFonts w:ascii="Arial" w:hAnsi="Arial"/>
          <w:sz w:val="20"/>
        </w:rPr>
        <w:t xml:space="preserve"> preferably with a professional qualification from one of the accountancy bodies</w:t>
      </w:r>
      <w:r w:rsidR="00445326">
        <w:rPr>
          <w:rFonts w:ascii="Arial" w:hAnsi="Arial"/>
          <w:sz w:val="20"/>
        </w:rPr>
        <w:t>.</w:t>
      </w:r>
      <w:r w:rsidR="007522BE" w:rsidRPr="00342F53">
        <w:rPr>
          <w:rFonts w:ascii="Arial" w:hAnsi="Arial"/>
          <w:sz w:val="20"/>
        </w:rPr>
        <w:t xml:space="preserve"> The Committee may, if it considers it necessary or desirable, co-opt members with particular expertise.  </w:t>
      </w:r>
      <w:r w:rsidR="00150754" w:rsidRPr="00342F53">
        <w:rPr>
          <w:rFonts w:ascii="Arial" w:hAnsi="Arial"/>
          <w:sz w:val="20"/>
        </w:rPr>
        <w:t>M</w:t>
      </w:r>
      <w:r w:rsidR="007522BE" w:rsidRPr="00342F53">
        <w:rPr>
          <w:rFonts w:ascii="Arial" w:hAnsi="Arial"/>
          <w:sz w:val="20"/>
        </w:rPr>
        <w:t>ember</w:t>
      </w:r>
      <w:r w:rsidR="00150754" w:rsidRPr="00342F53">
        <w:rPr>
          <w:rFonts w:ascii="Arial" w:hAnsi="Arial"/>
          <w:sz w:val="20"/>
        </w:rPr>
        <w:t>s</w:t>
      </w:r>
      <w:r w:rsidR="007522BE" w:rsidRPr="00342F53">
        <w:rPr>
          <w:rFonts w:ascii="Arial" w:hAnsi="Arial"/>
          <w:sz w:val="20"/>
        </w:rPr>
        <w:t xml:space="preserve"> of the Committee </w:t>
      </w:r>
      <w:r w:rsidR="00150754" w:rsidRPr="00342F53">
        <w:rPr>
          <w:rFonts w:ascii="Arial" w:hAnsi="Arial"/>
          <w:sz w:val="20"/>
        </w:rPr>
        <w:t xml:space="preserve">should not </w:t>
      </w:r>
      <w:r w:rsidR="007522BE" w:rsidRPr="00342F53">
        <w:rPr>
          <w:rFonts w:ascii="Arial" w:hAnsi="Arial"/>
          <w:sz w:val="20"/>
        </w:rPr>
        <w:t xml:space="preserve">also be a member of the Finance </w:t>
      </w:r>
      <w:r w:rsidR="008F2E33" w:rsidRPr="00342F53">
        <w:rPr>
          <w:rFonts w:ascii="Arial" w:hAnsi="Arial"/>
          <w:sz w:val="20"/>
        </w:rPr>
        <w:t>and Resources Committee.</w:t>
      </w:r>
    </w:p>
    <w:p w14:paraId="401C8C7D" w14:textId="77777777" w:rsidR="00E50B49" w:rsidRDefault="00E50B49" w:rsidP="00FC30D4">
      <w:pPr>
        <w:ind w:left="720" w:hanging="720"/>
        <w:jc w:val="both"/>
        <w:rPr>
          <w:rFonts w:ascii="Arial" w:hAnsi="Arial"/>
          <w:sz w:val="20"/>
        </w:rPr>
      </w:pPr>
    </w:p>
    <w:p w14:paraId="224673E0" w14:textId="77777777" w:rsidR="00E50B49" w:rsidRPr="00342F53" w:rsidRDefault="00E50B49" w:rsidP="00FC30D4">
      <w:pPr>
        <w:ind w:left="720" w:hanging="11"/>
        <w:jc w:val="both"/>
        <w:rPr>
          <w:rFonts w:ascii="Arial" w:hAnsi="Arial"/>
          <w:sz w:val="20"/>
        </w:rPr>
      </w:pPr>
      <w:r>
        <w:rPr>
          <w:rFonts w:ascii="Arial" w:hAnsi="Arial"/>
          <w:sz w:val="20"/>
        </w:rPr>
        <w:t xml:space="preserve">The </w:t>
      </w:r>
      <w:r w:rsidR="000D68B9">
        <w:rPr>
          <w:rFonts w:ascii="Arial" w:hAnsi="Arial"/>
          <w:sz w:val="20"/>
        </w:rPr>
        <w:t>B</w:t>
      </w:r>
      <w:r>
        <w:rPr>
          <w:rFonts w:ascii="Arial" w:hAnsi="Arial"/>
          <w:sz w:val="20"/>
        </w:rPr>
        <w:t xml:space="preserve">oard shall appoint the committee </w:t>
      </w:r>
      <w:r w:rsidR="000D68B9">
        <w:rPr>
          <w:rFonts w:ascii="Arial" w:hAnsi="Arial"/>
          <w:sz w:val="20"/>
        </w:rPr>
        <w:t>Chair</w:t>
      </w:r>
      <w:r>
        <w:rPr>
          <w:rFonts w:ascii="Arial" w:hAnsi="Arial"/>
          <w:sz w:val="20"/>
        </w:rPr>
        <w:t xml:space="preserve">. In the absence of the committee </w:t>
      </w:r>
      <w:r w:rsidR="000D68B9">
        <w:rPr>
          <w:rFonts w:ascii="Arial" w:hAnsi="Arial"/>
          <w:sz w:val="20"/>
        </w:rPr>
        <w:t>Chair</w:t>
      </w:r>
      <w:r>
        <w:rPr>
          <w:rFonts w:ascii="Arial" w:hAnsi="Arial"/>
          <w:sz w:val="20"/>
        </w:rPr>
        <w:t xml:space="preserve"> and/or an appointed deputy, the remaining members shall elect one of themselves to chair the meeting.</w:t>
      </w:r>
    </w:p>
    <w:p w14:paraId="03D81166" w14:textId="77777777" w:rsidR="00CD09DA" w:rsidRDefault="00CD09DA" w:rsidP="00FC30D4">
      <w:pPr>
        <w:pStyle w:val="Default"/>
        <w:jc w:val="both"/>
      </w:pPr>
    </w:p>
    <w:p w14:paraId="1320324D" w14:textId="77777777" w:rsidR="007522BE" w:rsidRPr="00342F53" w:rsidRDefault="007522BE" w:rsidP="00FC30D4">
      <w:pPr>
        <w:ind w:left="720" w:hanging="720"/>
        <w:jc w:val="both"/>
        <w:rPr>
          <w:rFonts w:ascii="Arial" w:hAnsi="Arial"/>
          <w:sz w:val="20"/>
        </w:rPr>
      </w:pPr>
    </w:p>
    <w:p w14:paraId="553668F2" w14:textId="77777777" w:rsidR="007522BE" w:rsidRPr="00342F53" w:rsidRDefault="00254843" w:rsidP="00FC30D4">
      <w:pPr>
        <w:ind w:left="720" w:hanging="720"/>
        <w:jc w:val="both"/>
        <w:rPr>
          <w:rFonts w:ascii="Arial" w:hAnsi="Arial"/>
          <w:b/>
          <w:sz w:val="20"/>
        </w:rPr>
      </w:pPr>
      <w:r>
        <w:rPr>
          <w:rFonts w:ascii="Arial" w:hAnsi="Arial"/>
          <w:sz w:val="20"/>
        </w:rPr>
        <w:t>4</w:t>
      </w:r>
      <w:r w:rsidR="007522BE" w:rsidRPr="00342F53">
        <w:rPr>
          <w:rFonts w:ascii="Arial" w:hAnsi="Arial"/>
          <w:sz w:val="20"/>
        </w:rPr>
        <w:t>.</w:t>
      </w:r>
      <w:r w:rsidR="007522BE" w:rsidRPr="00342F53">
        <w:rPr>
          <w:rFonts w:ascii="Arial" w:hAnsi="Arial"/>
          <w:sz w:val="20"/>
        </w:rPr>
        <w:tab/>
      </w:r>
      <w:r w:rsidR="007522BE" w:rsidRPr="00342F53">
        <w:rPr>
          <w:rFonts w:ascii="Arial" w:hAnsi="Arial"/>
          <w:b/>
          <w:sz w:val="20"/>
        </w:rPr>
        <w:t>Attendance at Meetings</w:t>
      </w:r>
    </w:p>
    <w:p w14:paraId="2364F5DD" w14:textId="77777777" w:rsidR="007522BE" w:rsidRPr="00342F53" w:rsidRDefault="007522BE" w:rsidP="00FC30D4">
      <w:pPr>
        <w:ind w:left="720" w:hanging="720"/>
        <w:jc w:val="both"/>
        <w:rPr>
          <w:rFonts w:ascii="Arial" w:hAnsi="Arial"/>
          <w:sz w:val="20"/>
        </w:rPr>
      </w:pPr>
    </w:p>
    <w:p w14:paraId="7338F2FA" w14:textId="77777777" w:rsidR="007522BE" w:rsidRPr="00342F53" w:rsidRDefault="007522BE" w:rsidP="00FC30D4">
      <w:pPr>
        <w:ind w:left="720" w:hanging="720"/>
        <w:jc w:val="both"/>
        <w:rPr>
          <w:rFonts w:ascii="Arial" w:hAnsi="Arial"/>
          <w:sz w:val="20"/>
        </w:rPr>
      </w:pPr>
      <w:r w:rsidRPr="00342F53">
        <w:rPr>
          <w:rFonts w:ascii="Arial" w:hAnsi="Arial"/>
          <w:sz w:val="20"/>
        </w:rPr>
        <w:tab/>
      </w:r>
      <w:r w:rsidR="00445065">
        <w:rPr>
          <w:rFonts w:ascii="Arial" w:hAnsi="Arial"/>
          <w:sz w:val="20"/>
        </w:rPr>
        <w:t>The Vice-Chancellor, Deputy Vice-Chancellor</w:t>
      </w:r>
      <w:r w:rsidR="005D7B92">
        <w:rPr>
          <w:rFonts w:ascii="Arial" w:hAnsi="Arial"/>
          <w:sz w:val="20"/>
        </w:rPr>
        <w:t xml:space="preserve">, </w:t>
      </w:r>
      <w:r w:rsidR="00445065">
        <w:rPr>
          <w:rFonts w:ascii="Arial" w:hAnsi="Arial"/>
          <w:sz w:val="20"/>
        </w:rPr>
        <w:t>and</w:t>
      </w:r>
      <w:r w:rsidR="00445065" w:rsidRPr="00342F53">
        <w:rPr>
          <w:rFonts w:ascii="Arial" w:hAnsi="Arial"/>
          <w:sz w:val="20"/>
        </w:rPr>
        <w:t xml:space="preserve"> </w:t>
      </w:r>
      <w:r w:rsidR="00FC30D4">
        <w:rPr>
          <w:rFonts w:ascii="Arial" w:hAnsi="Arial"/>
          <w:sz w:val="20"/>
        </w:rPr>
        <w:t xml:space="preserve">Chief </w:t>
      </w:r>
      <w:r w:rsidR="00254843">
        <w:rPr>
          <w:rFonts w:ascii="Arial" w:hAnsi="Arial"/>
          <w:sz w:val="20"/>
        </w:rPr>
        <w:t xml:space="preserve">Operating </w:t>
      </w:r>
      <w:r w:rsidR="00FC30D4">
        <w:rPr>
          <w:rFonts w:ascii="Arial" w:hAnsi="Arial"/>
          <w:sz w:val="20"/>
        </w:rPr>
        <w:t>Officer</w:t>
      </w:r>
      <w:r w:rsidR="009D1B19">
        <w:rPr>
          <w:rFonts w:ascii="Arial" w:hAnsi="Arial"/>
          <w:sz w:val="20"/>
        </w:rPr>
        <w:t xml:space="preserve"> </w:t>
      </w:r>
      <w:r w:rsidRPr="00342F53">
        <w:rPr>
          <w:rFonts w:ascii="Arial" w:hAnsi="Arial"/>
          <w:sz w:val="20"/>
        </w:rPr>
        <w:t xml:space="preserve">(or equivalent), the head of internal audit and a representative of the external auditors shall normally attend meetings where business relevant to them is to be discussed.  However, at least once a year, the Committee should meet with the external and internal auditors without any </w:t>
      </w:r>
      <w:proofErr w:type="gramStart"/>
      <w:r w:rsidRPr="00342F53">
        <w:rPr>
          <w:rFonts w:ascii="Arial" w:hAnsi="Arial"/>
          <w:sz w:val="20"/>
        </w:rPr>
        <w:t>officers</w:t>
      </w:r>
      <w:proofErr w:type="gramEnd"/>
      <w:r w:rsidRPr="00342F53">
        <w:rPr>
          <w:rFonts w:ascii="Arial" w:hAnsi="Arial"/>
          <w:sz w:val="20"/>
        </w:rPr>
        <w:t xml:space="preserve"> present.</w:t>
      </w:r>
      <w:r w:rsidR="00254843">
        <w:rPr>
          <w:rFonts w:ascii="Arial" w:hAnsi="Arial"/>
          <w:sz w:val="20"/>
        </w:rPr>
        <w:t xml:space="preserve"> The Committee has the right, whenever it is satisfied that it is appropriate, to go into confidential session and exclude any or all participants and observers other that the Audit Committee Secretary.</w:t>
      </w:r>
    </w:p>
    <w:p w14:paraId="6ACE5CE6" w14:textId="77777777" w:rsidR="007522BE" w:rsidRPr="00342F53" w:rsidRDefault="007522BE" w:rsidP="00FC30D4">
      <w:pPr>
        <w:ind w:left="720" w:hanging="720"/>
        <w:jc w:val="both"/>
        <w:rPr>
          <w:rFonts w:ascii="Arial" w:hAnsi="Arial"/>
          <w:sz w:val="20"/>
        </w:rPr>
      </w:pPr>
    </w:p>
    <w:p w14:paraId="09CEDBF8" w14:textId="77777777" w:rsidR="007522BE" w:rsidRPr="00342F53" w:rsidRDefault="007522BE" w:rsidP="00FC30D4">
      <w:pPr>
        <w:ind w:left="720" w:hanging="720"/>
        <w:jc w:val="both"/>
        <w:rPr>
          <w:rFonts w:ascii="Arial" w:hAnsi="Arial"/>
          <w:sz w:val="20"/>
        </w:rPr>
      </w:pPr>
    </w:p>
    <w:p w14:paraId="5FD968AC" w14:textId="77777777" w:rsidR="007522BE" w:rsidRPr="00342F53" w:rsidRDefault="009A391A" w:rsidP="00FC30D4">
      <w:pPr>
        <w:ind w:left="720" w:hanging="720"/>
        <w:jc w:val="both"/>
        <w:rPr>
          <w:rFonts w:ascii="Arial" w:hAnsi="Arial"/>
          <w:b/>
          <w:sz w:val="20"/>
        </w:rPr>
      </w:pPr>
      <w:r>
        <w:rPr>
          <w:rFonts w:ascii="Arial" w:hAnsi="Arial"/>
          <w:sz w:val="20"/>
        </w:rPr>
        <w:t>5</w:t>
      </w:r>
      <w:r w:rsidR="007522BE" w:rsidRPr="00342F53">
        <w:rPr>
          <w:rFonts w:ascii="Arial" w:hAnsi="Arial"/>
          <w:sz w:val="20"/>
        </w:rPr>
        <w:t>.</w:t>
      </w:r>
      <w:r w:rsidR="007522BE" w:rsidRPr="00342F53">
        <w:rPr>
          <w:rFonts w:ascii="Arial" w:hAnsi="Arial"/>
          <w:sz w:val="20"/>
        </w:rPr>
        <w:tab/>
      </w:r>
      <w:r w:rsidR="007522BE" w:rsidRPr="00342F53">
        <w:rPr>
          <w:rFonts w:ascii="Arial" w:hAnsi="Arial"/>
          <w:b/>
          <w:sz w:val="20"/>
        </w:rPr>
        <w:t>Frequency of Meetings</w:t>
      </w:r>
    </w:p>
    <w:p w14:paraId="32917570" w14:textId="77777777" w:rsidR="007522BE" w:rsidRPr="00342F53" w:rsidRDefault="007522BE" w:rsidP="00FC30D4">
      <w:pPr>
        <w:ind w:left="720" w:hanging="720"/>
        <w:jc w:val="both"/>
        <w:rPr>
          <w:rFonts w:ascii="Arial" w:hAnsi="Arial"/>
          <w:sz w:val="20"/>
        </w:rPr>
      </w:pPr>
    </w:p>
    <w:p w14:paraId="11531332" w14:textId="77777777" w:rsidR="00E55214" w:rsidRDefault="007522BE" w:rsidP="00FC30D4">
      <w:pPr>
        <w:ind w:left="720" w:hanging="720"/>
        <w:jc w:val="both"/>
        <w:rPr>
          <w:rFonts w:ascii="Arial" w:hAnsi="Arial"/>
          <w:sz w:val="20"/>
        </w:rPr>
      </w:pPr>
      <w:r w:rsidRPr="00342F53">
        <w:rPr>
          <w:rFonts w:ascii="Arial" w:hAnsi="Arial"/>
          <w:sz w:val="20"/>
        </w:rPr>
        <w:tab/>
        <w:t xml:space="preserve">Meetings shall normally be held at least </w:t>
      </w:r>
      <w:r w:rsidR="00150754" w:rsidRPr="00342F53">
        <w:rPr>
          <w:rFonts w:ascii="Arial" w:hAnsi="Arial"/>
          <w:sz w:val="20"/>
        </w:rPr>
        <w:t xml:space="preserve">four </w:t>
      </w:r>
      <w:r w:rsidRPr="00342F53">
        <w:rPr>
          <w:rFonts w:ascii="Arial" w:hAnsi="Arial"/>
          <w:sz w:val="20"/>
        </w:rPr>
        <w:t>times each financial year.  The external auditors or the internal auditors may request a meeting if they consider it necessary.</w:t>
      </w:r>
      <w:r w:rsidR="00E50B49">
        <w:rPr>
          <w:rFonts w:ascii="Arial" w:hAnsi="Arial"/>
          <w:sz w:val="20"/>
        </w:rPr>
        <w:t xml:space="preserve"> The committee through the </w:t>
      </w:r>
      <w:r w:rsidR="00E55214">
        <w:rPr>
          <w:rFonts w:ascii="Arial" w:hAnsi="Arial"/>
          <w:sz w:val="20"/>
        </w:rPr>
        <w:t>Chair</w:t>
      </w:r>
      <w:r w:rsidR="00E50B49">
        <w:rPr>
          <w:rFonts w:ascii="Arial" w:hAnsi="Arial"/>
          <w:sz w:val="20"/>
        </w:rPr>
        <w:t xml:space="preserve"> will maintain a dialogue </w:t>
      </w:r>
      <w:r w:rsidR="008511D4">
        <w:rPr>
          <w:rFonts w:ascii="Arial" w:hAnsi="Arial"/>
          <w:sz w:val="20"/>
        </w:rPr>
        <w:t xml:space="preserve">outside of formal meetings </w:t>
      </w:r>
      <w:r w:rsidR="00E50B49">
        <w:rPr>
          <w:rFonts w:ascii="Arial" w:hAnsi="Arial"/>
          <w:sz w:val="20"/>
        </w:rPr>
        <w:t xml:space="preserve">with key individuals involved in </w:t>
      </w:r>
      <w:r w:rsidR="008511D4">
        <w:rPr>
          <w:rFonts w:ascii="Arial" w:hAnsi="Arial"/>
          <w:sz w:val="20"/>
        </w:rPr>
        <w:t>the Universit</w:t>
      </w:r>
      <w:r w:rsidR="00254843">
        <w:rPr>
          <w:rFonts w:ascii="Arial" w:hAnsi="Arial"/>
          <w:sz w:val="20"/>
        </w:rPr>
        <w:t>y’s</w:t>
      </w:r>
      <w:r w:rsidR="008511D4">
        <w:rPr>
          <w:rFonts w:ascii="Arial" w:hAnsi="Arial"/>
          <w:sz w:val="20"/>
        </w:rPr>
        <w:t xml:space="preserve"> governance.</w:t>
      </w:r>
    </w:p>
    <w:p w14:paraId="3B141FE9" w14:textId="77777777" w:rsidR="00E55214" w:rsidRDefault="00E55214" w:rsidP="00FC30D4">
      <w:pPr>
        <w:ind w:left="720" w:hanging="720"/>
        <w:jc w:val="both"/>
        <w:rPr>
          <w:rFonts w:ascii="Arial" w:hAnsi="Arial"/>
          <w:sz w:val="20"/>
        </w:rPr>
      </w:pPr>
    </w:p>
    <w:p w14:paraId="0E18F0B5" w14:textId="77777777" w:rsidR="00E55214" w:rsidRDefault="00E55214" w:rsidP="00FC30D4">
      <w:pPr>
        <w:ind w:left="720" w:hanging="720"/>
        <w:jc w:val="both"/>
        <w:rPr>
          <w:rFonts w:ascii="Arial" w:hAnsi="Arial"/>
          <w:sz w:val="20"/>
        </w:rPr>
      </w:pPr>
    </w:p>
    <w:p w14:paraId="6DD71908" w14:textId="77777777" w:rsidR="007522BE" w:rsidRPr="00342F53" w:rsidRDefault="009A391A" w:rsidP="00FC30D4">
      <w:pPr>
        <w:ind w:left="720" w:hanging="720"/>
        <w:jc w:val="both"/>
        <w:rPr>
          <w:rFonts w:ascii="Arial" w:hAnsi="Arial"/>
          <w:b/>
          <w:sz w:val="20"/>
        </w:rPr>
      </w:pPr>
      <w:r>
        <w:rPr>
          <w:rFonts w:ascii="Arial" w:hAnsi="Arial"/>
          <w:sz w:val="20"/>
        </w:rPr>
        <w:t>6</w:t>
      </w:r>
      <w:r w:rsidR="007522BE" w:rsidRPr="00342F53">
        <w:rPr>
          <w:rFonts w:ascii="Arial" w:hAnsi="Arial"/>
          <w:sz w:val="20"/>
        </w:rPr>
        <w:t>.</w:t>
      </w:r>
      <w:r w:rsidR="007522BE" w:rsidRPr="00342F53">
        <w:rPr>
          <w:rFonts w:ascii="Arial" w:hAnsi="Arial"/>
          <w:sz w:val="20"/>
        </w:rPr>
        <w:tab/>
      </w:r>
      <w:r w:rsidR="007522BE" w:rsidRPr="00342F53">
        <w:rPr>
          <w:rFonts w:ascii="Arial" w:hAnsi="Arial"/>
          <w:b/>
          <w:sz w:val="20"/>
        </w:rPr>
        <w:t>Authority</w:t>
      </w:r>
    </w:p>
    <w:p w14:paraId="6FE83A78" w14:textId="77777777" w:rsidR="007522BE" w:rsidRPr="00342F53" w:rsidRDefault="007522BE" w:rsidP="00FC30D4">
      <w:pPr>
        <w:ind w:left="720" w:hanging="720"/>
        <w:jc w:val="both"/>
        <w:rPr>
          <w:rFonts w:ascii="Arial" w:hAnsi="Arial"/>
          <w:sz w:val="20"/>
        </w:rPr>
      </w:pPr>
    </w:p>
    <w:p w14:paraId="3B180375" w14:textId="77777777" w:rsidR="007522BE" w:rsidRPr="00342F53" w:rsidRDefault="007522BE" w:rsidP="00FC30D4">
      <w:pPr>
        <w:ind w:left="720" w:hanging="720"/>
        <w:jc w:val="both"/>
        <w:rPr>
          <w:rFonts w:ascii="Arial" w:hAnsi="Arial"/>
          <w:sz w:val="20"/>
        </w:rPr>
      </w:pPr>
      <w:r w:rsidRPr="00342F53">
        <w:rPr>
          <w:rFonts w:ascii="Arial" w:hAnsi="Arial"/>
          <w:sz w:val="20"/>
        </w:rPr>
        <w:tab/>
        <w:t>The Committee is authorised by the governing body to investigate any activity within its terms of reference.  It is authorised to seek any information it requires from any employee and all employees are directed to co-operate with any request made by the Committee.</w:t>
      </w:r>
    </w:p>
    <w:p w14:paraId="23496EB5" w14:textId="77777777" w:rsidR="007522BE" w:rsidRPr="00342F53" w:rsidRDefault="007522BE" w:rsidP="00FC30D4">
      <w:pPr>
        <w:ind w:left="720" w:hanging="720"/>
        <w:jc w:val="both"/>
        <w:rPr>
          <w:rFonts w:ascii="Arial" w:hAnsi="Arial"/>
          <w:sz w:val="20"/>
        </w:rPr>
      </w:pPr>
    </w:p>
    <w:p w14:paraId="5328C901" w14:textId="77777777" w:rsidR="007522BE" w:rsidRDefault="007522BE" w:rsidP="00FC30D4">
      <w:pPr>
        <w:ind w:left="720" w:hanging="720"/>
        <w:jc w:val="both"/>
        <w:rPr>
          <w:rFonts w:ascii="Arial" w:hAnsi="Arial"/>
          <w:sz w:val="20"/>
        </w:rPr>
      </w:pPr>
      <w:r w:rsidRPr="00342F53">
        <w:rPr>
          <w:rFonts w:ascii="Arial" w:hAnsi="Arial"/>
          <w:sz w:val="20"/>
        </w:rPr>
        <w:tab/>
        <w:t xml:space="preserve">The Committee is authorised by the governing body to obtain outside legal or other independent professional advice and to secure the attendance of non-members with relevant experience and expertise if it considers this necessary, normally in consultation with </w:t>
      </w:r>
      <w:r w:rsidR="008F2E33" w:rsidRPr="00342F53">
        <w:rPr>
          <w:rFonts w:ascii="Arial" w:hAnsi="Arial"/>
          <w:sz w:val="20"/>
        </w:rPr>
        <w:t>the head</w:t>
      </w:r>
      <w:r w:rsidR="00150754" w:rsidRPr="00342F53">
        <w:rPr>
          <w:rFonts w:ascii="Arial" w:hAnsi="Arial"/>
          <w:sz w:val="20"/>
        </w:rPr>
        <w:t xml:space="preserve"> of institution </w:t>
      </w:r>
      <w:r w:rsidRPr="00342F53">
        <w:rPr>
          <w:rFonts w:ascii="Arial" w:hAnsi="Arial"/>
          <w:sz w:val="20"/>
        </w:rPr>
        <w:t>(Vice-Chancellor) and/or the Chair of the governing body.  However, it may not incur direct expenditure in this respect in excess of £25,000, without the prior approval of the governing body.</w:t>
      </w:r>
    </w:p>
    <w:p w14:paraId="5EB40E7E" w14:textId="77777777" w:rsidR="00254843" w:rsidRDefault="00254843" w:rsidP="00FC30D4">
      <w:pPr>
        <w:ind w:left="720" w:hanging="720"/>
        <w:jc w:val="both"/>
        <w:rPr>
          <w:rFonts w:ascii="Arial" w:hAnsi="Arial"/>
          <w:sz w:val="20"/>
        </w:rPr>
      </w:pPr>
    </w:p>
    <w:p w14:paraId="3C9CDD87" w14:textId="77777777" w:rsidR="00254843" w:rsidRDefault="00254843" w:rsidP="00FC30D4">
      <w:pPr>
        <w:ind w:left="720" w:hanging="720"/>
        <w:jc w:val="both"/>
        <w:rPr>
          <w:rFonts w:ascii="Arial" w:hAnsi="Arial"/>
          <w:sz w:val="20"/>
        </w:rPr>
      </w:pPr>
      <w:r>
        <w:rPr>
          <w:rFonts w:ascii="Arial" w:hAnsi="Arial"/>
          <w:sz w:val="20"/>
        </w:rPr>
        <w:tab/>
        <w:t>The Audit Committee is authorised to approve all audit planning documents on behalf of the governing body.</w:t>
      </w:r>
    </w:p>
    <w:p w14:paraId="68EB5124" w14:textId="77777777" w:rsidR="00445326" w:rsidRPr="00342F53" w:rsidRDefault="00445326" w:rsidP="00FC30D4">
      <w:pPr>
        <w:ind w:left="720" w:hanging="720"/>
        <w:jc w:val="both"/>
        <w:rPr>
          <w:rFonts w:ascii="Arial" w:hAnsi="Arial"/>
          <w:sz w:val="20"/>
        </w:rPr>
      </w:pPr>
    </w:p>
    <w:p w14:paraId="2694CEC3" w14:textId="77777777" w:rsidR="007522BE" w:rsidRPr="00445326" w:rsidRDefault="00445326" w:rsidP="00FC30D4">
      <w:pPr>
        <w:ind w:left="720"/>
        <w:jc w:val="both"/>
        <w:rPr>
          <w:rFonts w:ascii="Arial" w:hAnsi="Arial" w:cs="Arial"/>
          <w:sz w:val="20"/>
        </w:rPr>
      </w:pPr>
      <w:r>
        <w:rPr>
          <w:rFonts w:ascii="Arial" w:hAnsi="Arial" w:cs="Arial"/>
          <w:sz w:val="20"/>
        </w:rPr>
        <w:t>The Audit C</w:t>
      </w:r>
      <w:r w:rsidR="007522BE" w:rsidRPr="00445326">
        <w:rPr>
          <w:rFonts w:ascii="Arial" w:hAnsi="Arial" w:cs="Arial"/>
          <w:sz w:val="20"/>
        </w:rPr>
        <w:t xml:space="preserve">ommittee will review the audit aspects of the draft </w:t>
      </w:r>
      <w:r w:rsidR="00886B8D">
        <w:rPr>
          <w:rFonts w:ascii="Arial" w:hAnsi="Arial" w:cs="Arial"/>
          <w:sz w:val="20"/>
        </w:rPr>
        <w:t xml:space="preserve">annual </w:t>
      </w:r>
      <w:r w:rsidR="007522BE" w:rsidRPr="00445326">
        <w:rPr>
          <w:rFonts w:ascii="Arial" w:hAnsi="Arial" w:cs="Arial"/>
          <w:sz w:val="20"/>
        </w:rPr>
        <w:t>financial statements.  These aspects will include the external audit opinion, the statement of members’ responsibilities, the statement of internal control</w:t>
      </w:r>
      <w:r w:rsidR="004A57B9" w:rsidRPr="00445326">
        <w:rPr>
          <w:rFonts w:ascii="Arial" w:hAnsi="Arial" w:cs="Arial"/>
          <w:sz w:val="20"/>
        </w:rPr>
        <w:t xml:space="preserve">, the accounting policies and any changes to such policies </w:t>
      </w:r>
      <w:r w:rsidR="007522BE" w:rsidRPr="00445326">
        <w:rPr>
          <w:rFonts w:ascii="Arial" w:hAnsi="Arial" w:cs="Arial"/>
          <w:sz w:val="20"/>
        </w:rPr>
        <w:t>and any relevant issue raised in the external auditor’s management letter.  The committee should, where appropriate, confirm with the internal and external auditors that the effectiveness of the internal control system has been reviewed, and comment on this in its annual report to the governing body.</w:t>
      </w:r>
    </w:p>
    <w:p w14:paraId="35CCCBE8" w14:textId="77777777" w:rsidR="007522BE" w:rsidRPr="00342F53" w:rsidRDefault="007522BE" w:rsidP="00FC30D4">
      <w:pPr>
        <w:jc w:val="both"/>
        <w:rPr>
          <w:rFonts w:ascii="Arial" w:hAnsi="Arial"/>
          <w:sz w:val="20"/>
        </w:rPr>
      </w:pPr>
    </w:p>
    <w:p w14:paraId="0CB75E8C" w14:textId="77777777" w:rsidR="009F4A84" w:rsidRDefault="009F4A84" w:rsidP="00FC30D4">
      <w:pPr>
        <w:jc w:val="both"/>
        <w:rPr>
          <w:rFonts w:ascii="Arial" w:hAnsi="Arial"/>
          <w:sz w:val="20"/>
        </w:rPr>
      </w:pPr>
      <w:r>
        <w:rPr>
          <w:rFonts w:ascii="Arial" w:hAnsi="Arial"/>
          <w:sz w:val="20"/>
        </w:rPr>
        <w:t>The duties of the Committee shall be:</w:t>
      </w:r>
    </w:p>
    <w:p w14:paraId="71B2DD79" w14:textId="77777777" w:rsidR="009F4A84" w:rsidRDefault="009F4A84" w:rsidP="00FC30D4">
      <w:pPr>
        <w:ind w:left="720" w:hanging="720"/>
        <w:jc w:val="both"/>
        <w:rPr>
          <w:rFonts w:ascii="Arial" w:hAnsi="Arial"/>
          <w:sz w:val="20"/>
        </w:rPr>
      </w:pPr>
    </w:p>
    <w:p w14:paraId="75E76922" w14:textId="77777777" w:rsidR="009F4A84" w:rsidRDefault="009F4A84" w:rsidP="00FC30D4">
      <w:pPr>
        <w:ind w:left="1440" w:hanging="720"/>
        <w:jc w:val="both"/>
        <w:rPr>
          <w:rFonts w:ascii="Arial" w:hAnsi="Arial"/>
          <w:sz w:val="20"/>
        </w:rPr>
      </w:pPr>
      <w:r>
        <w:rPr>
          <w:rFonts w:ascii="Arial" w:hAnsi="Arial"/>
          <w:sz w:val="20"/>
        </w:rPr>
        <w:t>6.1</w:t>
      </w:r>
      <w:r>
        <w:rPr>
          <w:rFonts w:ascii="Arial" w:hAnsi="Arial"/>
          <w:sz w:val="20"/>
        </w:rPr>
        <w:tab/>
        <w:t>To assure the Governing Body of the integrity of the governance</w:t>
      </w:r>
      <w:r w:rsidR="00E55214">
        <w:rPr>
          <w:rFonts w:ascii="Arial" w:hAnsi="Arial"/>
          <w:sz w:val="20"/>
        </w:rPr>
        <w:t xml:space="preserve"> </w:t>
      </w:r>
      <w:r>
        <w:rPr>
          <w:rFonts w:ascii="Arial" w:hAnsi="Arial"/>
          <w:sz w:val="20"/>
        </w:rPr>
        <w:t>management and operational arrangements of the institution. This will include financial reporting, internal controls and risk management systems, compliance, fraud and internal and external audit.</w:t>
      </w:r>
    </w:p>
    <w:p w14:paraId="49B9390F" w14:textId="77777777" w:rsidR="009F4A84" w:rsidRDefault="009F4A84" w:rsidP="00FC30D4">
      <w:pPr>
        <w:ind w:left="1440" w:hanging="720"/>
        <w:jc w:val="both"/>
        <w:rPr>
          <w:rFonts w:ascii="Arial" w:hAnsi="Arial"/>
          <w:sz w:val="20"/>
        </w:rPr>
      </w:pPr>
    </w:p>
    <w:p w14:paraId="61CECA17" w14:textId="77777777" w:rsidR="009F4A84" w:rsidRDefault="009F4A84" w:rsidP="00FC30D4">
      <w:pPr>
        <w:ind w:left="1440" w:hanging="720"/>
        <w:jc w:val="both"/>
        <w:rPr>
          <w:rFonts w:ascii="Arial" w:hAnsi="Arial"/>
          <w:sz w:val="20"/>
        </w:rPr>
      </w:pPr>
      <w:r>
        <w:rPr>
          <w:rFonts w:ascii="Arial" w:hAnsi="Arial"/>
          <w:sz w:val="20"/>
        </w:rPr>
        <w:t xml:space="preserve">6.2 </w:t>
      </w:r>
      <w:r>
        <w:rPr>
          <w:rFonts w:ascii="Arial" w:hAnsi="Arial"/>
          <w:sz w:val="20"/>
        </w:rPr>
        <w:tab/>
        <w:t xml:space="preserve">To understand the key business risks and to keep under review the effectiveness of the risk management, </w:t>
      </w:r>
      <w:r w:rsidR="0065693D">
        <w:rPr>
          <w:rFonts w:ascii="Arial" w:hAnsi="Arial"/>
          <w:sz w:val="20"/>
        </w:rPr>
        <w:t xml:space="preserve">culture, </w:t>
      </w:r>
      <w:r>
        <w:rPr>
          <w:rFonts w:ascii="Arial" w:hAnsi="Arial"/>
          <w:sz w:val="20"/>
        </w:rPr>
        <w:t>control and governance arrangements, and in particular to review the external auditors’ management letter, the internal auditors’ annual report, and management responses and ensure there are no gaps in the assurance framework.</w:t>
      </w:r>
    </w:p>
    <w:p w14:paraId="552BC5CC" w14:textId="77777777" w:rsidR="009F4A84" w:rsidRDefault="009F4A84" w:rsidP="00FC30D4">
      <w:pPr>
        <w:ind w:left="720" w:hanging="720"/>
        <w:jc w:val="both"/>
        <w:rPr>
          <w:rFonts w:ascii="Arial" w:hAnsi="Arial"/>
          <w:sz w:val="20"/>
        </w:rPr>
      </w:pPr>
    </w:p>
    <w:p w14:paraId="0B4FFD1A" w14:textId="77777777" w:rsidR="009F4A84" w:rsidRDefault="009F4A84" w:rsidP="00FC30D4">
      <w:pPr>
        <w:ind w:left="1440" w:hanging="720"/>
        <w:jc w:val="both"/>
        <w:rPr>
          <w:rFonts w:ascii="Arial" w:hAnsi="Arial"/>
          <w:sz w:val="20"/>
        </w:rPr>
      </w:pPr>
      <w:r>
        <w:rPr>
          <w:rFonts w:ascii="Arial" w:hAnsi="Arial"/>
          <w:sz w:val="20"/>
        </w:rPr>
        <w:t>6.3</w:t>
      </w:r>
      <w:r>
        <w:rPr>
          <w:rFonts w:ascii="Arial" w:hAnsi="Arial"/>
          <w:sz w:val="20"/>
        </w:rPr>
        <w:tab/>
        <w:t xml:space="preserve">To satisfy itself that satisfactory arrangements are in place to </w:t>
      </w:r>
      <w:r w:rsidR="0065693D">
        <w:rPr>
          <w:rFonts w:ascii="Arial" w:hAnsi="Arial"/>
          <w:sz w:val="20"/>
        </w:rPr>
        <w:t xml:space="preserve">ensure the sustainability of the institution and to </w:t>
      </w:r>
      <w:r>
        <w:rPr>
          <w:rFonts w:ascii="Arial" w:hAnsi="Arial"/>
          <w:sz w:val="20"/>
        </w:rPr>
        <w:t>promote economy, efficiency, and value for money by a process of continuous evaluation and improvement.</w:t>
      </w:r>
      <w:r w:rsidR="0065693D">
        <w:rPr>
          <w:rFonts w:ascii="Arial" w:hAnsi="Arial"/>
          <w:sz w:val="20"/>
        </w:rPr>
        <w:t xml:space="preserve"> This may include consideration of arrangements that:</w:t>
      </w:r>
    </w:p>
    <w:p w14:paraId="16AD87B2" w14:textId="77777777" w:rsidR="0065693D" w:rsidRDefault="0065693D" w:rsidP="00FC30D4">
      <w:pPr>
        <w:ind w:left="1440" w:hanging="720"/>
        <w:jc w:val="both"/>
        <w:rPr>
          <w:rFonts w:ascii="Arial" w:hAnsi="Arial"/>
          <w:sz w:val="20"/>
        </w:rPr>
      </w:pPr>
      <w:r>
        <w:rPr>
          <w:rFonts w:ascii="Arial" w:hAnsi="Arial"/>
          <w:sz w:val="20"/>
        </w:rPr>
        <w:tab/>
        <w:t xml:space="preserve">a. </w:t>
      </w:r>
      <w:proofErr w:type="gramStart"/>
      <w:r>
        <w:rPr>
          <w:rFonts w:ascii="Arial" w:hAnsi="Arial"/>
          <w:sz w:val="20"/>
        </w:rPr>
        <w:t>support</w:t>
      </w:r>
      <w:proofErr w:type="gramEnd"/>
      <w:r>
        <w:rPr>
          <w:rFonts w:ascii="Arial" w:hAnsi="Arial"/>
          <w:sz w:val="20"/>
        </w:rPr>
        <w:t xml:space="preserve"> the culture and behaviour that is prevalent within the institution.</w:t>
      </w:r>
    </w:p>
    <w:p w14:paraId="1A3B6273" w14:textId="77777777" w:rsidR="0065693D" w:rsidRDefault="0065693D" w:rsidP="00FC30D4">
      <w:pPr>
        <w:ind w:left="1440" w:hanging="720"/>
        <w:jc w:val="both"/>
        <w:rPr>
          <w:rFonts w:ascii="Arial" w:hAnsi="Arial"/>
          <w:sz w:val="20"/>
        </w:rPr>
      </w:pPr>
      <w:r>
        <w:rPr>
          <w:rFonts w:ascii="Arial" w:hAnsi="Arial"/>
          <w:sz w:val="20"/>
        </w:rPr>
        <w:tab/>
        <w:t xml:space="preserve">b. </w:t>
      </w:r>
      <w:proofErr w:type="gramStart"/>
      <w:r>
        <w:rPr>
          <w:rFonts w:ascii="Arial" w:hAnsi="Arial"/>
          <w:sz w:val="20"/>
        </w:rPr>
        <w:t>ensure</w:t>
      </w:r>
      <w:proofErr w:type="gramEnd"/>
      <w:r>
        <w:rPr>
          <w:rFonts w:ascii="Arial" w:hAnsi="Arial"/>
          <w:sz w:val="20"/>
        </w:rPr>
        <w:t xml:space="preserve"> the effective management of conflicts of interest. </w:t>
      </w:r>
    </w:p>
    <w:p w14:paraId="733CA4C0" w14:textId="77777777" w:rsidR="0065693D" w:rsidRDefault="0065693D" w:rsidP="00FC30D4">
      <w:pPr>
        <w:ind w:left="1440" w:hanging="720"/>
        <w:jc w:val="both"/>
        <w:rPr>
          <w:rFonts w:ascii="Arial" w:hAnsi="Arial"/>
          <w:sz w:val="20"/>
        </w:rPr>
      </w:pPr>
      <w:r>
        <w:rPr>
          <w:rFonts w:ascii="Arial" w:hAnsi="Arial"/>
          <w:sz w:val="20"/>
        </w:rPr>
        <w:tab/>
        <w:t xml:space="preserve">c. </w:t>
      </w:r>
      <w:proofErr w:type="gramStart"/>
      <w:r>
        <w:rPr>
          <w:rFonts w:ascii="Arial" w:hAnsi="Arial"/>
          <w:sz w:val="20"/>
        </w:rPr>
        <w:t>enable</w:t>
      </w:r>
      <w:proofErr w:type="gramEnd"/>
      <w:r>
        <w:rPr>
          <w:rFonts w:ascii="Arial" w:hAnsi="Arial"/>
          <w:sz w:val="20"/>
        </w:rPr>
        <w:t xml:space="preserve"> the appointment of ‘fit and proper persons’ to the governing body and senior executive positions.</w:t>
      </w:r>
    </w:p>
    <w:p w14:paraId="788944D2" w14:textId="77777777" w:rsidR="00464B52" w:rsidRDefault="00464B52" w:rsidP="00FC30D4">
      <w:pPr>
        <w:ind w:left="1440" w:hanging="720"/>
        <w:jc w:val="both"/>
        <w:rPr>
          <w:rFonts w:ascii="Arial" w:hAnsi="Arial"/>
          <w:sz w:val="20"/>
        </w:rPr>
      </w:pPr>
    </w:p>
    <w:p w14:paraId="45221BDB" w14:textId="77777777" w:rsidR="00464B52" w:rsidRDefault="00464B52" w:rsidP="00FC30D4">
      <w:pPr>
        <w:ind w:left="1440" w:hanging="720"/>
        <w:jc w:val="both"/>
        <w:rPr>
          <w:rFonts w:ascii="Arial" w:hAnsi="Arial"/>
          <w:sz w:val="20"/>
        </w:rPr>
      </w:pPr>
      <w:r>
        <w:rPr>
          <w:rFonts w:ascii="Arial" w:hAnsi="Arial"/>
          <w:sz w:val="20"/>
        </w:rPr>
        <w:t>6.4</w:t>
      </w:r>
      <w:r>
        <w:rPr>
          <w:rFonts w:ascii="Arial" w:hAnsi="Arial"/>
          <w:sz w:val="20"/>
        </w:rPr>
        <w:tab/>
        <w:t xml:space="preserve">To satisfy itself that effective arrangements are in place to ensure appropriate and accurate data returns are made to stakeholders and regulatory bodies. </w:t>
      </w:r>
    </w:p>
    <w:p w14:paraId="48938C3B" w14:textId="77777777" w:rsidR="00464B52" w:rsidRDefault="00464B52" w:rsidP="00FC30D4">
      <w:pPr>
        <w:ind w:left="1440" w:hanging="720"/>
        <w:jc w:val="both"/>
        <w:rPr>
          <w:rFonts w:ascii="Arial" w:hAnsi="Arial"/>
          <w:sz w:val="20"/>
        </w:rPr>
      </w:pPr>
    </w:p>
    <w:p w14:paraId="5F778DF2" w14:textId="77777777" w:rsidR="00464B52" w:rsidRDefault="00464B52" w:rsidP="00FC30D4">
      <w:pPr>
        <w:ind w:left="1440" w:hanging="720"/>
        <w:jc w:val="both"/>
        <w:rPr>
          <w:rFonts w:ascii="Arial" w:hAnsi="Arial"/>
          <w:sz w:val="20"/>
        </w:rPr>
      </w:pPr>
      <w:r>
        <w:rPr>
          <w:rFonts w:ascii="Arial" w:hAnsi="Arial"/>
          <w:sz w:val="20"/>
        </w:rPr>
        <w:t>6.5</w:t>
      </w:r>
      <w:r>
        <w:rPr>
          <w:rFonts w:ascii="Arial" w:hAnsi="Arial"/>
          <w:sz w:val="20"/>
        </w:rPr>
        <w:tab/>
        <w:t xml:space="preserve">To receive any relevant reports from the National Audit Office, the regulator and other organisations. </w:t>
      </w:r>
    </w:p>
    <w:p w14:paraId="088D66F1" w14:textId="77777777" w:rsidR="00464B52" w:rsidRDefault="00464B52" w:rsidP="00FC30D4">
      <w:pPr>
        <w:ind w:left="1440" w:hanging="720"/>
        <w:jc w:val="both"/>
        <w:rPr>
          <w:rFonts w:ascii="Arial" w:hAnsi="Arial"/>
          <w:sz w:val="20"/>
        </w:rPr>
      </w:pPr>
    </w:p>
    <w:p w14:paraId="33B2DFDA" w14:textId="77777777" w:rsidR="00464B52" w:rsidRDefault="00464B52" w:rsidP="00FC30D4">
      <w:pPr>
        <w:ind w:left="1440" w:hanging="720"/>
        <w:jc w:val="both"/>
        <w:rPr>
          <w:rFonts w:ascii="Arial" w:hAnsi="Arial"/>
          <w:sz w:val="20"/>
        </w:rPr>
      </w:pPr>
      <w:r>
        <w:rPr>
          <w:rFonts w:ascii="Arial" w:hAnsi="Arial"/>
          <w:sz w:val="20"/>
        </w:rPr>
        <w:t>6.6</w:t>
      </w:r>
      <w:r>
        <w:rPr>
          <w:rFonts w:ascii="Arial" w:hAnsi="Arial"/>
          <w:sz w:val="20"/>
        </w:rPr>
        <w:tab/>
        <w:t>To monitor other relevant sources of assurance, for example other external reviews.</w:t>
      </w:r>
    </w:p>
    <w:p w14:paraId="70427FCA" w14:textId="77777777" w:rsidR="00464B52" w:rsidRDefault="00464B52" w:rsidP="00FC30D4">
      <w:pPr>
        <w:ind w:left="1440" w:hanging="720"/>
        <w:jc w:val="both"/>
        <w:rPr>
          <w:rFonts w:ascii="Arial" w:hAnsi="Arial"/>
          <w:sz w:val="20"/>
        </w:rPr>
      </w:pPr>
    </w:p>
    <w:p w14:paraId="422D612B" w14:textId="77777777" w:rsidR="00464B52" w:rsidRDefault="00464B52" w:rsidP="00FC30D4">
      <w:pPr>
        <w:ind w:left="1440" w:hanging="720"/>
        <w:jc w:val="both"/>
        <w:rPr>
          <w:rFonts w:ascii="Arial" w:hAnsi="Arial"/>
          <w:sz w:val="20"/>
        </w:rPr>
      </w:pPr>
      <w:r>
        <w:rPr>
          <w:rFonts w:ascii="Arial" w:hAnsi="Arial"/>
          <w:sz w:val="20"/>
        </w:rPr>
        <w:t xml:space="preserve">6.7 </w:t>
      </w:r>
      <w:r>
        <w:rPr>
          <w:rFonts w:ascii="Arial" w:hAnsi="Arial"/>
          <w:sz w:val="20"/>
        </w:rPr>
        <w:tab/>
        <w:t>To consider elements of the annual financial statements in the presence of the external auditors, including the auditors’ formal opinion, the statement of members’ responsibilities and the statement of internal control, in accordance with</w:t>
      </w:r>
      <w:r w:rsidR="009F62C7">
        <w:rPr>
          <w:rFonts w:ascii="Arial" w:hAnsi="Arial"/>
          <w:sz w:val="20"/>
        </w:rPr>
        <w:t xml:space="preserve"> the regulator’s accounts directions. </w:t>
      </w:r>
    </w:p>
    <w:p w14:paraId="61F580F7" w14:textId="77777777" w:rsidR="009F62C7" w:rsidRDefault="009F62C7" w:rsidP="00FC30D4">
      <w:pPr>
        <w:ind w:left="1440" w:hanging="720"/>
        <w:jc w:val="both"/>
        <w:rPr>
          <w:rFonts w:ascii="Arial" w:hAnsi="Arial"/>
          <w:sz w:val="20"/>
        </w:rPr>
      </w:pPr>
    </w:p>
    <w:p w14:paraId="22617579" w14:textId="77777777" w:rsidR="009F62C7" w:rsidRDefault="009F62C7" w:rsidP="00FC30D4">
      <w:pPr>
        <w:ind w:left="1440" w:hanging="720"/>
        <w:jc w:val="both"/>
        <w:rPr>
          <w:rFonts w:ascii="Arial" w:hAnsi="Arial"/>
          <w:sz w:val="20"/>
        </w:rPr>
      </w:pPr>
      <w:r>
        <w:rPr>
          <w:rFonts w:ascii="Arial" w:hAnsi="Arial"/>
          <w:sz w:val="20"/>
        </w:rPr>
        <w:t>6.8</w:t>
      </w:r>
      <w:r>
        <w:rPr>
          <w:rFonts w:ascii="Arial" w:hAnsi="Arial"/>
          <w:sz w:val="20"/>
        </w:rPr>
        <w:tab/>
        <w:t xml:space="preserve">In the event of a merger or dissolution of the institution, ensure that the necessary actions are completed, including arranging for a final set of financial statements to be completed and signed. </w:t>
      </w:r>
    </w:p>
    <w:p w14:paraId="0FE47276" w14:textId="77777777" w:rsidR="00C07FCB" w:rsidRDefault="00C07FCB" w:rsidP="00FC30D4">
      <w:pPr>
        <w:ind w:left="1440" w:hanging="720"/>
        <w:jc w:val="both"/>
        <w:rPr>
          <w:rFonts w:ascii="Arial" w:hAnsi="Arial"/>
          <w:sz w:val="20"/>
        </w:rPr>
      </w:pPr>
    </w:p>
    <w:p w14:paraId="4A07C1A1" w14:textId="77777777" w:rsidR="009F4A84" w:rsidRDefault="00C07FCB" w:rsidP="00FC30D4">
      <w:pPr>
        <w:ind w:left="1440" w:hanging="720"/>
        <w:jc w:val="both"/>
        <w:rPr>
          <w:rFonts w:ascii="Arial" w:hAnsi="Arial"/>
          <w:sz w:val="20"/>
        </w:rPr>
      </w:pPr>
      <w:r>
        <w:rPr>
          <w:rFonts w:ascii="Arial" w:hAnsi="Arial"/>
          <w:sz w:val="20"/>
        </w:rPr>
        <w:t>External Audit</w:t>
      </w:r>
    </w:p>
    <w:p w14:paraId="269C1023" w14:textId="77777777" w:rsidR="00C07FCB" w:rsidRDefault="00C07FCB" w:rsidP="00FC30D4">
      <w:pPr>
        <w:ind w:left="1440" w:hanging="720"/>
        <w:jc w:val="both"/>
        <w:rPr>
          <w:rFonts w:ascii="Arial" w:hAnsi="Arial"/>
          <w:sz w:val="20"/>
        </w:rPr>
      </w:pPr>
    </w:p>
    <w:p w14:paraId="4C23CF9A" w14:textId="77777777" w:rsidR="009F4A84" w:rsidRDefault="009F4A84" w:rsidP="00FC30D4">
      <w:pPr>
        <w:ind w:left="1440" w:hanging="720"/>
        <w:jc w:val="both"/>
        <w:rPr>
          <w:rFonts w:ascii="Arial" w:hAnsi="Arial"/>
          <w:sz w:val="20"/>
        </w:rPr>
      </w:pPr>
      <w:r>
        <w:rPr>
          <w:rFonts w:ascii="Arial" w:hAnsi="Arial"/>
          <w:sz w:val="20"/>
        </w:rPr>
        <w:t>6.</w:t>
      </w:r>
      <w:r w:rsidR="008D3515">
        <w:rPr>
          <w:rFonts w:ascii="Arial" w:hAnsi="Arial"/>
          <w:sz w:val="20"/>
        </w:rPr>
        <w:t>9</w:t>
      </w:r>
      <w:r>
        <w:rPr>
          <w:rFonts w:ascii="Arial" w:hAnsi="Arial"/>
          <w:sz w:val="20"/>
        </w:rPr>
        <w:tab/>
        <w:t>To advise the governing body on the appointment of the external auditors, the audit fee, the provision of any non-audit services by the external auditors and any questions of resignation or dismissal of the external auditors.</w:t>
      </w:r>
    </w:p>
    <w:p w14:paraId="14E02C54" w14:textId="77777777" w:rsidR="009F4A84" w:rsidRDefault="009F4A84" w:rsidP="00FC30D4">
      <w:pPr>
        <w:ind w:left="1440" w:hanging="720"/>
        <w:jc w:val="both"/>
        <w:rPr>
          <w:rFonts w:ascii="Arial" w:hAnsi="Arial"/>
          <w:sz w:val="20"/>
        </w:rPr>
      </w:pPr>
    </w:p>
    <w:p w14:paraId="77113CC6" w14:textId="77777777" w:rsidR="009F4A84" w:rsidRDefault="009F4A84" w:rsidP="00FC30D4">
      <w:pPr>
        <w:ind w:left="1440" w:hanging="720"/>
        <w:jc w:val="both"/>
        <w:rPr>
          <w:rFonts w:ascii="Arial" w:hAnsi="Arial"/>
          <w:sz w:val="20"/>
        </w:rPr>
      </w:pPr>
      <w:r>
        <w:rPr>
          <w:rFonts w:ascii="Arial" w:hAnsi="Arial"/>
          <w:sz w:val="20"/>
        </w:rPr>
        <w:t>6.</w:t>
      </w:r>
      <w:r w:rsidR="008D3515">
        <w:rPr>
          <w:rFonts w:ascii="Arial" w:hAnsi="Arial"/>
          <w:sz w:val="20"/>
        </w:rPr>
        <w:t>10</w:t>
      </w:r>
      <w:r>
        <w:rPr>
          <w:rFonts w:ascii="Arial" w:hAnsi="Arial"/>
          <w:sz w:val="20"/>
        </w:rPr>
        <w:tab/>
        <w:t>To discuss with the external auditors, before the audit begins, the nature and scope of the audit.</w:t>
      </w:r>
    </w:p>
    <w:p w14:paraId="6B5562DA" w14:textId="77777777" w:rsidR="009F4A84" w:rsidRDefault="009F4A84" w:rsidP="00FC30D4">
      <w:pPr>
        <w:ind w:left="1440" w:hanging="720"/>
        <w:jc w:val="both"/>
        <w:rPr>
          <w:rFonts w:ascii="Arial" w:hAnsi="Arial"/>
          <w:sz w:val="20"/>
        </w:rPr>
      </w:pPr>
    </w:p>
    <w:p w14:paraId="45BE26D4" w14:textId="77777777" w:rsidR="009F4A84" w:rsidRDefault="009F4A84" w:rsidP="00FC30D4">
      <w:pPr>
        <w:ind w:left="1440" w:hanging="720"/>
        <w:jc w:val="both"/>
        <w:rPr>
          <w:rFonts w:ascii="Arial" w:hAnsi="Arial"/>
          <w:sz w:val="20"/>
        </w:rPr>
      </w:pPr>
      <w:r>
        <w:rPr>
          <w:rFonts w:ascii="Arial" w:hAnsi="Arial"/>
          <w:sz w:val="20"/>
        </w:rPr>
        <w:t>6</w:t>
      </w:r>
      <w:r w:rsidR="008D3515">
        <w:rPr>
          <w:rFonts w:ascii="Arial" w:hAnsi="Arial"/>
          <w:sz w:val="20"/>
        </w:rPr>
        <w:t>.11</w:t>
      </w:r>
      <w:r>
        <w:rPr>
          <w:rFonts w:ascii="Arial" w:hAnsi="Arial"/>
          <w:sz w:val="20"/>
        </w:rPr>
        <w:tab/>
        <w:t xml:space="preserve">To discuss with the external </w:t>
      </w:r>
      <w:proofErr w:type="gramStart"/>
      <w:r>
        <w:rPr>
          <w:rFonts w:ascii="Arial" w:hAnsi="Arial"/>
          <w:sz w:val="20"/>
        </w:rPr>
        <w:t>auditors</w:t>
      </w:r>
      <w:proofErr w:type="gramEnd"/>
      <w:r>
        <w:rPr>
          <w:rFonts w:ascii="Arial" w:hAnsi="Arial"/>
          <w:sz w:val="20"/>
        </w:rPr>
        <w:t xml:space="preserve"> issues and reservations arising from the interim and final audits, including a review of the management letter</w:t>
      </w:r>
      <w:r w:rsidR="00886B8D">
        <w:rPr>
          <w:rFonts w:ascii="Arial" w:hAnsi="Arial"/>
          <w:sz w:val="20"/>
        </w:rPr>
        <w:t>,</w:t>
      </w:r>
      <w:r>
        <w:rPr>
          <w:rFonts w:ascii="Arial" w:hAnsi="Arial"/>
          <w:sz w:val="20"/>
        </w:rPr>
        <w:t xml:space="preserve"> incorporating management responses, and any other matters the external auditors may wish to discuss (in the absence of management where necessary) and monitor the effectiveness of internal and external auditor relationships.</w:t>
      </w:r>
    </w:p>
    <w:p w14:paraId="2AE46091" w14:textId="77777777" w:rsidR="00D5331A" w:rsidRDefault="00D5331A" w:rsidP="00FC30D4">
      <w:pPr>
        <w:ind w:left="1440" w:hanging="720"/>
        <w:jc w:val="both"/>
        <w:rPr>
          <w:rFonts w:ascii="Arial" w:hAnsi="Arial"/>
          <w:sz w:val="20"/>
        </w:rPr>
      </w:pPr>
    </w:p>
    <w:p w14:paraId="16597471" w14:textId="77777777" w:rsidR="009F4A84" w:rsidRDefault="009F4A84" w:rsidP="00A12C80">
      <w:pPr>
        <w:ind w:left="1418" w:hanging="709"/>
        <w:jc w:val="both"/>
        <w:rPr>
          <w:rFonts w:ascii="Arial" w:hAnsi="Arial"/>
          <w:sz w:val="20"/>
        </w:rPr>
      </w:pPr>
      <w:proofErr w:type="gramStart"/>
      <w:r>
        <w:rPr>
          <w:rFonts w:ascii="Arial" w:hAnsi="Arial"/>
          <w:sz w:val="20"/>
        </w:rPr>
        <w:t>6.</w:t>
      </w:r>
      <w:r w:rsidR="008D3515">
        <w:rPr>
          <w:rFonts w:ascii="Arial" w:hAnsi="Arial"/>
          <w:sz w:val="20"/>
        </w:rPr>
        <w:t>12</w:t>
      </w:r>
      <w:r>
        <w:rPr>
          <w:rFonts w:ascii="Arial" w:hAnsi="Arial"/>
          <w:sz w:val="20"/>
        </w:rPr>
        <w:t xml:space="preserve">  </w:t>
      </w:r>
      <w:r w:rsidR="00A12C80">
        <w:rPr>
          <w:rFonts w:ascii="Arial" w:hAnsi="Arial"/>
          <w:sz w:val="20"/>
        </w:rPr>
        <w:tab/>
      </w:r>
      <w:proofErr w:type="gramEnd"/>
      <w:r>
        <w:rPr>
          <w:rFonts w:ascii="Arial" w:hAnsi="Arial"/>
          <w:sz w:val="20"/>
        </w:rPr>
        <w:t>To</w:t>
      </w:r>
      <w:r w:rsidR="00A12C80">
        <w:rPr>
          <w:rFonts w:ascii="Arial" w:hAnsi="Arial"/>
          <w:sz w:val="20"/>
        </w:rPr>
        <w:t xml:space="preserve"> </w:t>
      </w:r>
      <w:r>
        <w:rPr>
          <w:rFonts w:ascii="Arial" w:hAnsi="Arial"/>
          <w:sz w:val="20"/>
        </w:rPr>
        <w:t>review and monitor the implementation of agreed external audit-based recommendations.</w:t>
      </w:r>
    </w:p>
    <w:p w14:paraId="00D4DDC2" w14:textId="77777777" w:rsidR="00E55214" w:rsidRDefault="00E55214" w:rsidP="00FC30D4">
      <w:pPr>
        <w:ind w:left="1440" w:hanging="720"/>
        <w:jc w:val="both"/>
        <w:rPr>
          <w:rFonts w:ascii="Arial" w:hAnsi="Arial"/>
          <w:sz w:val="20"/>
        </w:rPr>
      </w:pPr>
    </w:p>
    <w:p w14:paraId="014C12A1" w14:textId="77777777" w:rsidR="009F4A84" w:rsidRDefault="009F4A84" w:rsidP="00FC30D4">
      <w:pPr>
        <w:ind w:left="1440" w:hanging="720"/>
        <w:jc w:val="both"/>
        <w:rPr>
          <w:rFonts w:ascii="Arial" w:hAnsi="Arial"/>
          <w:sz w:val="20"/>
        </w:rPr>
      </w:pPr>
      <w:r>
        <w:rPr>
          <w:rFonts w:ascii="Arial" w:hAnsi="Arial"/>
          <w:sz w:val="20"/>
        </w:rPr>
        <w:t>Internal audit</w:t>
      </w:r>
    </w:p>
    <w:p w14:paraId="5E7351FA" w14:textId="77777777" w:rsidR="009F4A84" w:rsidRDefault="009F4A84" w:rsidP="00FC30D4">
      <w:pPr>
        <w:ind w:left="1440" w:hanging="720"/>
        <w:jc w:val="both"/>
        <w:rPr>
          <w:rFonts w:ascii="Arial" w:hAnsi="Arial"/>
          <w:sz w:val="20"/>
        </w:rPr>
      </w:pPr>
    </w:p>
    <w:p w14:paraId="091CBE99" w14:textId="77777777" w:rsidR="009F4A84" w:rsidRDefault="009F4A84" w:rsidP="00FC30D4">
      <w:pPr>
        <w:ind w:left="1440" w:hanging="720"/>
        <w:jc w:val="both"/>
        <w:rPr>
          <w:rFonts w:ascii="Arial" w:hAnsi="Arial"/>
          <w:sz w:val="20"/>
        </w:rPr>
      </w:pPr>
      <w:r>
        <w:rPr>
          <w:rFonts w:ascii="Arial" w:hAnsi="Arial"/>
          <w:sz w:val="20"/>
        </w:rPr>
        <w:t>6.</w:t>
      </w:r>
      <w:r w:rsidR="008D3515">
        <w:rPr>
          <w:rFonts w:ascii="Arial" w:hAnsi="Arial"/>
          <w:sz w:val="20"/>
        </w:rPr>
        <w:t>13</w:t>
      </w:r>
      <w:r>
        <w:rPr>
          <w:rFonts w:ascii="Arial" w:hAnsi="Arial"/>
          <w:sz w:val="20"/>
        </w:rPr>
        <w:tab/>
        <w:t>To consider and advise the governing body on the appointment and terms of engagement of the internal audit service, and the head of internal audit, the audit fee, the provision of any non-audit services by the internal auditors and any questions of resignation or dismissal of the internal auditors.</w:t>
      </w:r>
    </w:p>
    <w:p w14:paraId="2EC8A57C" w14:textId="77777777" w:rsidR="009F4A84" w:rsidRDefault="009F4A84" w:rsidP="00FC30D4">
      <w:pPr>
        <w:ind w:left="1440" w:hanging="720"/>
        <w:jc w:val="both"/>
        <w:rPr>
          <w:rFonts w:ascii="Arial" w:hAnsi="Arial"/>
          <w:sz w:val="20"/>
        </w:rPr>
      </w:pPr>
    </w:p>
    <w:p w14:paraId="62815ED6" w14:textId="77777777" w:rsidR="009F4A84" w:rsidRDefault="009F4A84" w:rsidP="00FC30D4">
      <w:pPr>
        <w:ind w:left="1440" w:hanging="720"/>
        <w:jc w:val="both"/>
        <w:rPr>
          <w:rFonts w:ascii="Arial" w:hAnsi="Arial"/>
          <w:sz w:val="20"/>
        </w:rPr>
      </w:pPr>
      <w:r>
        <w:rPr>
          <w:rFonts w:ascii="Arial" w:hAnsi="Arial"/>
          <w:sz w:val="20"/>
        </w:rPr>
        <w:t>6.</w:t>
      </w:r>
      <w:r w:rsidR="008D3515">
        <w:rPr>
          <w:rFonts w:ascii="Arial" w:hAnsi="Arial"/>
          <w:sz w:val="20"/>
        </w:rPr>
        <w:t xml:space="preserve">14 </w:t>
      </w:r>
      <w:r w:rsidR="00B93383">
        <w:rPr>
          <w:rFonts w:ascii="Arial" w:hAnsi="Arial"/>
          <w:sz w:val="20"/>
        </w:rPr>
        <w:tab/>
      </w:r>
      <w:r>
        <w:rPr>
          <w:rFonts w:ascii="Arial" w:hAnsi="Arial"/>
          <w:sz w:val="20"/>
        </w:rPr>
        <w:t>Review and assess the internal audit work plan and to review the internal auditors risk assessments and strategy (plus section below)</w:t>
      </w:r>
      <w:r w:rsidR="00445326">
        <w:rPr>
          <w:rFonts w:ascii="Arial" w:hAnsi="Arial"/>
          <w:sz w:val="20"/>
        </w:rPr>
        <w:t>.</w:t>
      </w:r>
      <w:r>
        <w:rPr>
          <w:rFonts w:ascii="Arial" w:hAnsi="Arial"/>
          <w:sz w:val="20"/>
        </w:rPr>
        <w:t xml:space="preserve"> Consider major findings of internal audit investigations and management’s response; and promote co-ordination between the internal and external auditors.  The Committee will ensure that the resources made available for internal audit are sufficient to meet the University’s needs (or make a recommendation to the governing body as appropriate).</w:t>
      </w:r>
    </w:p>
    <w:p w14:paraId="18201AF3" w14:textId="77777777" w:rsidR="009F4A84" w:rsidRDefault="009F4A84" w:rsidP="00FC30D4">
      <w:pPr>
        <w:ind w:left="1440" w:hanging="720"/>
        <w:jc w:val="both"/>
        <w:rPr>
          <w:rFonts w:ascii="Arial" w:hAnsi="Arial"/>
          <w:sz w:val="20"/>
        </w:rPr>
      </w:pPr>
    </w:p>
    <w:p w14:paraId="22B6A2A3" w14:textId="77777777" w:rsidR="009F4A84" w:rsidRDefault="009F4A84" w:rsidP="00FC30D4">
      <w:pPr>
        <w:ind w:left="1440" w:hanging="720"/>
        <w:jc w:val="both"/>
        <w:rPr>
          <w:rFonts w:ascii="Arial" w:hAnsi="Arial"/>
          <w:sz w:val="20"/>
        </w:rPr>
      </w:pPr>
      <w:r>
        <w:rPr>
          <w:rFonts w:ascii="Arial" w:hAnsi="Arial"/>
          <w:sz w:val="20"/>
        </w:rPr>
        <w:t>Compliance, fraud, quality assurance</w:t>
      </w:r>
    </w:p>
    <w:p w14:paraId="538A1032" w14:textId="77777777" w:rsidR="009F4A84" w:rsidRDefault="009F4A84" w:rsidP="00FC30D4">
      <w:pPr>
        <w:ind w:left="1440" w:hanging="720"/>
        <w:jc w:val="both"/>
        <w:rPr>
          <w:rFonts w:ascii="Arial" w:hAnsi="Arial"/>
          <w:sz w:val="20"/>
        </w:rPr>
      </w:pPr>
    </w:p>
    <w:p w14:paraId="729C24DA" w14:textId="77777777" w:rsidR="009F4A84" w:rsidRDefault="009F4A84" w:rsidP="00FC30D4">
      <w:pPr>
        <w:ind w:left="1440" w:hanging="720"/>
        <w:jc w:val="both"/>
        <w:rPr>
          <w:rFonts w:ascii="Arial" w:hAnsi="Arial"/>
          <w:sz w:val="20"/>
        </w:rPr>
      </w:pPr>
      <w:r>
        <w:rPr>
          <w:rFonts w:ascii="Arial" w:hAnsi="Arial"/>
          <w:sz w:val="20"/>
        </w:rPr>
        <w:t>6.</w:t>
      </w:r>
      <w:r w:rsidR="008D3515">
        <w:rPr>
          <w:rFonts w:ascii="Arial" w:hAnsi="Arial"/>
          <w:sz w:val="20"/>
        </w:rPr>
        <w:t>1</w:t>
      </w:r>
      <w:r w:rsidR="0095555F">
        <w:rPr>
          <w:rFonts w:ascii="Arial" w:hAnsi="Arial"/>
          <w:sz w:val="20"/>
        </w:rPr>
        <w:t>5</w:t>
      </w:r>
      <w:r>
        <w:rPr>
          <w:rFonts w:ascii="Arial" w:hAnsi="Arial"/>
          <w:sz w:val="20"/>
        </w:rPr>
        <w:tab/>
        <w:t>To ensure that all significant losses have been properly investigated and that the internal and external auditors, and where appropriate the funding council’s Accounting Officer, have been informed.</w:t>
      </w:r>
    </w:p>
    <w:p w14:paraId="6B3EC577" w14:textId="77777777" w:rsidR="009F4A84" w:rsidRDefault="009F4A84" w:rsidP="00FC30D4">
      <w:pPr>
        <w:ind w:left="1440" w:hanging="720"/>
        <w:jc w:val="both"/>
        <w:rPr>
          <w:rFonts w:ascii="Arial" w:hAnsi="Arial"/>
          <w:sz w:val="20"/>
        </w:rPr>
      </w:pPr>
    </w:p>
    <w:p w14:paraId="622A5340" w14:textId="77777777" w:rsidR="009F4A84" w:rsidRDefault="009F4A84" w:rsidP="00FC30D4">
      <w:pPr>
        <w:ind w:left="1440" w:hanging="720"/>
        <w:jc w:val="both"/>
        <w:rPr>
          <w:rFonts w:ascii="Arial" w:hAnsi="Arial"/>
          <w:sz w:val="20"/>
        </w:rPr>
      </w:pPr>
      <w:r>
        <w:rPr>
          <w:rFonts w:ascii="Arial" w:hAnsi="Arial"/>
          <w:sz w:val="20"/>
        </w:rPr>
        <w:t>6.</w:t>
      </w:r>
      <w:r w:rsidR="008D3515">
        <w:rPr>
          <w:rFonts w:ascii="Arial" w:hAnsi="Arial"/>
          <w:sz w:val="20"/>
        </w:rPr>
        <w:t>1</w:t>
      </w:r>
      <w:r w:rsidR="0095555F">
        <w:rPr>
          <w:rFonts w:ascii="Arial" w:hAnsi="Arial"/>
          <w:sz w:val="20"/>
        </w:rPr>
        <w:t>6</w:t>
      </w:r>
      <w:r w:rsidR="00E55214">
        <w:rPr>
          <w:rFonts w:ascii="Arial" w:hAnsi="Arial"/>
          <w:sz w:val="20"/>
        </w:rPr>
        <w:tab/>
      </w:r>
      <w:r>
        <w:rPr>
          <w:rFonts w:ascii="Arial" w:hAnsi="Arial"/>
          <w:sz w:val="20"/>
        </w:rPr>
        <w:t>To oversee the University’s policies on fraud and irregularity and public interest disclosure, including being notified of any action taken under those policies.</w:t>
      </w:r>
    </w:p>
    <w:p w14:paraId="0CC8A32F" w14:textId="77777777" w:rsidR="009F4A84" w:rsidRDefault="009F4A84" w:rsidP="00FC30D4">
      <w:pPr>
        <w:jc w:val="both"/>
        <w:rPr>
          <w:rFonts w:ascii="Arial" w:hAnsi="Arial"/>
          <w:sz w:val="20"/>
        </w:rPr>
      </w:pPr>
    </w:p>
    <w:p w14:paraId="0828E8E4" w14:textId="77777777" w:rsidR="009F4A84" w:rsidRDefault="009F4A84" w:rsidP="00FC30D4">
      <w:pPr>
        <w:ind w:left="1440" w:hanging="720"/>
        <w:jc w:val="both"/>
        <w:rPr>
          <w:rFonts w:ascii="Arial" w:hAnsi="Arial"/>
          <w:sz w:val="20"/>
        </w:rPr>
      </w:pPr>
      <w:r>
        <w:rPr>
          <w:rFonts w:ascii="Arial" w:hAnsi="Arial"/>
          <w:sz w:val="20"/>
        </w:rPr>
        <w:t>6.</w:t>
      </w:r>
      <w:r w:rsidR="008D3515">
        <w:rPr>
          <w:rFonts w:ascii="Arial" w:hAnsi="Arial"/>
          <w:sz w:val="20"/>
        </w:rPr>
        <w:t>1</w:t>
      </w:r>
      <w:r w:rsidR="0095555F">
        <w:rPr>
          <w:rFonts w:ascii="Arial" w:hAnsi="Arial"/>
          <w:sz w:val="20"/>
        </w:rPr>
        <w:t>7</w:t>
      </w:r>
      <w:r>
        <w:rPr>
          <w:rFonts w:ascii="Arial" w:hAnsi="Arial"/>
          <w:sz w:val="20"/>
        </w:rPr>
        <w:tab/>
        <w:t xml:space="preserve">To receive any relevant reports from the National Audit Office, the </w:t>
      </w:r>
      <w:r w:rsidR="006F18FD">
        <w:rPr>
          <w:rFonts w:ascii="Arial" w:hAnsi="Arial"/>
          <w:sz w:val="20"/>
        </w:rPr>
        <w:t>Office for Students (</w:t>
      </w:r>
      <w:proofErr w:type="spellStart"/>
      <w:r w:rsidR="006F18FD">
        <w:rPr>
          <w:rFonts w:ascii="Arial" w:hAnsi="Arial"/>
          <w:sz w:val="20"/>
        </w:rPr>
        <w:t>OfS</w:t>
      </w:r>
      <w:proofErr w:type="spellEnd"/>
      <w:r w:rsidR="006F18FD">
        <w:rPr>
          <w:rFonts w:ascii="Arial" w:hAnsi="Arial"/>
          <w:sz w:val="20"/>
        </w:rPr>
        <w:t>)</w:t>
      </w:r>
      <w:r>
        <w:rPr>
          <w:rFonts w:ascii="Arial" w:hAnsi="Arial"/>
          <w:sz w:val="20"/>
        </w:rPr>
        <w:t xml:space="preserve"> and other organisations</w:t>
      </w:r>
    </w:p>
    <w:p w14:paraId="247B29C1" w14:textId="77777777" w:rsidR="009F4A84" w:rsidRDefault="009F4A84" w:rsidP="00FC30D4">
      <w:pPr>
        <w:ind w:left="1440" w:hanging="720"/>
        <w:jc w:val="both"/>
        <w:rPr>
          <w:rFonts w:ascii="Arial" w:hAnsi="Arial"/>
          <w:sz w:val="20"/>
        </w:rPr>
      </w:pPr>
    </w:p>
    <w:p w14:paraId="23FD8A10" w14:textId="77777777" w:rsidR="009F4A84" w:rsidRDefault="009F4A84" w:rsidP="00FC30D4">
      <w:pPr>
        <w:ind w:left="1440" w:hanging="720"/>
        <w:jc w:val="both"/>
        <w:rPr>
          <w:rFonts w:ascii="Arial" w:hAnsi="Arial"/>
          <w:sz w:val="20"/>
        </w:rPr>
      </w:pPr>
      <w:r>
        <w:rPr>
          <w:rFonts w:ascii="Arial" w:hAnsi="Arial"/>
          <w:sz w:val="20"/>
        </w:rPr>
        <w:t>6.</w:t>
      </w:r>
      <w:r w:rsidR="008D3515">
        <w:rPr>
          <w:rFonts w:ascii="Arial" w:hAnsi="Arial"/>
          <w:sz w:val="20"/>
        </w:rPr>
        <w:t>1</w:t>
      </w:r>
      <w:r w:rsidR="0095555F">
        <w:rPr>
          <w:rFonts w:ascii="Arial" w:hAnsi="Arial"/>
          <w:sz w:val="20"/>
        </w:rPr>
        <w:t>8</w:t>
      </w:r>
      <w:r>
        <w:rPr>
          <w:rFonts w:ascii="Arial" w:hAnsi="Arial"/>
          <w:sz w:val="20"/>
        </w:rPr>
        <w:tab/>
        <w:t>To monitor annually the performance and effectiveness of external and internal auditors, including any matters affecting their objectivity, and to make recommendations to the governing body concerning their re-appointment, where appropriate.</w:t>
      </w:r>
    </w:p>
    <w:p w14:paraId="50A63D16" w14:textId="77777777" w:rsidR="009F4A84" w:rsidRDefault="009F4A84" w:rsidP="00FC30D4">
      <w:pPr>
        <w:ind w:left="1440" w:hanging="720"/>
        <w:jc w:val="both"/>
        <w:rPr>
          <w:rFonts w:ascii="Arial" w:hAnsi="Arial"/>
          <w:sz w:val="20"/>
        </w:rPr>
      </w:pPr>
    </w:p>
    <w:p w14:paraId="14825474" w14:textId="77777777" w:rsidR="0065693D" w:rsidRDefault="009F4A84" w:rsidP="00FC30D4">
      <w:pPr>
        <w:ind w:left="1440" w:hanging="720"/>
        <w:jc w:val="both"/>
        <w:rPr>
          <w:rFonts w:ascii="Arial" w:hAnsi="Arial"/>
          <w:sz w:val="20"/>
        </w:rPr>
      </w:pPr>
      <w:r>
        <w:rPr>
          <w:rFonts w:ascii="Arial" w:hAnsi="Arial"/>
          <w:sz w:val="20"/>
        </w:rPr>
        <w:t>6.</w:t>
      </w:r>
      <w:r w:rsidR="0095555F">
        <w:rPr>
          <w:rFonts w:ascii="Arial" w:hAnsi="Arial"/>
          <w:sz w:val="20"/>
        </w:rPr>
        <w:t>19</w:t>
      </w:r>
      <w:r>
        <w:rPr>
          <w:rFonts w:ascii="Arial" w:hAnsi="Arial"/>
          <w:sz w:val="20"/>
        </w:rPr>
        <w:tab/>
        <w:t xml:space="preserve">To consider elements of the annual financial statements in the presence of the external auditor, including the auditors’ formal opinion, the statement of members’ responsibilities and the statement of internal control, in accordance with the </w:t>
      </w:r>
      <w:proofErr w:type="spellStart"/>
      <w:r w:rsidR="00967A3C">
        <w:rPr>
          <w:rFonts w:ascii="Arial" w:hAnsi="Arial"/>
          <w:sz w:val="20"/>
        </w:rPr>
        <w:t>OfS</w:t>
      </w:r>
      <w:proofErr w:type="spellEnd"/>
      <w:r>
        <w:rPr>
          <w:rFonts w:ascii="Arial" w:hAnsi="Arial"/>
          <w:sz w:val="20"/>
        </w:rPr>
        <w:t xml:space="preserve"> Accounts Direction and the Audit Code of Practice (ACOP). </w:t>
      </w:r>
    </w:p>
    <w:p w14:paraId="66EEA959" w14:textId="77777777" w:rsidR="009F4A84" w:rsidRDefault="009F4A84" w:rsidP="00FC30D4">
      <w:pPr>
        <w:ind w:left="1440" w:hanging="720"/>
        <w:jc w:val="both"/>
        <w:rPr>
          <w:rFonts w:ascii="Arial" w:hAnsi="Arial"/>
          <w:sz w:val="20"/>
        </w:rPr>
      </w:pPr>
    </w:p>
    <w:p w14:paraId="6CE3B8E9" w14:textId="77777777" w:rsidR="009F4A84" w:rsidRDefault="009F4A84" w:rsidP="004B57B6">
      <w:pPr>
        <w:ind w:left="1418" w:hanging="698"/>
        <w:jc w:val="both"/>
        <w:rPr>
          <w:rFonts w:ascii="Arial" w:hAnsi="Arial"/>
          <w:sz w:val="20"/>
        </w:rPr>
      </w:pPr>
      <w:r>
        <w:rPr>
          <w:rFonts w:ascii="Arial" w:hAnsi="Arial"/>
          <w:sz w:val="20"/>
        </w:rPr>
        <w:t>6.</w:t>
      </w:r>
      <w:r w:rsidR="008D3515">
        <w:rPr>
          <w:rFonts w:ascii="Arial" w:hAnsi="Arial"/>
          <w:sz w:val="20"/>
        </w:rPr>
        <w:t>2</w:t>
      </w:r>
      <w:r w:rsidR="0095555F">
        <w:rPr>
          <w:rFonts w:ascii="Arial" w:hAnsi="Arial"/>
          <w:sz w:val="20"/>
        </w:rPr>
        <w:t>0</w:t>
      </w:r>
      <w:r w:rsidR="008D3515">
        <w:rPr>
          <w:rFonts w:ascii="Arial" w:hAnsi="Arial"/>
          <w:sz w:val="20"/>
        </w:rPr>
        <w:t xml:space="preserve">     </w:t>
      </w:r>
      <w:r>
        <w:rPr>
          <w:rFonts w:ascii="Arial" w:hAnsi="Arial"/>
          <w:sz w:val="20"/>
        </w:rPr>
        <w:t>Arrange for periodic reviews</w:t>
      </w:r>
      <w:r w:rsidR="00FB4180">
        <w:rPr>
          <w:rFonts w:ascii="Arial" w:hAnsi="Arial"/>
          <w:sz w:val="20"/>
        </w:rPr>
        <w:t xml:space="preserve"> (at a minimum of every four years)</w:t>
      </w:r>
      <w:r>
        <w:rPr>
          <w:rFonts w:ascii="Arial" w:hAnsi="Arial"/>
          <w:sz w:val="20"/>
        </w:rPr>
        <w:t xml:space="preserve"> of its own performance and at least annually review its constitution and terms of reference</w:t>
      </w:r>
      <w:r w:rsidR="00FB4180">
        <w:rPr>
          <w:rFonts w:ascii="Arial" w:hAnsi="Arial"/>
          <w:sz w:val="20"/>
        </w:rPr>
        <w:t xml:space="preserve"> and make any necessary changes to the governing body.</w:t>
      </w:r>
    </w:p>
    <w:p w14:paraId="7739ACF7" w14:textId="77777777" w:rsidR="009F4A84" w:rsidRDefault="009F4A84" w:rsidP="00FC30D4">
      <w:pPr>
        <w:jc w:val="both"/>
        <w:rPr>
          <w:rFonts w:ascii="Arial" w:hAnsi="Arial"/>
          <w:sz w:val="20"/>
        </w:rPr>
      </w:pPr>
    </w:p>
    <w:p w14:paraId="7AAD7657" w14:textId="77777777" w:rsidR="007522BE" w:rsidRPr="00342F53" w:rsidRDefault="007522BE" w:rsidP="00FC30D4">
      <w:pPr>
        <w:jc w:val="both"/>
        <w:rPr>
          <w:rFonts w:ascii="Arial" w:hAnsi="Arial"/>
          <w:sz w:val="20"/>
        </w:rPr>
      </w:pPr>
      <w:r w:rsidRPr="00342F53">
        <w:rPr>
          <w:rFonts w:ascii="Arial" w:hAnsi="Arial"/>
          <w:sz w:val="20"/>
        </w:rPr>
        <w:t>7.</w:t>
      </w:r>
      <w:r w:rsidRPr="00342F53">
        <w:rPr>
          <w:rFonts w:ascii="Arial" w:hAnsi="Arial"/>
          <w:sz w:val="20"/>
        </w:rPr>
        <w:tab/>
      </w:r>
      <w:r w:rsidRPr="00342F53">
        <w:rPr>
          <w:rFonts w:ascii="Arial" w:hAnsi="Arial"/>
          <w:b/>
          <w:sz w:val="20"/>
        </w:rPr>
        <w:t>Reporting Procedures</w:t>
      </w:r>
    </w:p>
    <w:p w14:paraId="6BA1D61F" w14:textId="77777777" w:rsidR="007522BE" w:rsidRPr="00342F53" w:rsidRDefault="007522BE" w:rsidP="00FC30D4">
      <w:pPr>
        <w:ind w:left="720" w:hanging="720"/>
        <w:jc w:val="both"/>
        <w:rPr>
          <w:rFonts w:ascii="Arial" w:hAnsi="Arial"/>
          <w:sz w:val="20"/>
        </w:rPr>
      </w:pPr>
    </w:p>
    <w:p w14:paraId="3AA06078" w14:textId="77777777" w:rsidR="007522BE" w:rsidRPr="00342F53" w:rsidRDefault="007522BE" w:rsidP="00FC30D4">
      <w:pPr>
        <w:ind w:left="720" w:hanging="720"/>
        <w:jc w:val="both"/>
        <w:rPr>
          <w:rFonts w:ascii="Arial" w:hAnsi="Arial"/>
          <w:sz w:val="20"/>
        </w:rPr>
      </w:pPr>
      <w:r w:rsidRPr="00342F53">
        <w:rPr>
          <w:rFonts w:ascii="Arial" w:hAnsi="Arial"/>
          <w:sz w:val="20"/>
        </w:rPr>
        <w:lastRenderedPageBreak/>
        <w:tab/>
        <w:t>The Audit Committee’s minutes will be circulated to all members of the governing body.</w:t>
      </w:r>
      <w:r w:rsidR="00360792">
        <w:rPr>
          <w:rFonts w:ascii="Arial" w:hAnsi="Arial"/>
          <w:sz w:val="20"/>
        </w:rPr>
        <w:t xml:space="preserve">  Once agreed at the next formal meeting, the Minutes will be released through the University’s Publication Scheme in accordance with the Definition Document for higher education institutions published by the Information Commissioner’s Office.</w:t>
      </w:r>
    </w:p>
    <w:p w14:paraId="35A1A327" w14:textId="77777777" w:rsidR="007522BE" w:rsidRPr="00342F53" w:rsidRDefault="007522BE" w:rsidP="00FC30D4">
      <w:pPr>
        <w:ind w:left="720" w:hanging="720"/>
        <w:jc w:val="both"/>
        <w:rPr>
          <w:rFonts w:ascii="Arial" w:hAnsi="Arial"/>
          <w:sz w:val="20"/>
        </w:rPr>
      </w:pPr>
    </w:p>
    <w:p w14:paraId="14FCD48E" w14:textId="77777777" w:rsidR="007522BE" w:rsidRPr="00342F53" w:rsidRDefault="007522BE" w:rsidP="00FC30D4">
      <w:pPr>
        <w:ind w:left="720" w:hanging="720"/>
        <w:jc w:val="both"/>
        <w:rPr>
          <w:rFonts w:ascii="Arial" w:hAnsi="Arial"/>
          <w:sz w:val="20"/>
        </w:rPr>
      </w:pPr>
      <w:r w:rsidRPr="00342F53">
        <w:rPr>
          <w:rFonts w:ascii="Arial" w:hAnsi="Arial"/>
          <w:sz w:val="20"/>
        </w:rPr>
        <w:tab/>
        <w:t xml:space="preserve">The Committee will prepare an Annual Report, </w:t>
      </w:r>
      <w:r w:rsidR="00150754" w:rsidRPr="00342F53">
        <w:rPr>
          <w:rFonts w:ascii="Arial" w:hAnsi="Arial"/>
          <w:sz w:val="20"/>
        </w:rPr>
        <w:t xml:space="preserve">covering </w:t>
      </w:r>
      <w:r w:rsidRPr="00342F53">
        <w:rPr>
          <w:rFonts w:ascii="Arial" w:hAnsi="Arial"/>
          <w:sz w:val="20"/>
        </w:rPr>
        <w:t>the University’s financial year</w:t>
      </w:r>
      <w:r w:rsidR="00150754" w:rsidRPr="00342F53">
        <w:rPr>
          <w:rFonts w:ascii="Arial" w:hAnsi="Arial"/>
          <w:sz w:val="20"/>
        </w:rPr>
        <w:t xml:space="preserve"> and any significant issues up to the date of preparing the report</w:t>
      </w:r>
      <w:r w:rsidRPr="00342F53">
        <w:rPr>
          <w:rFonts w:ascii="Arial" w:hAnsi="Arial"/>
          <w:sz w:val="20"/>
        </w:rPr>
        <w:t xml:space="preserve">.  The report will be addressed to the governing body and </w:t>
      </w:r>
      <w:r w:rsidR="00150754" w:rsidRPr="00342F53">
        <w:rPr>
          <w:rFonts w:ascii="Arial" w:hAnsi="Arial"/>
          <w:sz w:val="20"/>
        </w:rPr>
        <w:t>the head of institution</w:t>
      </w:r>
      <w:r w:rsidRPr="00342F53">
        <w:rPr>
          <w:rFonts w:ascii="Arial" w:hAnsi="Arial"/>
          <w:sz w:val="20"/>
        </w:rPr>
        <w:t xml:space="preserve"> (Vice-Chancellor), </w:t>
      </w:r>
      <w:r w:rsidR="00150754" w:rsidRPr="00342F53">
        <w:rPr>
          <w:rFonts w:ascii="Arial" w:hAnsi="Arial"/>
          <w:sz w:val="20"/>
        </w:rPr>
        <w:t xml:space="preserve">and will </w:t>
      </w:r>
      <w:r w:rsidRPr="00342F53">
        <w:rPr>
          <w:rFonts w:ascii="Arial" w:hAnsi="Arial"/>
          <w:sz w:val="20"/>
        </w:rPr>
        <w:t>summaris</w:t>
      </w:r>
      <w:r w:rsidR="00150754" w:rsidRPr="00342F53">
        <w:rPr>
          <w:rFonts w:ascii="Arial" w:hAnsi="Arial"/>
          <w:sz w:val="20"/>
        </w:rPr>
        <w:t>e</w:t>
      </w:r>
      <w:r w:rsidRPr="00342F53">
        <w:rPr>
          <w:rFonts w:ascii="Arial" w:hAnsi="Arial"/>
          <w:sz w:val="20"/>
        </w:rPr>
        <w:t xml:space="preserve"> the activity for the year.  The Report will include</w:t>
      </w:r>
      <w:r w:rsidR="001A1727" w:rsidRPr="00342F53">
        <w:rPr>
          <w:rFonts w:ascii="Arial" w:hAnsi="Arial"/>
          <w:sz w:val="20"/>
        </w:rPr>
        <w:t>, inter alia,</w:t>
      </w:r>
      <w:r w:rsidRPr="00342F53">
        <w:rPr>
          <w:rFonts w:ascii="Arial" w:hAnsi="Arial"/>
          <w:sz w:val="20"/>
        </w:rPr>
        <w:t xml:space="preserve"> the Committee’s opinion on the adequacy and effectiveness of the University’s arrangements for the following:</w:t>
      </w:r>
    </w:p>
    <w:p w14:paraId="427306B4" w14:textId="77777777" w:rsidR="007522BE" w:rsidRPr="00342F53" w:rsidRDefault="007522BE" w:rsidP="00FC30D4">
      <w:pPr>
        <w:ind w:left="720" w:hanging="720"/>
        <w:jc w:val="both"/>
        <w:rPr>
          <w:rFonts w:ascii="Arial" w:hAnsi="Arial"/>
          <w:sz w:val="20"/>
        </w:rPr>
      </w:pPr>
    </w:p>
    <w:p w14:paraId="51D50D4B" w14:textId="77777777" w:rsidR="007522BE" w:rsidRPr="00342F53" w:rsidRDefault="007522BE" w:rsidP="00FC30D4">
      <w:pPr>
        <w:numPr>
          <w:ilvl w:val="1"/>
          <w:numId w:val="2"/>
        </w:numPr>
        <w:tabs>
          <w:tab w:val="clear" w:pos="2160"/>
          <w:tab w:val="num" w:pos="1080"/>
        </w:tabs>
        <w:ind w:left="1080"/>
        <w:jc w:val="both"/>
        <w:rPr>
          <w:rFonts w:ascii="Arial" w:hAnsi="Arial"/>
          <w:sz w:val="20"/>
        </w:rPr>
      </w:pPr>
      <w:r w:rsidRPr="00342F53">
        <w:rPr>
          <w:rFonts w:ascii="Arial" w:hAnsi="Arial"/>
          <w:sz w:val="20"/>
        </w:rPr>
        <w:t>Risk management, control and governance (the risk management element includes the accuracy of the statement of internal control included with the annual statement of accounts)</w:t>
      </w:r>
    </w:p>
    <w:p w14:paraId="756BD148" w14:textId="77777777" w:rsidR="007522BE" w:rsidRPr="00342F53" w:rsidRDefault="009F62C7" w:rsidP="00FC30D4">
      <w:pPr>
        <w:numPr>
          <w:ilvl w:val="1"/>
          <w:numId w:val="2"/>
        </w:numPr>
        <w:tabs>
          <w:tab w:val="clear" w:pos="2160"/>
          <w:tab w:val="num" w:pos="1080"/>
        </w:tabs>
        <w:ind w:left="1080"/>
        <w:jc w:val="both"/>
        <w:rPr>
          <w:rFonts w:ascii="Arial" w:hAnsi="Arial"/>
          <w:sz w:val="20"/>
        </w:rPr>
      </w:pPr>
      <w:r>
        <w:rPr>
          <w:rFonts w:ascii="Arial" w:hAnsi="Arial"/>
          <w:sz w:val="20"/>
        </w:rPr>
        <w:t>Sustainability, e</w:t>
      </w:r>
      <w:r w:rsidR="007522BE" w:rsidRPr="00342F53">
        <w:rPr>
          <w:rFonts w:ascii="Arial" w:hAnsi="Arial"/>
          <w:sz w:val="20"/>
        </w:rPr>
        <w:t>conomy, efficiency and effectiveness (value for money).</w:t>
      </w:r>
    </w:p>
    <w:p w14:paraId="4448AB98" w14:textId="77777777" w:rsidR="00EE4754" w:rsidRPr="00342F53" w:rsidRDefault="00EE4754" w:rsidP="00FC30D4">
      <w:pPr>
        <w:numPr>
          <w:ilvl w:val="1"/>
          <w:numId w:val="2"/>
        </w:numPr>
        <w:tabs>
          <w:tab w:val="clear" w:pos="2160"/>
          <w:tab w:val="num" w:pos="1080"/>
        </w:tabs>
        <w:ind w:left="1080"/>
        <w:jc w:val="both"/>
        <w:rPr>
          <w:rFonts w:ascii="Arial" w:hAnsi="Arial"/>
          <w:sz w:val="20"/>
        </w:rPr>
      </w:pPr>
      <w:r w:rsidRPr="00342F53">
        <w:rPr>
          <w:rFonts w:ascii="Arial" w:hAnsi="Arial"/>
          <w:sz w:val="20"/>
        </w:rPr>
        <w:t>Data assurance</w:t>
      </w:r>
    </w:p>
    <w:p w14:paraId="32EBCA8D" w14:textId="77777777" w:rsidR="007522BE" w:rsidRPr="00342F53" w:rsidRDefault="007522BE" w:rsidP="00FC30D4">
      <w:pPr>
        <w:ind w:left="720"/>
        <w:jc w:val="both"/>
        <w:rPr>
          <w:rFonts w:ascii="Arial" w:hAnsi="Arial"/>
          <w:sz w:val="20"/>
        </w:rPr>
      </w:pPr>
    </w:p>
    <w:p w14:paraId="1AC63F05" w14:textId="77777777" w:rsidR="007522BE" w:rsidRPr="00342F53" w:rsidRDefault="007522BE" w:rsidP="00FC30D4">
      <w:pPr>
        <w:ind w:left="720"/>
        <w:jc w:val="both"/>
        <w:rPr>
          <w:rFonts w:ascii="Arial" w:hAnsi="Arial"/>
          <w:sz w:val="20"/>
        </w:rPr>
      </w:pPr>
      <w:r w:rsidRPr="00342F53">
        <w:rPr>
          <w:rFonts w:ascii="Arial" w:hAnsi="Arial"/>
          <w:sz w:val="20"/>
        </w:rPr>
        <w:t>This opinion should be based on the information presented to the Committee.  The audit committee annual report should normally be submitted to the governing body before the members’ responsibility statement in the annual financial statements is signed.</w:t>
      </w:r>
    </w:p>
    <w:p w14:paraId="426C5458" w14:textId="77777777" w:rsidR="007522BE" w:rsidRPr="00342F53" w:rsidRDefault="007522BE" w:rsidP="00FC30D4">
      <w:pPr>
        <w:ind w:left="720" w:hanging="720"/>
        <w:jc w:val="both"/>
        <w:rPr>
          <w:rFonts w:ascii="Arial" w:hAnsi="Arial"/>
          <w:sz w:val="20"/>
        </w:rPr>
      </w:pPr>
    </w:p>
    <w:p w14:paraId="50EC9048" w14:textId="77777777" w:rsidR="00445326" w:rsidRPr="00342F53" w:rsidRDefault="00445326" w:rsidP="00FC30D4">
      <w:pPr>
        <w:ind w:left="720" w:hanging="720"/>
        <w:jc w:val="both"/>
        <w:rPr>
          <w:rFonts w:ascii="Arial" w:hAnsi="Arial"/>
          <w:sz w:val="20"/>
        </w:rPr>
      </w:pPr>
    </w:p>
    <w:p w14:paraId="1E67EB9B" w14:textId="77777777" w:rsidR="007522BE" w:rsidRPr="00342F53" w:rsidRDefault="007522BE" w:rsidP="00FC30D4">
      <w:pPr>
        <w:ind w:left="720" w:hanging="720"/>
        <w:jc w:val="both"/>
        <w:rPr>
          <w:rFonts w:ascii="Arial" w:hAnsi="Arial"/>
          <w:b/>
          <w:sz w:val="20"/>
        </w:rPr>
      </w:pPr>
      <w:r w:rsidRPr="00342F53">
        <w:rPr>
          <w:rFonts w:ascii="Arial" w:hAnsi="Arial"/>
          <w:sz w:val="20"/>
        </w:rPr>
        <w:t>8.</w:t>
      </w:r>
      <w:r w:rsidRPr="00342F53">
        <w:rPr>
          <w:rFonts w:ascii="Arial" w:hAnsi="Arial"/>
          <w:sz w:val="20"/>
        </w:rPr>
        <w:tab/>
      </w:r>
      <w:r w:rsidRPr="00342F53">
        <w:rPr>
          <w:rFonts w:ascii="Arial" w:hAnsi="Arial"/>
          <w:b/>
          <w:sz w:val="20"/>
        </w:rPr>
        <w:t>Clerking Arrangements</w:t>
      </w:r>
    </w:p>
    <w:p w14:paraId="13C65DCC" w14:textId="77777777" w:rsidR="007522BE" w:rsidRPr="00342F53" w:rsidRDefault="007522BE" w:rsidP="00FC30D4">
      <w:pPr>
        <w:ind w:left="720" w:hanging="720"/>
        <w:jc w:val="both"/>
        <w:rPr>
          <w:rFonts w:ascii="Arial" w:hAnsi="Arial"/>
          <w:sz w:val="20"/>
        </w:rPr>
      </w:pPr>
    </w:p>
    <w:p w14:paraId="3C090F56" w14:textId="77777777" w:rsidR="007522BE" w:rsidRPr="00342F53" w:rsidRDefault="007522BE" w:rsidP="00FC30D4">
      <w:pPr>
        <w:ind w:left="720" w:hanging="720"/>
        <w:jc w:val="both"/>
        <w:rPr>
          <w:rFonts w:ascii="Arial" w:hAnsi="Arial"/>
          <w:sz w:val="20"/>
        </w:rPr>
      </w:pPr>
      <w:r w:rsidRPr="00342F53">
        <w:rPr>
          <w:rFonts w:ascii="Arial" w:hAnsi="Arial"/>
          <w:sz w:val="20"/>
        </w:rPr>
        <w:tab/>
        <w:t xml:space="preserve">The Clerk to the Audit Committee will be the </w:t>
      </w:r>
      <w:r w:rsidR="00E0626E" w:rsidRPr="00342F53">
        <w:rPr>
          <w:rFonts w:ascii="Arial" w:hAnsi="Arial"/>
          <w:sz w:val="20"/>
        </w:rPr>
        <w:t>University Secretary.</w:t>
      </w:r>
    </w:p>
    <w:p w14:paraId="429E20DF" w14:textId="77777777" w:rsidR="001D3F03" w:rsidRDefault="001D3F03" w:rsidP="00445326">
      <w:pPr>
        <w:rPr>
          <w:rFonts w:ascii="Arial" w:hAnsi="Arial"/>
          <w:sz w:val="16"/>
          <w:szCs w:val="16"/>
        </w:rPr>
      </w:pPr>
    </w:p>
    <w:p w14:paraId="475FE18E" w14:textId="77777777" w:rsidR="00271ED5" w:rsidRDefault="00271ED5" w:rsidP="00445326">
      <w:pPr>
        <w:rPr>
          <w:rFonts w:ascii="Arial" w:hAnsi="Arial"/>
          <w:sz w:val="16"/>
          <w:szCs w:val="16"/>
        </w:rPr>
      </w:pPr>
    </w:p>
    <w:p w14:paraId="445CD68F" w14:textId="77777777" w:rsidR="00EB3BDE" w:rsidRDefault="00EB3BDE" w:rsidP="00271ED5">
      <w:pPr>
        <w:overflowPunct w:val="0"/>
        <w:autoSpaceDE w:val="0"/>
        <w:autoSpaceDN w:val="0"/>
        <w:adjustRightInd w:val="0"/>
        <w:ind w:left="720" w:hanging="720"/>
        <w:jc w:val="both"/>
        <w:textAlignment w:val="baseline"/>
        <w:rPr>
          <w:rFonts w:ascii="Arial" w:hAnsi="Arial"/>
          <w:b/>
          <w:sz w:val="16"/>
          <w:lang w:eastAsia="zh-CN"/>
        </w:rPr>
      </w:pPr>
      <w:r>
        <w:rPr>
          <w:rFonts w:ascii="Arial" w:hAnsi="Arial"/>
          <w:b/>
          <w:sz w:val="16"/>
          <w:lang w:eastAsia="zh-CN"/>
        </w:rPr>
        <w:t xml:space="preserve">Approved by Audit Committee: </w:t>
      </w:r>
      <w:r w:rsidR="00114630">
        <w:rPr>
          <w:rFonts w:ascii="Arial" w:hAnsi="Arial"/>
          <w:b/>
          <w:sz w:val="16"/>
          <w:lang w:eastAsia="zh-CN"/>
        </w:rPr>
        <w:t>17 September 2021</w:t>
      </w:r>
    </w:p>
    <w:p w14:paraId="389FFAD9" w14:textId="084EB048" w:rsidR="00271ED5" w:rsidRDefault="00271ED5" w:rsidP="009D5125">
      <w:pPr>
        <w:overflowPunct w:val="0"/>
        <w:autoSpaceDE w:val="0"/>
        <w:autoSpaceDN w:val="0"/>
        <w:adjustRightInd w:val="0"/>
        <w:ind w:left="720" w:hanging="720"/>
        <w:jc w:val="both"/>
        <w:textAlignment w:val="baseline"/>
        <w:rPr>
          <w:rFonts w:ascii="Arial" w:hAnsi="Arial"/>
          <w:b/>
          <w:sz w:val="16"/>
          <w:lang w:eastAsia="zh-CN"/>
        </w:rPr>
      </w:pPr>
      <w:r w:rsidRPr="00271ED5">
        <w:rPr>
          <w:rFonts w:ascii="Arial" w:hAnsi="Arial"/>
          <w:b/>
          <w:sz w:val="16"/>
          <w:lang w:eastAsia="zh-CN"/>
        </w:rPr>
        <w:t xml:space="preserve">Approved by the Board of Governors: </w:t>
      </w:r>
      <w:r w:rsidR="002629A7">
        <w:rPr>
          <w:rFonts w:ascii="Arial" w:hAnsi="Arial"/>
          <w:b/>
          <w:sz w:val="16"/>
          <w:lang w:eastAsia="zh-CN"/>
        </w:rPr>
        <w:t>16 November 2021</w:t>
      </w:r>
      <w:bookmarkStart w:id="0" w:name="_GoBack"/>
      <w:bookmarkEnd w:id="0"/>
    </w:p>
    <w:p w14:paraId="6C673AEF" w14:textId="77777777" w:rsidR="009D5125" w:rsidRPr="00271ED5" w:rsidRDefault="009D5125" w:rsidP="009D5125">
      <w:pPr>
        <w:overflowPunct w:val="0"/>
        <w:autoSpaceDE w:val="0"/>
        <w:autoSpaceDN w:val="0"/>
        <w:adjustRightInd w:val="0"/>
        <w:ind w:left="720" w:hanging="720"/>
        <w:jc w:val="both"/>
        <w:textAlignment w:val="baseline"/>
        <w:rPr>
          <w:rFonts w:ascii="Arial" w:hAnsi="Arial"/>
          <w:b/>
          <w:sz w:val="16"/>
          <w:lang w:eastAsia="zh-CN"/>
        </w:rPr>
      </w:pPr>
      <w:r>
        <w:rPr>
          <w:rFonts w:ascii="Arial" w:hAnsi="Arial"/>
          <w:b/>
          <w:sz w:val="16"/>
          <w:lang w:eastAsia="zh-CN"/>
        </w:rPr>
        <w:t>HL</w:t>
      </w:r>
    </w:p>
    <w:p w14:paraId="4F4CD670" w14:textId="77777777" w:rsidR="00271ED5" w:rsidRPr="00342F53" w:rsidRDefault="00271ED5" w:rsidP="00445326">
      <w:pPr>
        <w:rPr>
          <w:rFonts w:ascii="Arial" w:hAnsi="Arial"/>
          <w:sz w:val="16"/>
          <w:szCs w:val="16"/>
        </w:rPr>
      </w:pPr>
    </w:p>
    <w:sectPr w:rsidR="00271ED5" w:rsidRPr="00342F53" w:rsidSect="008F2E33">
      <w:headerReference w:type="default" r:id="rId8"/>
      <w:footerReference w:type="default" r:id="rId9"/>
      <w:headerReference w:type="first" r:id="rId10"/>
      <w:footerReference w:type="first" r:id="rId11"/>
      <w:pgSz w:w="11907" w:h="16840" w:code="9"/>
      <w:pgMar w:top="1418" w:right="1418" w:bottom="1418" w:left="1418"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46BAEB" w14:textId="77777777" w:rsidR="000C4081" w:rsidRDefault="000C4081">
      <w:r>
        <w:separator/>
      </w:r>
    </w:p>
  </w:endnote>
  <w:endnote w:type="continuationSeparator" w:id="0">
    <w:p w14:paraId="6EF7FBD9" w14:textId="77777777" w:rsidR="000C4081" w:rsidRDefault="000C4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E5B498" w14:textId="77777777" w:rsidR="00342F53" w:rsidRPr="00342F53" w:rsidRDefault="007401E1" w:rsidP="007401E1">
    <w:pPr>
      <w:pStyle w:val="Footer"/>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sidR="006610E8">
      <w:rPr>
        <w:rFonts w:ascii="Arial" w:hAnsi="Arial" w:cs="Arial"/>
        <w:sz w:val="16"/>
        <w:szCs w:val="16"/>
      </w:rPr>
      <w:t xml:space="preserve"> </w:t>
    </w:r>
    <w:r w:rsidR="00A17090" w:rsidRPr="00342F53">
      <w:rPr>
        <w:rFonts w:ascii="Arial" w:hAnsi="Arial" w:cs="Arial"/>
        <w:sz w:val="16"/>
        <w:szCs w:val="16"/>
      </w:rPr>
      <w:fldChar w:fldCharType="begin"/>
    </w:r>
    <w:r w:rsidR="00342F53" w:rsidRPr="00342F53">
      <w:rPr>
        <w:rFonts w:ascii="Arial" w:hAnsi="Arial" w:cs="Arial"/>
        <w:sz w:val="16"/>
        <w:szCs w:val="16"/>
      </w:rPr>
      <w:instrText xml:space="preserve"> PAGE   \* MERGEFORMAT </w:instrText>
    </w:r>
    <w:r w:rsidR="00A17090" w:rsidRPr="00342F53">
      <w:rPr>
        <w:rFonts w:ascii="Arial" w:hAnsi="Arial" w:cs="Arial"/>
        <w:sz w:val="16"/>
        <w:szCs w:val="16"/>
      </w:rPr>
      <w:fldChar w:fldCharType="separate"/>
    </w:r>
    <w:r w:rsidR="00271ED5">
      <w:rPr>
        <w:rFonts w:ascii="Arial" w:hAnsi="Arial" w:cs="Arial"/>
        <w:noProof/>
        <w:sz w:val="16"/>
        <w:szCs w:val="16"/>
      </w:rPr>
      <w:t>2</w:t>
    </w:r>
    <w:r w:rsidR="00A17090" w:rsidRPr="00342F53">
      <w:rPr>
        <w:rFonts w:ascii="Arial" w:hAnsi="Arial" w:cs="Arial"/>
        <w:sz w:val="16"/>
        <w:szCs w:val="16"/>
      </w:rPr>
      <w:fldChar w:fldCharType="end"/>
    </w:r>
  </w:p>
  <w:p w14:paraId="044DFD32" w14:textId="77777777" w:rsidR="00E60901" w:rsidRPr="00E60901" w:rsidRDefault="00E60901" w:rsidP="00E60901">
    <w:pPr>
      <w:pStyle w:val="Footer"/>
      <w:spacing w:line="200" w:lineRule="auto"/>
      <w:rPr>
        <w:rFonts w:ascii="Verdana" w:hAnsi="Verdana"/>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772333" w14:textId="77777777" w:rsidR="00E60901" w:rsidRPr="00E60901" w:rsidRDefault="00E60901" w:rsidP="00E60901">
    <w:pPr>
      <w:pStyle w:val="Footer"/>
      <w:spacing w:line="200" w:lineRule="auto"/>
      <w:rPr>
        <w:rFonts w:ascii="Verdana" w:hAnsi="Verdana"/>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360CE2" w14:textId="77777777" w:rsidR="000C4081" w:rsidRDefault="000C4081">
      <w:r>
        <w:separator/>
      </w:r>
    </w:p>
  </w:footnote>
  <w:footnote w:type="continuationSeparator" w:id="0">
    <w:p w14:paraId="417B52CA" w14:textId="77777777" w:rsidR="000C4081" w:rsidRDefault="000C40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808667" w14:textId="3B26F821" w:rsidR="00114630" w:rsidRDefault="00E60901" w:rsidP="002629A7">
    <w:pPr>
      <w:pStyle w:val="Header"/>
      <w:tabs>
        <w:tab w:val="clear" w:pos="8306"/>
        <w:tab w:val="right" w:pos="9071"/>
      </w:tabs>
      <w:jc w:val="right"/>
      <w:rPr>
        <w:rFonts w:ascii="Arial" w:hAnsi="Arial" w:cs="Arial"/>
        <w:sz w:val="20"/>
      </w:rPr>
    </w:pPr>
    <w:r>
      <w:rPr>
        <w:rFonts w:ascii="Arial" w:hAnsi="Arial" w:cs="Arial"/>
        <w:sz w:val="16"/>
      </w:rPr>
      <w:t>The University of Chichester</w:t>
    </w:r>
    <w:r>
      <w:rPr>
        <w:rFonts w:ascii="Arial" w:hAnsi="Arial" w:cs="Arial"/>
        <w:sz w:val="16"/>
      </w:rPr>
      <w:tab/>
    </w:r>
    <w:r>
      <w:rPr>
        <w:rFonts w:ascii="Arial" w:hAnsi="Arial" w:cs="Arial"/>
        <w:sz w:val="16"/>
      </w:rPr>
      <w:tab/>
    </w:r>
    <w:r w:rsidR="00114630">
      <w:rPr>
        <w:rFonts w:ascii="Arial" w:hAnsi="Arial" w:cs="Arial"/>
        <w:sz w:val="20"/>
      </w:rPr>
      <w:t xml:space="preserve"> </w:t>
    </w:r>
  </w:p>
  <w:p w14:paraId="75B11620" w14:textId="77777777" w:rsidR="00E60901" w:rsidRDefault="00E60901">
    <w:pPr>
      <w:pStyle w:val="Header"/>
      <w:rPr>
        <w:rFonts w:ascii="Arial" w:hAnsi="Arial" w:cs="Arial"/>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22A22" w14:textId="77777777" w:rsidR="00A80B5C" w:rsidRPr="00A80B5C" w:rsidRDefault="00A80B5C" w:rsidP="0043404E">
    <w:pPr>
      <w:pStyle w:val="Header"/>
      <w:tabs>
        <w:tab w:val="clear" w:pos="8306"/>
        <w:tab w:val="right" w:pos="9071"/>
      </w:tabs>
      <w:jc w:val="right"/>
      <w:rPr>
        <w:rFonts w:ascii="Arial" w:hAnsi="Arial" w:cs="Arial"/>
        <w:sz w:val="20"/>
      </w:rPr>
    </w:pPr>
    <w:r>
      <w:rPr>
        <w:rFonts w:ascii="Arial" w:hAnsi="Arial" w:cs="Arial"/>
        <w:sz w:val="20"/>
      </w:rPr>
      <w:tab/>
    </w:r>
    <w:r>
      <w:rPr>
        <w:rFonts w:ascii="Arial" w:hAnsi="Arial" w:cs="Arial"/>
        <w:sz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0F0366"/>
    <w:multiLevelType w:val="hybridMultilevel"/>
    <w:tmpl w:val="07688524"/>
    <w:lvl w:ilvl="0" w:tplc="04090005">
      <w:start w:val="1"/>
      <w:numFmt w:val="bullet"/>
      <w:lvlText w:val=""/>
      <w:lvlJc w:val="left"/>
      <w:pPr>
        <w:tabs>
          <w:tab w:val="num" w:pos="2220"/>
        </w:tabs>
        <w:ind w:left="222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273F4B61"/>
    <w:multiLevelType w:val="hybridMultilevel"/>
    <w:tmpl w:val="07688524"/>
    <w:lvl w:ilvl="0" w:tplc="04090005">
      <w:start w:val="1"/>
      <w:numFmt w:val="bullet"/>
      <w:lvlText w:val=""/>
      <w:lvlJc w:val="left"/>
      <w:pPr>
        <w:tabs>
          <w:tab w:val="num" w:pos="2220"/>
        </w:tabs>
        <w:ind w:left="2220" w:hanging="360"/>
      </w:pPr>
      <w:rPr>
        <w:rFonts w:ascii="Wingdings" w:hAnsi="Wingdings" w:hint="default"/>
      </w:rPr>
    </w:lvl>
    <w:lvl w:ilvl="1" w:tplc="04090005">
      <w:start w:val="1"/>
      <w:numFmt w:val="bullet"/>
      <w:lvlText w:val=""/>
      <w:lvlJc w:val="left"/>
      <w:pPr>
        <w:tabs>
          <w:tab w:val="num" w:pos="2160"/>
        </w:tabs>
        <w:ind w:left="2160" w:hanging="360"/>
      </w:pPr>
      <w:rPr>
        <w:rFonts w:ascii="Wingdings" w:hAnsi="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6A5A"/>
    <w:rsid w:val="00047659"/>
    <w:rsid w:val="000C1083"/>
    <w:rsid w:val="000C4081"/>
    <w:rsid w:val="000D2782"/>
    <w:rsid w:val="000D68B9"/>
    <w:rsid w:val="000E0581"/>
    <w:rsid w:val="000F3096"/>
    <w:rsid w:val="000F6557"/>
    <w:rsid w:val="00101CB3"/>
    <w:rsid w:val="00114630"/>
    <w:rsid w:val="00120A04"/>
    <w:rsid w:val="001217F5"/>
    <w:rsid w:val="00131C2D"/>
    <w:rsid w:val="00150754"/>
    <w:rsid w:val="0016107D"/>
    <w:rsid w:val="00161EE6"/>
    <w:rsid w:val="00183BAA"/>
    <w:rsid w:val="001A1727"/>
    <w:rsid w:val="001B3673"/>
    <w:rsid w:val="001C0B19"/>
    <w:rsid w:val="001C538D"/>
    <w:rsid w:val="001D3F03"/>
    <w:rsid w:val="002253B5"/>
    <w:rsid w:val="00254843"/>
    <w:rsid w:val="00261F2B"/>
    <w:rsid w:val="002629A7"/>
    <w:rsid w:val="00267B6C"/>
    <w:rsid w:val="00271ED5"/>
    <w:rsid w:val="00283217"/>
    <w:rsid w:val="002900FA"/>
    <w:rsid w:val="002D46AC"/>
    <w:rsid w:val="002E3874"/>
    <w:rsid w:val="00334FB1"/>
    <w:rsid w:val="00342F53"/>
    <w:rsid w:val="00344B83"/>
    <w:rsid w:val="00360792"/>
    <w:rsid w:val="00392B97"/>
    <w:rsid w:val="003A6A5A"/>
    <w:rsid w:val="003B5CBB"/>
    <w:rsid w:val="003C2760"/>
    <w:rsid w:val="003C5D8E"/>
    <w:rsid w:val="003F6E89"/>
    <w:rsid w:val="003F7ADF"/>
    <w:rsid w:val="004124B3"/>
    <w:rsid w:val="004313A3"/>
    <w:rsid w:val="0043404E"/>
    <w:rsid w:val="004431C5"/>
    <w:rsid w:val="00445065"/>
    <w:rsid w:val="00445326"/>
    <w:rsid w:val="004631A5"/>
    <w:rsid w:val="00464B52"/>
    <w:rsid w:val="00495AD1"/>
    <w:rsid w:val="004A00C9"/>
    <w:rsid w:val="004A57B9"/>
    <w:rsid w:val="004B57B6"/>
    <w:rsid w:val="004C3128"/>
    <w:rsid w:val="004C5657"/>
    <w:rsid w:val="004C6DC3"/>
    <w:rsid w:val="004F0AEE"/>
    <w:rsid w:val="004F4837"/>
    <w:rsid w:val="00515FA3"/>
    <w:rsid w:val="00581B0E"/>
    <w:rsid w:val="005A012B"/>
    <w:rsid w:val="005C09DE"/>
    <w:rsid w:val="005C3898"/>
    <w:rsid w:val="005D7B92"/>
    <w:rsid w:val="005E3935"/>
    <w:rsid w:val="005E47C8"/>
    <w:rsid w:val="00600EE6"/>
    <w:rsid w:val="006117EE"/>
    <w:rsid w:val="00611C00"/>
    <w:rsid w:val="00617D6D"/>
    <w:rsid w:val="00622403"/>
    <w:rsid w:val="00641307"/>
    <w:rsid w:val="0065693D"/>
    <w:rsid w:val="00657BB9"/>
    <w:rsid w:val="006610E8"/>
    <w:rsid w:val="00676919"/>
    <w:rsid w:val="00686730"/>
    <w:rsid w:val="00695B63"/>
    <w:rsid w:val="006F18FD"/>
    <w:rsid w:val="006F3F9E"/>
    <w:rsid w:val="00710867"/>
    <w:rsid w:val="0071393E"/>
    <w:rsid w:val="007401E1"/>
    <w:rsid w:val="007522BE"/>
    <w:rsid w:val="00793126"/>
    <w:rsid w:val="007E7517"/>
    <w:rsid w:val="007F37BC"/>
    <w:rsid w:val="00817676"/>
    <w:rsid w:val="008330D7"/>
    <w:rsid w:val="008511D4"/>
    <w:rsid w:val="00886B8D"/>
    <w:rsid w:val="008B7620"/>
    <w:rsid w:val="008D3515"/>
    <w:rsid w:val="008F2E33"/>
    <w:rsid w:val="00906951"/>
    <w:rsid w:val="00925CEF"/>
    <w:rsid w:val="009361F3"/>
    <w:rsid w:val="009407F2"/>
    <w:rsid w:val="00946461"/>
    <w:rsid w:val="0095555F"/>
    <w:rsid w:val="00967A3C"/>
    <w:rsid w:val="009A391A"/>
    <w:rsid w:val="009B2B99"/>
    <w:rsid w:val="009C71DD"/>
    <w:rsid w:val="009D1B19"/>
    <w:rsid w:val="009D5125"/>
    <w:rsid w:val="009D53E3"/>
    <w:rsid w:val="009E20D7"/>
    <w:rsid w:val="009F4A84"/>
    <w:rsid w:val="009F62C7"/>
    <w:rsid w:val="009F7B52"/>
    <w:rsid w:val="00A03D52"/>
    <w:rsid w:val="00A04F45"/>
    <w:rsid w:val="00A1182B"/>
    <w:rsid w:val="00A12C80"/>
    <w:rsid w:val="00A17090"/>
    <w:rsid w:val="00A41E35"/>
    <w:rsid w:val="00A43B0C"/>
    <w:rsid w:val="00A517E0"/>
    <w:rsid w:val="00A71E2B"/>
    <w:rsid w:val="00A73AFC"/>
    <w:rsid w:val="00A80B5C"/>
    <w:rsid w:val="00A8798B"/>
    <w:rsid w:val="00A945AF"/>
    <w:rsid w:val="00AB672E"/>
    <w:rsid w:val="00AC181A"/>
    <w:rsid w:val="00AE636C"/>
    <w:rsid w:val="00AF3336"/>
    <w:rsid w:val="00B160D4"/>
    <w:rsid w:val="00B16A55"/>
    <w:rsid w:val="00B300D8"/>
    <w:rsid w:val="00B35673"/>
    <w:rsid w:val="00B52A80"/>
    <w:rsid w:val="00B62A84"/>
    <w:rsid w:val="00B64F4A"/>
    <w:rsid w:val="00B93383"/>
    <w:rsid w:val="00B95075"/>
    <w:rsid w:val="00C07FCB"/>
    <w:rsid w:val="00C31CCF"/>
    <w:rsid w:val="00C36A47"/>
    <w:rsid w:val="00C52A77"/>
    <w:rsid w:val="00C73B13"/>
    <w:rsid w:val="00C93214"/>
    <w:rsid w:val="00CA0EE2"/>
    <w:rsid w:val="00CB4746"/>
    <w:rsid w:val="00CD09DA"/>
    <w:rsid w:val="00CE441D"/>
    <w:rsid w:val="00CE787D"/>
    <w:rsid w:val="00D065BD"/>
    <w:rsid w:val="00D2379A"/>
    <w:rsid w:val="00D423B1"/>
    <w:rsid w:val="00D5331A"/>
    <w:rsid w:val="00D576F8"/>
    <w:rsid w:val="00D92D1C"/>
    <w:rsid w:val="00D9332B"/>
    <w:rsid w:val="00DD6D2F"/>
    <w:rsid w:val="00E0626E"/>
    <w:rsid w:val="00E15BEE"/>
    <w:rsid w:val="00E17DCD"/>
    <w:rsid w:val="00E50B49"/>
    <w:rsid w:val="00E55214"/>
    <w:rsid w:val="00E60901"/>
    <w:rsid w:val="00E6295C"/>
    <w:rsid w:val="00E665BF"/>
    <w:rsid w:val="00E7303D"/>
    <w:rsid w:val="00E854C0"/>
    <w:rsid w:val="00EB3BDE"/>
    <w:rsid w:val="00EB40E7"/>
    <w:rsid w:val="00EC709C"/>
    <w:rsid w:val="00EE4754"/>
    <w:rsid w:val="00EF02E5"/>
    <w:rsid w:val="00F242EF"/>
    <w:rsid w:val="00F5151F"/>
    <w:rsid w:val="00F56F38"/>
    <w:rsid w:val="00F5798C"/>
    <w:rsid w:val="00FA40C7"/>
    <w:rsid w:val="00FB4180"/>
    <w:rsid w:val="00FC0C2D"/>
    <w:rsid w:val="00FC30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o:shapelayout v:ext="edit">
      <o:idmap v:ext="edit" data="1"/>
    </o:shapelayout>
  </w:shapeDefaults>
  <w:decimalSymbol w:val="."/>
  <w:listSeparator w:val=","/>
  <w14:docId w14:val="0C7D5A17"/>
  <w15:docId w15:val="{19B65923-36CA-449B-8CF6-1D007B733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jc w:val="right"/>
      <w:outlineLvl w:val="0"/>
    </w:pPr>
    <w:rPr>
      <w:rFonts w:ascii="Arial" w:hAnsi="Arial"/>
      <w:b/>
      <w:sz w:val="28"/>
    </w:rPr>
  </w:style>
  <w:style w:type="paragraph" w:styleId="Heading2">
    <w:name w:val="heading 2"/>
    <w:basedOn w:val="Normal"/>
    <w:next w:val="Normal"/>
    <w:qFormat/>
    <w:pPr>
      <w:keepNext/>
      <w:ind w:left="720" w:hanging="720"/>
      <w:outlineLvl w:val="1"/>
    </w:pPr>
    <w:rPr>
      <w:rFonts w:ascii="Arial" w:hAnsi="Arial"/>
      <w:b/>
      <w:bCs/>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style>
  <w:style w:type="character" w:styleId="PageNumber">
    <w:name w:val="page number"/>
    <w:rPr>
      <w:rFonts w:cs="Times New Roman"/>
    </w:rPr>
  </w:style>
  <w:style w:type="paragraph" w:styleId="Header">
    <w:name w:val="header"/>
    <w:basedOn w:val="Normal"/>
    <w:link w:val="HeaderChar"/>
    <w:uiPriority w:val="99"/>
    <w:pPr>
      <w:tabs>
        <w:tab w:val="center" w:pos="4153"/>
        <w:tab w:val="right" w:pos="8306"/>
      </w:tabs>
    </w:pPr>
  </w:style>
  <w:style w:type="paragraph" w:styleId="BodyTextIndent">
    <w:name w:val="Body Text Indent"/>
    <w:basedOn w:val="Normal"/>
    <w:pPr>
      <w:ind w:left="720" w:hanging="720"/>
    </w:pPr>
    <w:rPr>
      <w:rFonts w:ascii="Arial" w:hAnsi="Arial"/>
      <w:sz w:val="20"/>
    </w:rPr>
  </w:style>
  <w:style w:type="paragraph" w:styleId="BalloonText">
    <w:name w:val="Balloon Text"/>
    <w:basedOn w:val="Normal"/>
    <w:semiHidden/>
    <w:rsid w:val="003A6A5A"/>
    <w:rPr>
      <w:rFonts w:ascii="Tahoma" w:hAnsi="Tahoma" w:cs="Tahoma"/>
      <w:sz w:val="16"/>
      <w:szCs w:val="16"/>
    </w:rPr>
  </w:style>
  <w:style w:type="character" w:customStyle="1" w:styleId="FooterChar">
    <w:name w:val="Footer Char"/>
    <w:link w:val="Footer"/>
    <w:uiPriority w:val="99"/>
    <w:locked/>
    <w:rsid w:val="00150754"/>
    <w:rPr>
      <w:rFonts w:cs="Times New Roman"/>
      <w:sz w:val="24"/>
      <w:lang w:val="x-none" w:eastAsia="en-US"/>
    </w:rPr>
  </w:style>
  <w:style w:type="paragraph" w:styleId="BodyTextIndent3">
    <w:name w:val="Body Text Indent 3"/>
    <w:basedOn w:val="Normal"/>
    <w:link w:val="BodyTextIndent3Char"/>
    <w:rsid w:val="00D92D1C"/>
    <w:pPr>
      <w:spacing w:after="120"/>
      <w:ind w:left="283"/>
    </w:pPr>
    <w:rPr>
      <w:sz w:val="16"/>
      <w:szCs w:val="16"/>
    </w:rPr>
  </w:style>
  <w:style w:type="character" w:customStyle="1" w:styleId="BodyTextIndent3Char">
    <w:name w:val="Body Text Indent 3 Char"/>
    <w:link w:val="BodyTextIndent3"/>
    <w:locked/>
    <w:rsid w:val="00D92D1C"/>
    <w:rPr>
      <w:rFonts w:cs="Times New Roman"/>
      <w:sz w:val="16"/>
      <w:szCs w:val="16"/>
      <w:lang w:val="x-none" w:eastAsia="en-US"/>
    </w:rPr>
  </w:style>
  <w:style w:type="character" w:customStyle="1" w:styleId="HeaderChar">
    <w:name w:val="Header Char"/>
    <w:link w:val="Header"/>
    <w:uiPriority w:val="99"/>
    <w:rsid w:val="00B300D8"/>
    <w:rPr>
      <w:sz w:val="24"/>
      <w:lang w:eastAsia="en-US"/>
    </w:rPr>
  </w:style>
  <w:style w:type="paragraph" w:customStyle="1" w:styleId="Default">
    <w:name w:val="Default"/>
    <w:rsid w:val="00CD09DA"/>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4469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DBD8C5-483D-4B42-849D-631A4AEC3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1583</Words>
  <Characters>9001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 Cherrett</dc:creator>
  <cp:lastModifiedBy>Claire Kemp</cp:lastModifiedBy>
  <cp:revision>4</cp:revision>
  <cp:lastPrinted>2021-11-23T15:59:00Z</cp:lastPrinted>
  <dcterms:created xsi:type="dcterms:W3CDTF">2021-11-23T15:58:00Z</dcterms:created>
  <dcterms:modified xsi:type="dcterms:W3CDTF">2021-11-23T16:20:00Z</dcterms:modified>
</cp:coreProperties>
</file>