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6A8B5" w14:textId="77777777" w:rsidR="00E1540C" w:rsidRDefault="00E1540C" w:rsidP="000234DD">
      <w:pPr>
        <w:pStyle w:val="ListParagraph"/>
      </w:pPr>
    </w:p>
    <w:p w14:paraId="13B318C0" w14:textId="77777777" w:rsidR="00E1540C" w:rsidRDefault="00E1540C">
      <w:pPr>
        <w:pStyle w:val="BodyText"/>
        <w:rPr>
          <w:rFonts w:ascii="Times New Roman"/>
          <w:sz w:val="12"/>
        </w:rPr>
      </w:pPr>
    </w:p>
    <w:p w14:paraId="58C92DED" w14:textId="2AECF85E" w:rsidR="00E1540C" w:rsidRDefault="00822A25">
      <w:pPr>
        <w:pStyle w:val="BodyText"/>
        <w:ind w:left="4925"/>
        <w:rPr>
          <w:rFonts w:ascii="Times New Roman"/>
          <w:sz w:val="20"/>
        </w:rPr>
      </w:pPr>
      <w:r w:rsidRPr="00822A25">
        <w:rPr>
          <w:rFonts w:ascii="Times New Roman" w:eastAsia="Times New Roman" w:hAnsi="Times New Roman" w:cs="Times New Roman"/>
          <w:noProof/>
          <w:sz w:val="24"/>
          <w:szCs w:val="24"/>
          <w:lang w:val="en-GB" w:eastAsia="en-GB"/>
        </w:rPr>
        <w:drawing>
          <wp:inline distT="0" distB="0" distL="0" distR="0" wp14:anchorId="41A8647F" wp14:editId="74242D5B">
            <wp:extent cx="2295845" cy="838317"/>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 logo.png"/>
                    <pic:cNvPicPr/>
                  </pic:nvPicPr>
                  <pic:blipFill>
                    <a:blip r:embed="rId11">
                      <a:extLst>
                        <a:ext uri="{28A0092B-C50C-407E-A947-70E740481C1C}">
                          <a14:useLocalDpi xmlns:a14="http://schemas.microsoft.com/office/drawing/2010/main" val="0"/>
                        </a:ext>
                      </a:extLst>
                    </a:blip>
                    <a:stretch>
                      <a:fillRect/>
                    </a:stretch>
                  </pic:blipFill>
                  <pic:spPr>
                    <a:xfrm>
                      <a:off x="0" y="0"/>
                      <a:ext cx="2295845" cy="838317"/>
                    </a:xfrm>
                    <a:prstGeom prst="rect">
                      <a:avLst/>
                    </a:prstGeom>
                  </pic:spPr>
                </pic:pic>
              </a:graphicData>
            </a:graphic>
          </wp:inline>
        </w:drawing>
      </w:r>
    </w:p>
    <w:p w14:paraId="38F3D56F" w14:textId="77777777" w:rsidR="00E1540C" w:rsidRDefault="00E1540C">
      <w:pPr>
        <w:pStyle w:val="BodyText"/>
        <w:rPr>
          <w:rFonts w:ascii="Times New Roman"/>
          <w:sz w:val="20"/>
        </w:rPr>
      </w:pPr>
    </w:p>
    <w:p w14:paraId="7D4FD238" w14:textId="77777777" w:rsidR="00E1540C" w:rsidRDefault="00E1540C">
      <w:pPr>
        <w:pStyle w:val="BodyText"/>
        <w:rPr>
          <w:rFonts w:ascii="Times New Roman"/>
          <w:sz w:val="20"/>
        </w:rPr>
      </w:pPr>
    </w:p>
    <w:p w14:paraId="7A40B8CF" w14:textId="77777777" w:rsidR="00E1540C" w:rsidRDefault="00E1540C">
      <w:pPr>
        <w:pStyle w:val="BodyText"/>
        <w:rPr>
          <w:rFonts w:ascii="Times New Roman"/>
          <w:sz w:val="20"/>
        </w:rPr>
      </w:pPr>
    </w:p>
    <w:p w14:paraId="1FFED0D1" w14:textId="77777777" w:rsidR="00E1540C" w:rsidRDefault="00E1540C">
      <w:pPr>
        <w:pStyle w:val="BodyText"/>
        <w:rPr>
          <w:rFonts w:ascii="Times New Roman"/>
          <w:sz w:val="20"/>
        </w:rPr>
      </w:pPr>
    </w:p>
    <w:p w14:paraId="0D9D9FE5" w14:textId="77777777" w:rsidR="00E1540C" w:rsidRDefault="00E1540C">
      <w:pPr>
        <w:pStyle w:val="BodyText"/>
        <w:rPr>
          <w:rFonts w:ascii="Times New Roman"/>
          <w:sz w:val="20"/>
        </w:rPr>
      </w:pPr>
    </w:p>
    <w:p w14:paraId="730BCFFB" w14:textId="77777777" w:rsidR="00E1540C" w:rsidRDefault="00E1540C">
      <w:pPr>
        <w:pStyle w:val="BodyText"/>
        <w:rPr>
          <w:rFonts w:ascii="Times New Roman"/>
          <w:sz w:val="20"/>
        </w:rPr>
      </w:pPr>
    </w:p>
    <w:p w14:paraId="2736CE71" w14:textId="77777777" w:rsidR="00E1540C" w:rsidRDefault="00E1540C">
      <w:pPr>
        <w:pStyle w:val="BodyText"/>
        <w:rPr>
          <w:rFonts w:ascii="Times New Roman"/>
          <w:sz w:val="20"/>
        </w:rPr>
      </w:pPr>
    </w:p>
    <w:p w14:paraId="7C9A7B12" w14:textId="77777777" w:rsidR="00E1540C" w:rsidRDefault="00E1540C">
      <w:pPr>
        <w:pStyle w:val="BodyText"/>
        <w:rPr>
          <w:rFonts w:ascii="Times New Roman"/>
          <w:sz w:val="20"/>
        </w:rPr>
      </w:pPr>
    </w:p>
    <w:p w14:paraId="4D706051" w14:textId="77777777" w:rsidR="00E1540C" w:rsidRDefault="00E1540C">
      <w:pPr>
        <w:pStyle w:val="BodyText"/>
        <w:rPr>
          <w:rFonts w:ascii="Times New Roman"/>
          <w:sz w:val="20"/>
        </w:rPr>
      </w:pPr>
    </w:p>
    <w:p w14:paraId="6B2BEA26" w14:textId="77777777" w:rsidR="00E1540C" w:rsidRDefault="00E1540C">
      <w:pPr>
        <w:pStyle w:val="BodyText"/>
        <w:rPr>
          <w:rFonts w:ascii="Times New Roman"/>
          <w:sz w:val="20"/>
        </w:rPr>
      </w:pPr>
    </w:p>
    <w:p w14:paraId="0EC2B522" w14:textId="77777777" w:rsidR="00E1540C" w:rsidRDefault="00E1540C">
      <w:pPr>
        <w:pStyle w:val="BodyText"/>
        <w:rPr>
          <w:rFonts w:ascii="Times New Roman"/>
          <w:sz w:val="20"/>
        </w:rPr>
      </w:pPr>
    </w:p>
    <w:p w14:paraId="5EABA09B" w14:textId="77777777" w:rsidR="00E1540C" w:rsidRDefault="00E1540C">
      <w:pPr>
        <w:pStyle w:val="BodyText"/>
        <w:rPr>
          <w:rFonts w:ascii="Times New Roman"/>
          <w:sz w:val="20"/>
        </w:rPr>
      </w:pPr>
    </w:p>
    <w:p w14:paraId="793D508B" w14:textId="77777777" w:rsidR="00E1540C" w:rsidRDefault="00E1540C">
      <w:pPr>
        <w:pStyle w:val="BodyText"/>
        <w:rPr>
          <w:rFonts w:ascii="Times New Roman"/>
          <w:sz w:val="20"/>
        </w:rPr>
      </w:pPr>
    </w:p>
    <w:p w14:paraId="4047D676" w14:textId="77777777" w:rsidR="00E1540C" w:rsidRDefault="00E1540C">
      <w:pPr>
        <w:pStyle w:val="BodyText"/>
        <w:rPr>
          <w:rFonts w:ascii="Times New Roman"/>
          <w:sz w:val="20"/>
        </w:rPr>
      </w:pPr>
    </w:p>
    <w:p w14:paraId="1EFB5159" w14:textId="77777777" w:rsidR="00E1540C" w:rsidRDefault="00E1540C">
      <w:pPr>
        <w:pStyle w:val="BodyText"/>
        <w:rPr>
          <w:rFonts w:ascii="Times New Roman"/>
          <w:sz w:val="20"/>
        </w:rPr>
      </w:pPr>
    </w:p>
    <w:p w14:paraId="2A6C8D10" w14:textId="77777777" w:rsidR="00E1540C" w:rsidRDefault="00E1540C">
      <w:pPr>
        <w:pStyle w:val="BodyText"/>
        <w:spacing w:before="10"/>
        <w:rPr>
          <w:rFonts w:ascii="Times New Roman"/>
          <w:sz w:val="27"/>
        </w:rPr>
      </w:pPr>
    </w:p>
    <w:p w14:paraId="216C6E77" w14:textId="77777777" w:rsidR="00E1540C" w:rsidRDefault="004C1CD2">
      <w:pPr>
        <w:pStyle w:val="Title"/>
        <w:spacing w:before="89"/>
        <w:ind w:left="6805" w:right="313"/>
      </w:pPr>
      <w:r>
        <w:t>Asbestos</w:t>
      </w:r>
      <w:r>
        <w:rPr>
          <w:spacing w:val="-7"/>
        </w:rPr>
        <w:t xml:space="preserve"> </w:t>
      </w:r>
      <w:r>
        <w:t>Policy</w:t>
      </w:r>
      <w:r>
        <w:rPr>
          <w:spacing w:val="-7"/>
        </w:rPr>
        <w:t xml:space="preserve"> </w:t>
      </w:r>
      <w:r>
        <w:t>and</w:t>
      </w:r>
      <w:r>
        <w:rPr>
          <w:w w:val="99"/>
        </w:rPr>
        <w:t xml:space="preserve"> </w:t>
      </w:r>
      <w:r>
        <w:t>Management</w:t>
      </w:r>
      <w:r>
        <w:rPr>
          <w:spacing w:val="-7"/>
        </w:rPr>
        <w:t xml:space="preserve"> </w:t>
      </w:r>
      <w:r>
        <w:rPr>
          <w:spacing w:val="-3"/>
        </w:rPr>
        <w:t>Plan</w:t>
      </w:r>
    </w:p>
    <w:p w14:paraId="57D681ED" w14:textId="77777777" w:rsidR="00E1540C" w:rsidRDefault="004C1CD2" w:rsidP="006267D9">
      <w:pPr>
        <w:pStyle w:val="Title"/>
        <w:spacing w:line="321" w:lineRule="exact"/>
        <w:ind w:firstLine="0"/>
        <w:rPr>
          <w:spacing w:val="-1"/>
        </w:rPr>
      </w:pPr>
      <w:r>
        <w:rPr>
          <w:spacing w:val="-1"/>
        </w:rPr>
        <w:t>2017-22</w:t>
      </w:r>
    </w:p>
    <w:p w14:paraId="5B4351DD" w14:textId="77777777" w:rsidR="006267D9" w:rsidRDefault="006267D9" w:rsidP="006267D9">
      <w:pPr>
        <w:pStyle w:val="Title"/>
        <w:spacing w:line="321" w:lineRule="exact"/>
        <w:ind w:firstLine="0"/>
      </w:pPr>
    </w:p>
    <w:p w14:paraId="40A87349" w14:textId="77777777" w:rsidR="006267D9" w:rsidRDefault="006267D9" w:rsidP="006267D9">
      <w:pPr>
        <w:pStyle w:val="Title"/>
        <w:spacing w:line="321" w:lineRule="exact"/>
        <w:ind w:firstLine="0"/>
      </w:pPr>
    </w:p>
    <w:p w14:paraId="195B95DB" w14:textId="77777777" w:rsidR="006267D9" w:rsidRDefault="006267D9" w:rsidP="006267D9">
      <w:pPr>
        <w:pStyle w:val="Title"/>
        <w:spacing w:line="321" w:lineRule="exact"/>
        <w:ind w:firstLine="0"/>
      </w:pPr>
    </w:p>
    <w:p w14:paraId="6990C055" w14:textId="77777777" w:rsidR="006267D9" w:rsidRDefault="006267D9" w:rsidP="006267D9">
      <w:pPr>
        <w:pStyle w:val="Title"/>
        <w:spacing w:line="321" w:lineRule="exact"/>
        <w:ind w:firstLine="0"/>
      </w:pPr>
    </w:p>
    <w:p w14:paraId="712F6B8C" w14:textId="77777777" w:rsidR="006267D9" w:rsidRDefault="006267D9" w:rsidP="006267D9">
      <w:pPr>
        <w:pStyle w:val="Title"/>
        <w:spacing w:line="321" w:lineRule="exact"/>
        <w:ind w:firstLine="0"/>
      </w:pPr>
    </w:p>
    <w:p w14:paraId="433DBE90" w14:textId="77777777" w:rsidR="006267D9" w:rsidRDefault="006267D9" w:rsidP="006267D9">
      <w:pPr>
        <w:pStyle w:val="Title"/>
        <w:spacing w:line="321" w:lineRule="exact"/>
        <w:ind w:firstLine="0"/>
      </w:pPr>
    </w:p>
    <w:p w14:paraId="32C478F3" w14:textId="77777777" w:rsidR="006267D9" w:rsidRDefault="006267D9" w:rsidP="006267D9">
      <w:pPr>
        <w:pStyle w:val="Title"/>
        <w:spacing w:line="321" w:lineRule="exact"/>
        <w:ind w:firstLine="0"/>
      </w:pPr>
    </w:p>
    <w:p w14:paraId="3660C590" w14:textId="77777777" w:rsidR="006267D9" w:rsidRDefault="006267D9" w:rsidP="006267D9">
      <w:pPr>
        <w:pStyle w:val="Title"/>
        <w:spacing w:line="321" w:lineRule="exact"/>
        <w:ind w:firstLine="0"/>
      </w:pPr>
    </w:p>
    <w:p w14:paraId="39880380" w14:textId="77777777" w:rsidR="006267D9" w:rsidRDefault="006267D9" w:rsidP="006267D9">
      <w:pPr>
        <w:pStyle w:val="Title"/>
        <w:spacing w:line="321" w:lineRule="exact"/>
        <w:ind w:firstLine="0"/>
      </w:pPr>
    </w:p>
    <w:p w14:paraId="31FB0557" w14:textId="77777777" w:rsidR="006267D9" w:rsidRDefault="006267D9" w:rsidP="006267D9">
      <w:pPr>
        <w:pStyle w:val="Title"/>
        <w:spacing w:line="321" w:lineRule="exact"/>
        <w:ind w:firstLine="0"/>
      </w:pPr>
    </w:p>
    <w:p w14:paraId="0608AB28" w14:textId="77777777" w:rsidR="006267D9" w:rsidRDefault="006267D9" w:rsidP="006267D9">
      <w:pPr>
        <w:pStyle w:val="Title"/>
        <w:spacing w:line="321" w:lineRule="exact"/>
        <w:ind w:firstLine="0"/>
      </w:pPr>
    </w:p>
    <w:p w14:paraId="159ADB20" w14:textId="77777777" w:rsidR="006267D9" w:rsidRDefault="006267D9" w:rsidP="006267D9">
      <w:pPr>
        <w:pStyle w:val="Title"/>
        <w:spacing w:line="321" w:lineRule="exact"/>
        <w:ind w:firstLine="0"/>
      </w:pPr>
    </w:p>
    <w:p w14:paraId="70D519F0" w14:textId="77777777" w:rsidR="006267D9" w:rsidRDefault="006267D9" w:rsidP="006267D9">
      <w:pPr>
        <w:pStyle w:val="Title"/>
        <w:spacing w:line="321" w:lineRule="exact"/>
        <w:ind w:firstLine="0"/>
      </w:pPr>
    </w:p>
    <w:p w14:paraId="3A50F8AF" w14:textId="77777777" w:rsidR="006267D9" w:rsidRDefault="006267D9" w:rsidP="006267D9">
      <w:pPr>
        <w:pStyle w:val="Title"/>
        <w:spacing w:line="321" w:lineRule="exact"/>
        <w:ind w:firstLine="0"/>
      </w:pPr>
    </w:p>
    <w:p w14:paraId="4F612C03" w14:textId="77777777" w:rsidR="006267D9" w:rsidRDefault="006267D9" w:rsidP="006267D9">
      <w:pPr>
        <w:pStyle w:val="Title"/>
        <w:spacing w:line="321" w:lineRule="exact"/>
        <w:ind w:firstLine="0"/>
      </w:pPr>
    </w:p>
    <w:p w14:paraId="5DE25225" w14:textId="77777777" w:rsidR="006267D9" w:rsidRDefault="006267D9" w:rsidP="006267D9">
      <w:pPr>
        <w:pStyle w:val="Title"/>
        <w:spacing w:line="321" w:lineRule="exact"/>
        <w:ind w:firstLine="0"/>
      </w:pPr>
    </w:p>
    <w:p w14:paraId="4E76343A" w14:textId="77777777" w:rsidR="006267D9" w:rsidRDefault="006267D9" w:rsidP="006267D9">
      <w:pPr>
        <w:pStyle w:val="Title"/>
        <w:spacing w:line="321" w:lineRule="exact"/>
        <w:ind w:firstLine="0"/>
      </w:pPr>
    </w:p>
    <w:p w14:paraId="27BE664B" w14:textId="77777777" w:rsidR="006267D9" w:rsidRDefault="006267D9" w:rsidP="006267D9">
      <w:pPr>
        <w:pStyle w:val="Title"/>
        <w:spacing w:line="321" w:lineRule="exact"/>
        <w:ind w:firstLine="0"/>
      </w:pPr>
    </w:p>
    <w:p w14:paraId="4E672130" w14:textId="77777777" w:rsidR="006267D9" w:rsidRDefault="006267D9" w:rsidP="006267D9">
      <w:pPr>
        <w:pStyle w:val="Title"/>
        <w:spacing w:line="321" w:lineRule="exact"/>
        <w:ind w:firstLine="0"/>
      </w:pPr>
    </w:p>
    <w:p w14:paraId="65711563" w14:textId="77777777" w:rsidR="006267D9" w:rsidRDefault="006267D9" w:rsidP="006267D9">
      <w:pPr>
        <w:pStyle w:val="Title"/>
        <w:spacing w:line="321" w:lineRule="exact"/>
        <w:ind w:firstLine="0"/>
      </w:pPr>
    </w:p>
    <w:p w14:paraId="3E4E66D5" w14:textId="77777777" w:rsidR="006267D9" w:rsidRDefault="006267D9" w:rsidP="006267D9">
      <w:pPr>
        <w:pStyle w:val="Title"/>
        <w:spacing w:line="321" w:lineRule="exact"/>
        <w:ind w:firstLine="0"/>
      </w:pPr>
    </w:p>
    <w:p w14:paraId="60CBDA7C" w14:textId="77777777" w:rsidR="006267D9" w:rsidRDefault="006267D9" w:rsidP="006267D9">
      <w:pPr>
        <w:pStyle w:val="Title"/>
        <w:spacing w:line="321" w:lineRule="exact"/>
        <w:ind w:firstLine="0"/>
      </w:pPr>
    </w:p>
    <w:p w14:paraId="0789B07A" w14:textId="77777777" w:rsidR="006267D9" w:rsidRDefault="006267D9" w:rsidP="006267D9">
      <w:pPr>
        <w:pStyle w:val="Title"/>
        <w:spacing w:line="321" w:lineRule="exact"/>
        <w:ind w:firstLine="0"/>
      </w:pPr>
    </w:p>
    <w:p w14:paraId="4843DB3D" w14:textId="77777777" w:rsidR="006267D9" w:rsidRDefault="006267D9" w:rsidP="006267D9">
      <w:pPr>
        <w:pStyle w:val="Title"/>
        <w:spacing w:line="321" w:lineRule="exact"/>
        <w:ind w:firstLine="0"/>
      </w:pPr>
    </w:p>
    <w:p w14:paraId="6E3E7F5C" w14:textId="77777777" w:rsidR="006267D9" w:rsidRDefault="006267D9" w:rsidP="006267D9">
      <w:pPr>
        <w:pStyle w:val="Title"/>
        <w:spacing w:line="321" w:lineRule="exact"/>
        <w:ind w:firstLine="0"/>
      </w:pPr>
    </w:p>
    <w:p w14:paraId="6EA8E235" w14:textId="77777777" w:rsidR="006267D9" w:rsidRDefault="006267D9" w:rsidP="006267D9">
      <w:pPr>
        <w:pStyle w:val="Title"/>
        <w:spacing w:line="321" w:lineRule="exact"/>
        <w:ind w:firstLine="0"/>
      </w:pPr>
    </w:p>
    <w:p w14:paraId="5FFAF9C6" w14:textId="77777777" w:rsidR="006267D9" w:rsidRDefault="006267D9" w:rsidP="006267D9">
      <w:pPr>
        <w:pStyle w:val="Title"/>
        <w:spacing w:line="321" w:lineRule="exact"/>
        <w:ind w:firstLine="0"/>
      </w:pPr>
    </w:p>
    <w:sdt>
      <w:sdtPr>
        <w:rPr>
          <w:rFonts w:ascii="Arial" w:eastAsia="Arial" w:hAnsi="Arial" w:cs="Arial"/>
          <w:color w:val="auto"/>
          <w:sz w:val="22"/>
          <w:szCs w:val="22"/>
        </w:rPr>
        <w:id w:val="-717824234"/>
        <w:docPartObj>
          <w:docPartGallery w:val="Table of Contents"/>
          <w:docPartUnique/>
        </w:docPartObj>
      </w:sdtPr>
      <w:sdtEndPr>
        <w:rPr>
          <w:b/>
          <w:bCs/>
          <w:noProof/>
        </w:rPr>
      </w:sdtEndPr>
      <w:sdtContent>
        <w:p w14:paraId="3A4CF7C6" w14:textId="77777777" w:rsidR="006267D9" w:rsidRDefault="006267D9">
          <w:pPr>
            <w:pStyle w:val="TOCHeading"/>
          </w:pPr>
          <w:r>
            <w:t>Contents</w:t>
          </w:r>
        </w:p>
        <w:p w14:paraId="35CA2E6A" w14:textId="47144FDF" w:rsidR="006267D9" w:rsidRDefault="006267D9">
          <w:pPr>
            <w:pStyle w:val="TOC1"/>
            <w:tabs>
              <w:tab w:val="left" w:pos="440"/>
              <w:tab w:val="right" w:leader="dot" w:pos="949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88132826" w:history="1">
            <w:r w:rsidRPr="00B5004F">
              <w:rPr>
                <w:rStyle w:val="Hyperlink"/>
                <w:noProof/>
                <w:w w:val="102"/>
              </w:rPr>
              <w:t>1.</w:t>
            </w:r>
            <w:r>
              <w:rPr>
                <w:rFonts w:asciiTheme="minorHAnsi" w:eastAsiaTheme="minorEastAsia" w:hAnsiTheme="minorHAnsi" w:cstheme="minorBidi"/>
                <w:noProof/>
                <w:lang w:val="en-GB" w:eastAsia="en-GB"/>
              </w:rPr>
              <w:tab/>
            </w:r>
            <w:r w:rsidRPr="00B5004F">
              <w:rPr>
                <w:rStyle w:val="Hyperlink"/>
                <w:noProof/>
                <w:w w:val="105"/>
              </w:rPr>
              <w:t>Policy Statement</w:t>
            </w:r>
            <w:r>
              <w:rPr>
                <w:noProof/>
                <w:webHidden/>
              </w:rPr>
              <w:tab/>
            </w:r>
            <w:r>
              <w:rPr>
                <w:noProof/>
                <w:webHidden/>
              </w:rPr>
              <w:fldChar w:fldCharType="begin"/>
            </w:r>
            <w:r>
              <w:rPr>
                <w:noProof/>
                <w:webHidden/>
              </w:rPr>
              <w:instrText xml:space="preserve"> PAGEREF _Toc88132826 \h </w:instrText>
            </w:r>
            <w:r>
              <w:rPr>
                <w:noProof/>
                <w:webHidden/>
              </w:rPr>
            </w:r>
            <w:r>
              <w:rPr>
                <w:noProof/>
                <w:webHidden/>
              </w:rPr>
              <w:fldChar w:fldCharType="separate"/>
            </w:r>
            <w:r w:rsidR="00191F21">
              <w:rPr>
                <w:noProof/>
                <w:webHidden/>
              </w:rPr>
              <w:t>3</w:t>
            </w:r>
            <w:r>
              <w:rPr>
                <w:noProof/>
                <w:webHidden/>
              </w:rPr>
              <w:fldChar w:fldCharType="end"/>
            </w:r>
          </w:hyperlink>
        </w:p>
        <w:p w14:paraId="286356ED" w14:textId="15E0A8D0" w:rsidR="006267D9" w:rsidRDefault="00E66650">
          <w:pPr>
            <w:pStyle w:val="TOC1"/>
            <w:tabs>
              <w:tab w:val="left" w:pos="440"/>
              <w:tab w:val="right" w:leader="dot" w:pos="9490"/>
            </w:tabs>
            <w:rPr>
              <w:rFonts w:asciiTheme="minorHAnsi" w:eastAsiaTheme="minorEastAsia" w:hAnsiTheme="minorHAnsi" w:cstheme="minorBidi"/>
              <w:noProof/>
              <w:lang w:val="en-GB" w:eastAsia="en-GB"/>
            </w:rPr>
          </w:pPr>
          <w:hyperlink w:anchor="_Toc88132827" w:history="1">
            <w:r w:rsidR="006267D9" w:rsidRPr="00B5004F">
              <w:rPr>
                <w:rStyle w:val="Hyperlink"/>
                <w:noProof/>
                <w:w w:val="102"/>
              </w:rPr>
              <w:t>2.</w:t>
            </w:r>
            <w:r w:rsidR="006267D9">
              <w:rPr>
                <w:rFonts w:asciiTheme="minorHAnsi" w:eastAsiaTheme="minorEastAsia" w:hAnsiTheme="minorHAnsi" w:cstheme="minorBidi"/>
                <w:noProof/>
                <w:lang w:val="en-GB" w:eastAsia="en-GB"/>
              </w:rPr>
              <w:tab/>
            </w:r>
            <w:r w:rsidR="006267D9" w:rsidRPr="00B5004F">
              <w:rPr>
                <w:rStyle w:val="Hyperlink"/>
                <w:noProof/>
                <w:w w:val="105"/>
              </w:rPr>
              <w:t>Legal</w:t>
            </w:r>
            <w:r w:rsidR="006267D9" w:rsidRPr="00B5004F">
              <w:rPr>
                <w:rStyle w:val="Hyperlink"/>
                <w:noProof/>
                <w:spacing w:val="-1"/>
                <w:w w:val="105"/>
              </w:rPr>
              <w:t xml:space="preserve"> </w:t>
            </w:r>
            <w:r w:rsidR="006267D9" w:rsidRPr="00B5004F">
              <w:rPr>
                <w:rStyle w:val="Hyperlink"/>
                <w:noProof/>
                <w:w w:val="105"/>
              </w:rPr>
              <w:t>Responsibility</w:t>
            </w:r>
            <w:r w:rsidR="006267D9">
              <w:rPr>
                <w:noProof/>
                <w:webHidden/>
              </w:rPr>
              <w:tab/>
            </w:r>
            <w:r w:rsidR="006267D9">
              <w:rPr>
                <w:noProof/>
                <w:webHidden/>
              </w:rPr>
              <w:fldChar w:fldCharType="begin"/>
            </w:r>
            <w:r w:rsidR="006267D9">
              <w:rPr>
                <w:noProof/>
                <w:webHidden/>
              </w:rPr>
              <w:instrText xml:space="preserve"> PAGEREF _Toc88132827 \h </w:instrText>
            </w:r>
            <w:r w:rsidR="006267D9">
              <w:rPr>
                <w:noProof/>
                <w:webHidden/>
              </w:rPr>
            </w:r>
            <w:r w:rsidR="006267D9">
              <w:rPr>
                <w:noProof/>
                <w:webHidden/>
              </w:rPr>
              <w:fldChar w:fldCharType="separate"/>
            </w:r>
            <w:r w:rsidR="00191F21">
              <w:rPr>
                <w:noProof/>
                <w:webHidden/>
              </w:rPr>
              <w:t>3</w:t>
            </w:r>
            <w:r w:rsidR="006267D9">
              <w:rPr>
                <w:noProof/>
                <w:webHidden/>
              </w:rPr>
              <w:fldChar w:fldCharType="end"/>
            </w:r>
          </w:hyperlink>
        </w:p>
        <w:p w14:paraId="060A8157" w14:textId="5EE0382A" w:rsidR="006267D9" w:rsidRDefault="00E66650">
          <w:pPr>
            <w:pStyle w:val="TOC2"/>
            <w:tabs>
              <w:tab w:val="left" w:pos="880"/>
              <w:tab w:val="right" w:leader="dot" w:pos="9490"/>
            </w:tabs>
            <w:rPr>
              <w:rFonts w:asciiTheme="minorHAnsi" w:eastAsiaTheme="minorEastAsia" w:hAnsiTheme="minorHAnsi" w:cstheme="minorBidi"/>
              <w:noProof/>
              <w:lang w:val="en-GB" w:eastAsia="en-GB"/>
            </w:rPr>
          </w:pPr>
          <w:hyperlink w:anchor="_Toc88132828" w:history="1">
            <w:r w:rsidR="006267D9" w:rsidRPr="00B5004F">
              <w:rPr>
                <w:rStyle w:val="Hyperlink"/>
                <w:noProof/>
                <w:w w:val="103"/>
              </w:rPr>
              <w:t>2.1</w:t>
            </w:r>
            <w:r w:rsidR="006267D9">
              <w:rPr>
                <w:rFonts w:asciiTheme="minorHAnsi" w:eastAsiaTheme="minorEastAsia" w:hAnsiTheme="minorHAnsi" w:cstheme="minorBidi"/>
                <w:noProof/>
                <w:lang w:val="en-GB" w:eastAsia="en-GB"/>
              </w:rPr>
              <w:tab/>
            </w:r>
            <w:r w:rsidR="006267D9" w:rsidRPr="00B5004F">
              <w:rPr>
                <w:rStyle w:val="Hyperlink"/>
                <w:noProof/>
                <w:w w:val="105"/>
              </w:rPr>
              <w:t>Asbestos Management</w:t>
            </w:r>
            <w:r w:rsidR="006267D9" w:rsidRPr="00B5004F">
              <w:rPr>
                <w:rStyle w:val="Hyperlink"/>
                <w:noProof/>
                <w:spacing w:val="1"/>
                <w:w w:val="105"/>
              </w:rPr>
              <w:t xml:space="preserve"> </w:t>
            </w:r>
            <w:r w:rsidR="006267D9" w:rsidRPr="00B5004F">
              <w:rPr>
                <w:rStyle w:val="Hyperlink"/>
                <w:noProof/>
                <w:w w:val="105"/>
              </w:rPr>
              <w:t>Hierarchy</w:t>
            </w:r>
            <w:r w:rsidR="006267D9">
              <w:rPr>
                <w:noProof/>
                <w:webHidden/>
              </w:rPr>
              <w:tab/>
            </w:r>
            <w:r w:rsidR="006267D9">
              <w:rPr>
                <w:noProof/>
                <w:webHidden/>
              </w:rPr>
              <w:fldChar w:fldCharType="begin"/>
            </w:r>
            <w:r w:rsidR="006267D9">
              <w:rPr>
                <w:noProof/>
                <w:webHidden/>
              </w:rPr>
              <w:instrText xml:space="preserve"> PAGEREF _Toc88132828 \h </w:instrText>
            </w:r>
            <w:r w:rsidR="006267D9">
              <w:rPr>
                <w:noProof/>
                <w:webHidden/>
              </w:rPr>
            </w:r>
            <w:r w:rsidR="006267D9">
              <w:rPr>
                <w:noProof/>
                <w:webHidden/>
              </w:rPr>
              <w:fldChar w:fldCharType="separate"/>
            </w:r>
            <w:r w:rsidR="00191F21">
              <w:rPr>
                <w:noProof/>
                <w:webHidden/>
              </w:rPr>
              <w:t>4</w:t>
            </w:r>
            <w:r w:rsidR="006267D9">
              <w:rPr>
                <w:noProof/>
                <w:webHidden/>
              </w:rPr>
              <w:fldChar w:fldCharType="end"/>
            </w:r>
          </w:hyperlink>
        </w:p>
        <w:p w14:paraId="5C10A5C5" w14:textId="1B119549" w:rsidR="006267D9" w:rsidRDefault="00E66650">
          <w:pPr>
            <w:pStyle w:val="TOC2"/>
            <w:tabs>
              <w:tab w:val="left" w:pos="880"/>
              <w:tab w:val="right" w:leader="dot" w:pos="9490"/>
            </w:tabs>
            <w:rPr>
              <w:rFonts w:asciiTheme="minorHAnsi" w:eastAsiaTheme="minorEastAsia" w:hAnsiTheme="minorHAnsi" w:cstheme="minorBidi"/>
              <w:noProof/>
              <w:lang w:val="en-GB" w:eastAsia="en-GB"/>
            </w:rPr>
          </w:pPr>
          <w:hyperlink w:anchor="_Toc88132829" w:history="1">
            <w:r w:rsidR="006267D9" w:rsidRPr="00B5004F">
              <w:rPr>
                <w:rStyle w:val="Hyperlink"/>
                <w:noProof/>
                <w:w w:val="103"/>
              </w:rPr>
              <w:t>2.2</w:t>
            </w:r>
            <w:r w:rsidR="006267D9">
              <w:rPr>
                <w:rFonts w:asciiTheme="minorHAnsi" w:eastAsiaTheme="minorEastAsia" w:hAnsiTheme="minorHAnsi" w:cstheme="minorBidi"/>
                <w:noProof/>
                <w:lang w:val="en-GB" w:eastAsia="en-GB"/>
              </w:rPr>
              <w:tab/>
            </w:r>
            <w:r w:rsidR="006267D9" w:rsidRPr="00B5004F">
              <w:rPr>
                <w:rStyle w:val="Hyperlink"/>
                <w:noProof/>
                <w:w w:val="105"/>
              </w:rPr>
              <w:t>Duty Holder’s Responsibility (Director of Estate</w:t>
            </w:r>
            <w:r w:rsidR="006267D9" w:rsidRPr="00B5004F">
              <w:rPr>
                <w:rStyle w:val="Hyperlink"/>
                <w:noProof/>
                <w:spacing w:val="5"/>
                <w:w w:val="105"/>
              </w:rPr>
              <w:t xml:space="preserve"> </w:t>
            </w:r>
            <w:r w:rsidR="006267D9" w:rsidRPr="00B5004F">
              <w:rPr>
                <w:rStyle w:val="Hyperlink"/>
                <w:noProof/>
                <w:w w:val="105"/>
              </w:rPr>
              <w:t>Management)</w:t>
            </w:r>
            <w:r w:rsidR="006267D9">
              <w:rPr>
                <w:noProof/>
                <w:webHidden/>
              </w:rPr>
              <w:tab/>
            </w:r>
            <w:r w:rsidR="006267D9">
              <w:rPr>
                <w:noProof/>
                <w:webHidden/>
              </w:rPr>
              <w:fldChar w:fldCharType="begin"/>
            </w:r>
            <w:r w:rsidR="006267D9">
              <w:rPr>
                <w:noProof/>
                <w:webHidden/>
              </w:rPr>
              <w:instrText xml:space="preserve"> PAGEREF _Toc88132829 \h </w:instrText>
            </w:r>
            <w:r w:rsidR="006267D9">
              <w:rPr>
                <w:noProof/>
                <w:webHidden/>
              </w:rPr>
            </w:r>
            <w:r w:rsidR="006267D9">
              <w:rPr>
                <w:noProof/>
                <w:webHidden/>
              </w:rPr>
              <w:fldChar w:fldCharType="separate"/>
            </w:r>
            <w:r w:rsidR="00191F21">
              <w:rPr>
                <w:noProof/>
                <w:webHidden/>
              </w:rPr>
              <w:t>5</w:t>
            </w:r>
            <w:r w:rsidR="006267D9">
              <w:rPr>
                <w:noProof/>
                <w:webHidden/>
              </w:rPr>
              <w:fldChar w:fldCharType="end"/>
            </w:r>
          </w:hyperlink>
        </w:p>
        <w:p w14:paraId="05B45521" w14:textId="5FC98E44" w:rsidR="006267D9" w:rsidRDefault="00E66650">
          <w:pPr>
            <w:pStyle w:val="TOC2"/>
            <w:tabs>
              <w:tab w:val="left" w:pos="880"/>
              <w:tab w:val="right" w:leader="dot" w:pos="9490"/>
            </w:tabs>
            <w:rPr>
              <w:rFonts w:asciiTheme="minorHAnsi" w:eastAsiaTheme="minorEastAsia" w:hAnsiTheme="minorHAnsi" w:cstheme="minorBidi"/>
              <w:noProof/>
              <w:lang w:val="en-GB" w:eastAsia="en-GB"/>
            </w:rPr>
          </w:pPr>
          <w:hyperlink w:anchor="_Toc88132830" w:history="1">
            <w:r w:rsidR="006267D9" w:rsidRPr="00B5004F">
              <w:rPr>
                <w:rStyle w:val="Hyperlink"/>
                <w:noProof/>
                <w:w w:val="103"/>
              </w:rPr>
              <w:t>2.3</w:t>
            </w:r>
            <w:r w:rsidR="006267D9">
              <w:rPr>
                <w:rFonts w:asciiTheme="minorHAnsi" w:eastAsiaTheme="minorEastAsia" w:hAnsiTheme="minorHAnsi" w:cstheme="minorBidi"/>
                <w:noProof/>
                <w:lang w:val="en-GB" w:eastAsia="en-GB"/>
              </w:rPr>
              <w:tab/>
            </w:r>
            <w:r w:rsidR="006267D9" w:rsidRPr="00B5004F">
              <w:rPr>
                <w:rStyle w:val="Hyperlink"/>
                <w:noProof/>
                <w:w w:val="105"/>
              </w:rPr>
              <w:t>Responsible Person (Estate Management Property Development</w:t>
            </w:r>
            <w:r w:rsidR="006267D9" w:rsidRPr="00B5004F">
              <w:rPr>
                <w:rStyle w:val="Hyperlink"/>
                <w:noProof/>
                <w:spacing w:val="1"/>
                <w:w w:val="105"/>
              </w:rPr>
              <w:t xml:space="preserve"> </w:t>
            </w:r>
            <w:r w:rsidR="006267D9" w:rsidRPr="00B5004F">
              <w:rPr>
                <w:rStyle w:val="Hyperlink"/>
                <w:noProof/>
                <w:w w:val="105"/>
              </w:rPr>
              <w:t>Manager)</w:t>
            </w:r>
            <w:r w:rsidR="006267D9">
              <w:rPr>
                <w:noProof/>
                <w:webHidden/>
              </w:rPr>
              <w:tab/>
            </w:r>
            <w:r w:rsidR="006267D9">
              <w:rPr>
                <w:noProof/>
                <w:webHidden/>
              </w:rPr>
              <w:fldChar w:fldCharType="begin"/>
            </w:r>
            <w:r w:rsidR="006267D9">
              <w:rPr>
                <w:noProof/>
                <w:webHidden/>
              </w:rPr>
              <w:instrText xml:space="preserve"> PAGEREF _Toc88132830 \h </w:instrText>
            </w:r>
            <w:r w:rsidR="006267D9">
              <w:rPr>
                <w:noProof/>
                <w:webHidden/>
              </w:rPr>
            </w:r>
            <w:r w:rsidR="006267D9">
              <w:rPr>
                <w:noProof/>
                <w:webHidden/>
              </w:rPr>
              <w:fldChar w:fldCharType="separate"/>
            </w:r>
            <w:r w:rsidR="00191F21">
              <w:rPr>
                <w:noProof/>
                <w:webHidden/>
              </w:rPr>
              <w:t>5</w:t>
            </w:r>
            <w:r w:rsidR="006267D9">
              <w:rPr>
                <w:noProof/>
                <w:webHidden/>
              </w:rPr>
              <w:fldChar w:fldCharType="end"/>
            </w:r>
          </w:hyperlink>
        </w:p>
        <w:p w14:paraId="72328F4E" w14:textId="575CD4C4" w:rsidR="006267D9" w:rsidRDefault="00E66650">
          <w:pPr>
            <w:pStyle w:val="TOC2"/>
            <w:tabs>
              <w:tab w:val="left" w:pos="880"/>
              <w:tab w:val="right" w:leader="dot" w:pos="9490"/>
            </w:tabs>
            <w:rPr>
              <w:rFonts w:asciiTheme="minorHAnsi" w:eastAsiaTheme="minorEastAsia" w:hAnsiTheme="minorHAnsi" w:cstheme="minorBidi"/>
              <w:noProof/>
              <w:lang w:val="en-GB" w:eastAsia="en-GB"/>
            </w:rPr>
          </w:pPr>
          <w:hyperlink w:anchor="_Toc88132831" w:history="1">
            <w:r w:rsidR="006267D9" w:rsidRPr="00B5004F">
              <w:rPr>
                <w:rStyle w:val="Hyperlink"/>
                <w:noProof/>
                <w:w w:val="103"/>
              </w:rPr>
              <w:t>2.4</w:t>
            </w:r>
            <w:r w:rsidR="006267D9">
              <w:rPr>
                <w:rFonts w:asciiTheme="minorHAnsi" w:eastAsiaTheme="minorEastAsia" w:hAnsiTheme="minorHAnsi" w:cstheme="minorBidi"/>
                <w:noProof/>
                <w:lang w:val="en-GB" w:eastAsia="en-GB"/>
              </w:rPr>
              <w:tab/>
            </w:r>
            <w:r w:rsidR="006267D9" w:rsidRPr="00B5004F">
              <w:rPr>
                <w:rStyle w:val="Hyperlink"/>
                <w:noProof/>
                <w:w w:val="105"/>
              </w:rPr>
              <w:t>Faculty/Department Managers’ Responsibilities</w:t>
            </w:r>
            <w:r w:rsidR="006267D9">
              <w:rPr>
                <w:noProof/>
                <w:webHidden/>
              </w:rPr>
              <w:tab/>
            </w:r>
            <w:r w:rsidR="006267D9">
              <w:rPr>
                <w:noProof/>
                <w:webHidden/>
              </w:rPr>
              <w:fldChar w:fldCharType="begin"/>
            </w:r>
            <w:r w:rsidR="006267D9">
              <w:rPr>
                <w:noProof/>
                <w:webHidden/>
              </w:rPr>
              <w:instrText xml:space="preserve"> PAGEREF _Toc88132831 \h </w:instrText>
            </w:r>
            <w:r w:rsidR="006267D9">
              <w:rPr>
                <w:noProof/>
                <w:webHidden/>
              </w:rPr>
            </w:r>
            <w:r w:rsidR="006267D9">
              <w:rPr>
                <w:noProof/>
                <w:webHidden/>
              </w:rPr>
              <w:fldChar w:fldCharType="separate"/>
            </w:r>
            <w:r w:rsidR="00191F21">
              <w:rPr>
                <w:noProof/>
                <w:webHidden/>
              </w:rPr>
              <w:t>5</w:t>
            </w:r>
            <w:r w:rsidR="006267D9">
              <w:rPr>
                <w:noProof/>
                <w:webHidden/>
              </w:rPr>
              <w:fldChar w:fldCharType="end"/>
            </w:r>
          </w:hyperlink>
        </w:p>
        <w:p w14:paraId="18B085A5" w14:textId="09FCA3C6" w:rsidR="006267D9" w:rsidRDefault="00E66650">
          <w:pPr>
            <w:pStyle w:val="TOC2"/>
            <w:tabs>
              <w:tab w:val="left" w:pos="880"/>
              <w:tab w:val="right" w:leader="dot" w:pos="9490"/>
            </w:tabs>
            <w:rPr>
              <w:rFonts w:asciiTheme="minorHAnsi" w:eastAsiaTheme="minorEastAsia" w:hAnsiTheme="minorHAnsi" w:cstheme="minorBidi"/>
              <w:noProof/>
              <w:lang w:val="en-GB" w:eastAsia="en-GB"/>
            </w:rPr>
          </w:pPr>
          <w:hyperlink w:anchor="_Toc88132832" w:history="1">
            <w:r w:rsidR="006267D9" w:rsidRPr="00B5004F">
              <w:rPr>
                <w:rStyle w:val="Hyperlink"/>
                <w:noProof/>
                <w:w w:val="103"/>
              </w:rPr>
              <w:t>2.5</w:t>
            </w:r>
            <w:r w:rsidR="006267D9">
              <w:rPr>
                <w:rFonts w:asciiTheme="minorHAnsi" w:eastAsiaTheme="minorEastAsia" w:hAnsiTheme="minorHAnsi" w:cstheme="minorBidi"/>
                <w:noProof/>
                <w:lang w:val="en-GB" w:eastAsia="en-GB"/>
              </w:rPr>
              <w:tab/>
            </w:r>
            <w:r w:rsidR="006267D9" w:rsidRPr="00B5004F">
              <w:rPr>
                <w:rStyle w:val="Hyperlink"/>
                <w:noProof/>
                <w:w w:val="105"/>
              </w:rPr>
              <w:t>Employees’ Responsibilities</w:t>
            </w:r>
            <w:r w:rsidR="006267D9">
              <w:rPr>
                <w:noProof/>
                <w:webHidden/>
              </w:rPr>
              <w:tab/>
            </w:r>
            <w:r w:rsidR="006267D9">
              <w:rPr>
                <w:noProof/>
                <w:webHidden/>
              </w:rPr>
              <w:fldChar w:fldCharType="begin"/>
            </w:r>
            <w:r w:rsidR="006267D9">
              <w:rPr>
                <w:noProof/>
                <w:webHidden/>
              </w:rPr>
              <w:instrText xml:space="preserve"> PAGEREF _Toc88132832 \h </w:instrText>
            </w:r>
            <w:r w:rsidR="006267D9">
              <w:rPr>
                <w:noProof/>
                <w:webHidden/>
              </w:rPr>
            </w:r>
            <w:r w:rsidR="006267D9">
              <w:rPr>
                <w:noProof/>
                <w:webHidden/>
              </w:rPr>
              <w:fldChar w:fldCharType="separate"/>
            </w:r>
            <w:r w:rsidR="00191F21">
              <w:rPr>
                <w:noProof/>
                <w:webHidden/>
              </w:rPr>
              <w:t>5</w:t>
            </w:r>
            <w:r w:rsidR="006267D9">
              <w:rPr>
                <w:noProof/>
                <w:webHidden/>
              </w:rPr>
              <w:fldChar w:fldCharType="end"/>
            </w:r>
          </w:hyperlink>
        </w:p>
        <w:p w14:paraId="4703CA68" w14:textId="3F8F7FF3" w:rsidR="006267D9" w:rsidRDefault="00E66650">
          <w:pPr>
            <w:pStyle w:val="TOC1"/>
            <w:tabs>
              <w:tab w:val="left" w:pos="660"/>
              <w:tab w:val="right" w:leader="dot" w:pos="9490"/>
            </w:tabs>
            <w:rPr>
              <w:rFonts w:asciiTheme="minorHAnsi" w:eastAsiaTheme="minorEastAsia" w:hAnsiTheme="minorHAnsi" w:cstheme="minorBidi"/>
              <w:noProof/>
              <w:lang w:val="en-GB" w:eastAsia="en-GB"/>
            </w:rPr>
          </w:pPr>
          <w:hyperlink w:anchor="_Toc88132833" w:history="1">
            <w:r w:rsidR="006267D9" w:rsidRPr="00B5004F">
              <w:rPr>
                <w:rStyle w:val="Hyperlink"/>
                <w:noProof/>
                <w:w w:val="105"/>
              </w:rPr>
              <w:t>3.0</w:t>
            </w:r>
            <w:r w:rsidR="006267D9">
              <w:rPr>
                <w:rFonts w:asciiTheme="minorHAnsi" w:eastAsiaTheme="minorEastAsia" w:hAnsiTheme="minorHAnsi" w:cstheme="minorBidi"/>
                <w:noProof/>
                <w:lang w:val="en-GB" w:eastAsia="en-GB"/>
              </w:rPr>
              <w:tab/>
            </w:r>
            <w:r w:rsidR="006267D9" w:rsidRPr="00B5004F">
              <w:rPr>
                <w:rStyle w:val="Hyperlink"/>
                <w:noProof/>
                <w:w w:val="105"/>
              </w:rPr>
              <w:t>Asbestos Management</w:t>
            </w:r>
            <w:r w:rsidR="006267D9" w:rsidRPr="00B5004F">
              <w:rPr>
                <w:rStyle w:val="Hyperlink"/>
                <w:noProof/>
                <w:spacing w:val="1"/>
                <w:w w:val="105"/>
              </w:rPr>
              <w:t xml:space="preserve"> </w:t>
            </w:r>
            <w:r w:rsidR="006267D9" w:rsidRPr="00B5004F">
              <w:rPr>
                <w:rStyle w:val="Hyperlink"/>
                <w:noProof/>
                <w:w w:val="105"/>
              </w:rPr>
              <w:t>Procedure</w:t>
            </w:r>
            <w:r w:rsidR="006267D9">
              <w:rPr>
                <w:noProof/>
                <w:webHidden/>
              </w:rPr>
              <w:tab/>
            </w:r>
            <w:r w:rsidR="006267D9">
              <w:rPr>
                <w:noProof/>
                <w:webHidden/>
              </w:rPr>
              <w:fldChar w:fldCharType="begin"/>
            </w:r>
            <w:r w:rsidR="006267D9">
              <w:rPr>
                <w:noProof/>
                <w:webHidden/>
              </w:rPr>
              <w:instrText xml:space="preserve"> PAGEREF _Toc88132833 \h </w:instrText>
            </w:r>
            <w:r w:rsidR="006267D9">
              <w:rPr>
                <w:noProof/>
                <w:webHidden/>
              </w:rPr>
            </w:r>
            <w:r w:rsidR="006267D9">
              <w:rPr>
                <w:noProof/>
                <w:webHidden/>
              </w:rPr>
              <w:fldChar w:fldCharType="separate"/>
            </w:r>
            <w:r w:rsidR="00191F21">
              <w:rPr>
                <w:noProof/>
                <w:webHidden/>
              </w:rPr>
              <w:t>6</w:t>
            </w:r>
            <w:r w:rsidR="006267D9">
              <w:rPr>
                <w:noProof/>
                <w:webHidden/>
              </w:rPr>
              <w:fldChar w:fldCharType="end"/>
            </w:r>
          </w:hyperlink>
        </w:p>
        <w:p w14:paraId="7778CBD9" w14:textId="648B466F" w:rsidR="006267D9" w:rsidRDefault="00E66650">
          <w:pPr>
            <w:pStyle w:val="TOC1"/>
            <w:tabs>
              <w:tab w:val="right" w:leader="dot" w:pos="9490"/>
            </w:tabs>
            <w:rPr>
              <w:rFonts w:asciiTheme="minorHAnsi" w:eastAsiaTheme="minorEastAsia" w:hAnsiTheme="minorHAnsi" w:cstheme="minorBidi"/>
              <w:noProof/>
              <w:lang w:val="en-GB" w:eastAsia="en-GB"/>
            </w:rPr>
          </w:pPr>
          <w:hyperlink w:anchor="_Toc88132834" w:history="1">
            <w:r w:rsidR="006267D9" w:rsidRPr="00B5004F">
              <w:rPr>
                <w:rStyle w:val="Hyperlink"/>
                <w:noProof/>
                <w:w w:val="105"/>
              </w:rPr>
              <w:t>4.0 Surveying Premises for</w:t>
            </w:r>
            <w:r w:rsidR="006267D9" w:rsidRPr="00B5004F">
              <w:rPr>
                <w:rStyle w:val="Hyperlink"/>
                <w:noProof/>
                <w:spacing w:val="4"/>
                <w:w w:val="105"/>
              </w:rPr>
              <w:t xml:space="preserve"> </w:t>
            </w:r>
            <w:r w:rsidR="006267D9" w:rsidRPr="00B5004F">
              <w:rPr>
                <w:rStyle w:val="Hyperlink"/>
                <w:noProof/>
                <w:w w:val="105"/>
              </w:rPr>
              <w:t>ACMs</w:t>
            </w:r>
            <w:r w:rsidR="006267D9">
              <w:rPr>
                <w:noProof/>
                <w:webHidden/>
              </w:rPr>
              <w:tab/>
            </w:r>
            <w:r w:rsidR="006267D9">
              <w:rPr>
                <w:noProof/>
                <w:webHidden/>
              </w:rPr>
              <w:fldChar w:fldCharType="begin"/>
            </w:r>
            <w:r w:rsidR="006267D9">
              <w:rPr>
                <w:noProof/>
                <w:webHidden/>
              </w:rPr>
              <w:instrText xml:space="preserve"> PAGEREF _Toc88132834 \h </w:instrText>
            </w:r>
            <w:r w:rsidR="006267D9">
              <w:rPr>
                <w:noProof/>
                <w:webHidden/>
              </w:rPr>
            </w:r>
            <w:r w:rsidR="006267D9">
              <w:rPr>
                <w:noProof/>
                <w:webHidden/>
              </w:rPr>
              <w:fldChar w:fldCharType="separate"/>
            </w:r>
            <w:r w:rsidR="00191F21">
              <w:rPr>
                <w:noProof/>
                <w:webHidden/>
              </w:rPr>
              <w:t>7</w:t>
            </w:r>
            <w:r w:rsidR="006267D9">
              <w:rPr>
                <w:noProof/>
                <w:webHidden/>
              </w:rPr>
              <w:fldChar w:fldCharType="end"/>
            </w:r>
          </w:hyperlink>
        </w:p>
        <w:p w14:paraId="70313C64" w14:textId="53501DE5" w:rsidR="006267D9" w:rsidRDefault="00E66650">
          <w:pPr>
            <w:pStyle w:val="TOC1"/>
            <w:tabs>
              <w:tab w:val="left" w:pos="660"/>
              <w:tab w:val="right" w:leader="dot" w:pos="9490"/>
            </w:tabs>
            <w:rPr>
              <w:rFonts w:asciiTheme="minorHAnsi" w:eastAsiaTheme="minorEastAsia" w:hAnsiTheme="minorHAnsi" w:cstheme="minorBidi"/>
              <w:noProof/>
              <w:lang w:val="en-GB" w:eastAsia="en-GB"/>
            </w:rPr>
          </w:pPr>
          <w:hyperlink w:anchor="_Toc88132835" w:history="1">
            <w:r w:rsidR="006267D9" w:rsidRPr="00B5004F">
              <w:rPr>
                <w:rStyle w:val="Hyperlink"/>
                <w:noProof/>
                <w:w w:val="102"/>
              </w:rPr>
              <w:t>5.0</w:t>
            </w:r>
            <w:r w:rsidR="006267D9">
              <w:rPr>
                <w:rFonts w:asciiTheme="minorHAnsi" w:eastAsiaTheme="minorEastAsia" w:hAnsiTheme="minorHAnsi" w:cstheme="minorBidi"/>
                <w:noProof/>
                <w:lang w:val="en-GB" w:eastAsia="en-GB"/>
              </w:rPr>
              <w:tab/>
            </w:r>
            <w:r w:rsidR="006267D9" w:rsidRPr="00B5004F">
              <w:rPr>
                <w:rStyle w:val="Hyperlink"/>
                <w:noProof/>
                <w:w w:val="105"/>
              </w:rPr>
              <w:t>Asbestos Register</w:t>
            </w:r>
            <w:r w:rsidR="006267D9">
              <w:rPr>
                <w:noProof/>
                <w:webHidden/>
              </w:rPr>
              <w:tab/>
            </w:r>
            <w:r w:rsidR="006267D9">
              <w:rPr>
                <w:noProof/>
                <w:webHidden/>
              </w:rPr>
              <w:fldChar w:fldCharType="begin"/>
            </w:r>
            <w:r w:rsidR="006267D9">
              <w:rPr>
                <w:noProof/>
                <w:webHidden/>
              </w:rPr>
              <w:instrText xml:space="preserve"> PAGEREF _Toc88132835 \h </w:instrText>
            </w:r>
            <w:r w:rsidR="006267D9">
              <w:rPr>
                <w:noProof/>
                <w:webHidden/>
              </w:rPr>
            </w:r>
            <w:r w:rsidR="006267D9">
              <w:rPr>
                <w:noProof/>
                <w:webHidden/>
              </w:rPr>
              <w:fldChar w:fldCharType="separate"/>
            </w:r>
            <w:r w:rsidR="00191F21">
              <w:rPr>
                <w:noProof/>
                <w:webHidden/>
              </w:rPr>
              <w:t>7</w:t>
            </w:r>
            <w:r w:rsidR="006267D9">
              <w:rPr>
                <w:noProof/>
                <w:webHidden/>
              </w:rPr>
              <w:fldChar w:fldCharType="end"/>
            </w:r>
          </w:hyperlink>
        </w:p>
        <w:p w14:paraId="2BE6AC36" w14:textId="2EA0200B" w:rsidR="006267D9" w:rsidRDefault="00E66650">
          <w:pPr>
            <w:pStyle w:val="TOC2"/>
            <w:tabs>
              <w:tab w:val="left" w:pos="880"/>
              <w:tab w:val="right" w:leader="dot" w:pos="9490"/>
            </w:tabs>
            <w:rPr>
              <w:rFonts w:asciiTheme="minorHAnsi" w:eastAsiaTheme="minorEastAsia" w:hAnsiTheme="minorHAnsi" w:cstheme="minorBidi"/>
              <w:noProof/>
              <w:lang w:val="en-GB" w:eastAsia="en-GB"/>
            </w:rPr>
          </w:pPr>
          <w:hyperlink w:anchor="_Toc88132836" w:history="1">
            <w:r w:rsidR="006267D9" w:rsidRPr="00B5004F">
              <w:rPr>
                <w:rStyle w:val="Hyperlink"/>
                <w:noProof/>
                <w:w w:val="102"/>
              </w:rPr>
              <w:t>5.1</w:t>
            </w:r>
            <w:r w:rsidR="006267D9">
              <w:rPr>
                <w:rFonts w:asciiTheme="minorHAnsi" w:eastAsiaTheme="minorEastAsia" w:hAnsiTheme="minorHAnsi" w:cstheme="minorBidi"/>
                <w:noProof/>
                <w:lang w:val="en-GB" w:eastAsia="en-GB"/>
              </w:rPr>
              <w:tab/>
            </w:r>
            <w:r w:rsidR="006267D9" w:rsidRPr="00B5004F">
              <w:rPr>
                <w:rStyle w:val="Hyperlink"/>
                <w:noProof/>
                <w:w w:val="105"/>
              </w:rPr>
              <w:t>Audit process</w:t>
            </w:r>
            <w:r w:rsidR="006267D9">
              <w:rPr>
                <w:noProof/>
                <w:webHidden/>
              </w:rPr>
              <w:tab/>
            </w:r>
            <w:r w:rsidR="006267D9">
              <w:rPr>
                <w:noProof/>
                <w:webHidden/>
              </w:rPr>
              <w:fldChar w:fldCharType="begin"/>
            </w:r>
            <w:r w:rsidR="006267D9">
              <w:rPr>
                <w:noProof/>
                <w:webHidden/>
              </w:rPr>
              <w:instrText xml:space="preserve"> PAGEREF _Toc88132836 \h </w:instrText>
            </w:r>
            <w:r w:rsidR="006267D9">
              <w:rPr>
                <w:noProof/>
                <w:webHidden/>
              </w:rPr>
            </w:r>
            <w:r w:rsidR="006267D9">
              <w:rPr>
                <w:noProof/>
                <w:webHidden/>
              </w:rPr>
              <w:fldChar w:fldCharType="separate"/>
            </w:r>
            <w:r w:rsidR="00191F21">
              <w:rPr>
                <w:noProof/>
                <w:webHidden/>
              </w:rPr>
              <w:t>8</w:t>
            </w:r>
            <w:r w:rsidR="006267D9">
              <w:rPr>
                <w:noProof/>
                <w:webHidden/>
              </w:rPr>
              <w:fldChar w:fldCharType="end"/>
            </w:r>
          </w:hyperlink>
        </w:p>
        <w:p w14:paraId="4B694C0A" w14:textId="490EAD24" w:rsidR="006267D9" w:rsidRDefault="00E66650">
          <w:pPr>
            <w:pStyle w:val="TOC2"/>
            <w:tabs>
              <w:tab w:val="left" w:pos="880"/>
              <w:tab w:val="right" w:leader="dot" w:pos="9490"/>
            </w:tabs>
            <w:rPr>
              <w:rFonts w:asciiTheme="minorHAnsi" w:eastAsiaTheme="minorEastAsia" w:hAnsiTheme="minorHAnsi" w:cstheme="minorBidi"/>
              <w:noProof/>
              <w:lang w:val="en-GB" w:eastAsia="en-GB"/>
            </w:rPr>
          </w:pPr>
          <w:hyperlink w:anchor="_Toc88132837" w:history="1">
            <w:r w:rsidR="006267D9" w:rsidRPr="00B5004F">
              <w:rPr>
                <w:rStyle w:val="Hyperlink"/>
                <w:noProof/>
                <w:w w:val="102"/>
              </w:rPr>
              <w:t>5.2</w:t>
            </w:r>
            <w:r w:rsidR="006267D9">
              <w:rPr>
                <w:rFonts w:asciiTheme="minorHAnsi" w:eastAsiaTheme="minorEastAsia" w:hAnsiTheme="minorHAnsi" w:cstheme="minorBidi"/>
                <w:noProof/>
                <w:lang w:val="en-GB" w:eastAsia="en-GB"/>
              </w:rPr>
              <w:tab/>
            </w:r>
            <w:r w:rsidR="006267D9" w:rsidRPr="00B5004F">
              <w:rPr>
                <w:rStyle w:val="Hyperlink"/>
                <w:noProof/>
                <w:w w:val="105"/>
              </w:rPr>
              <w:t>Management of ACMs</w:t>
            </w:r>
            <w:r w:rsidR="006267D9">
              <w:rPr>
                <w:noProof/>
                <w:webHidden/>
              </w:rPr>
              <w:tab/>
            </w:r>
            <w:r w:rsidR="006267D9">
              <w:rPr>
                <w:noProof/>
                <w:webHidden/>
              </w:rPr>
              <w:fldChar w:fldCharType="begin"/>
            </w:r>
            <w:r w:rsidR="006267D9">
              <w:rPr>
                <w:noProof/>
                <w:webHidden/>
              </w:rPr>
              <w:instrText xml:space="preserve"> PAGEREF _Toc88132837 \h </w:instrText>
            </w:r>
            <w:r w:rsidR="006267D9">
              <w:rPr>
                <w:noProof/>
                <w:webHidden/>
              </w:rPr>
            </w:r>
            <w:r w:rsidR="006267D9">
              <w:rPr>
                <w:noProof/>
                <w:webHidden/>
              </w:rPr>
              <w:fldChar w:fldCharType="separate"/>
            </w:r>
            <w:r w:rsidR="00191F21">
              <w:rPr>
                <w:noProof/>
                <w:webHidden/>
              </w:rPr>
              <w:t>8</w:t>
            </w:r>
            <w:r w:rsidR="006267D9">
              <w:rPr>
                <w:noProof/>
                <w:webHidden/>
              </w:rPr>
              <w:fldChar w:fldCharType="end"/>
            </w:r>
          </w:hyperlink>
        </w:p>
        <w:p w14:paraId="2196ECDB" w14:textId="68D0C03C" w:rsidR="006267D9" w:rsidRDefault="00E66650">
          <w:pPr>
            <w:pStyle w:val="TOC1"/>
            <w:tabs>
              <w:tab w:val="left" w:pos="660"/>
              <w:tab w:val="right" w:leader="dot" w:pos="9490"/>
            </w:tabs>
            <w:rPr>
              <w:rFonts w:asciiTheme="minorHAnsi" w:eastAsiaTheme="minorEastAsia" w:hAnsiTheme="minorHAnsi" w:cstheme="minorBidi"/>
              <w:noProof/>
              <w:lang w:val="en-GB" w:eastAsia="en-GB"/>
            </w:rPr>
          </w:pPr>
          <w:hyperlink w:anchor="_Toc88132838" w:history="1">
            <w:r w:rsidR="006267D9" w:rsidRPr="00B5004F">
              <w:rPr>
                <w:rStyle w:val="Hyperlink"/>
                <w:noProof/>
                <w:w w:val="102"/>
              </w:rPr>
              <w:t>6.0</w:t>
            </w:r>
            <w:r w:rsidR="006267D9">
              <w:rPr>
                <w:rFonts w:asciiTheme="minorHAnsi" w:eastAsiaTheme="minorEastAsia" w:hAnsiTheme="minorHAnsi" w:cstheme="minorBidi"/>
                <w:noProof/>
                <w:lang w:val="en-GB" w:eastAsia="en-GB"/>
              </w:rPr>
              <w:tab/>
            </w:r>
            <w:r w:rsidR="006267D9" w:rsidRPr="00B5004F">
              <w:rPr>
                <w:rStyle w:val="Hyperlink"/>
                <w:noProof/>
                <w:w w:val="105"/>
              </w:rPr>
              <w:t>Asbestos Removal and Environmental Cleaning</w:t>
            </w:r>
            <w:r w:rsidR="006267D9" w:rsidRPr="00B5004F">
              <w:rPr>
                <w:rStyle w:val="Hyperlink"/>
                <w:noProof/>
                <w:spacing w:val="1"/>
                <w:w w:val="105"/>
              </w:rPr>
              <w:t xml:space="preserve"> </w:t>
            </w:r>
            <w:r w:rsidR="006267D9" w:rsidRPr="00B5004F">
              <w:rPr>
                <w:rStyle w:val="Hyperlink"/>
                <w:noProof/>
                <w:w w:val="105"/>
              </w:rPr>
              <w:t>Works</w:t>
            </w:r>
            <w:r w:rsidR="006267D9">
              <w:rPr>
                <w:noProof/>
                <w:webHidden/>
              </w:rPr>
              <w:tab/>
            </w:r>
            <w:r w:rsidR="006267D9">
              <w:rPr>
                <w:noProof/>
                <w:webHidden/>
              </w:rPr>
              <w:fldChar w:fldCharType="begin"/>
            </w:r>
            <w:r w:rsidR="006267D9">
              <w:rPr>
                <w:noProof/>
                <w:webHidden/>
              </w:rPr>
              <w:instrText xml:space="preserve"> PAGEREF _Toc88132838 \h </w:instrText>
            </w:r>
            <w:r w:rsidR="006267D9">
              <w:rPr>
                <w:noProof/>
                <w:webHidden/>
              </w:rPr>
            </w:r>
            <w:r w:rsidR="006267D9">
              <w:rPr>
                <w:noProof/>
                <w:webHidden/>
              </w:rPr>
              <w:fldChar w:fldCharType="separate"/>
            </w:r>
            <w:r w:rsidR="00191F21">
              <w:rPr>
                <w:noProof/>
                <w:webHidden/>
              </w:rPr>
              <w:t>8</w:t>
            </w:r>
            <w:r w:rsidR="006267D9">
              <w:rPr>
                <w:noProof/>
                <w:webHidden/>
              </w:rPr>
              <w:fldChar w:fldCharType="end"/>
            </w:r>
          </w:hyperlink>
        </w:p>
        <w:p w14:paraId="36096381" w14:textId="5BFAFEFC" w:rsidR="006267D9" w:rsidRDefault="00E66650">
          <w:pPr>
            <w:pStyle w:val="TOC1"/>
            <w:tabs>
              <w:tab w:val="left" w:pos="660"/>
              <w:tab w:val="right" w:leader="dot" w:pos="9490"/>
            </w:tabs>
            <w:rPr>
              <w:rFonts w:asciiTheme="minorHAnsi" w:eastAsiaTheme="minorEastAsia" w:hAnsiTheme="minorHAnsi" w:cstheme="minorBidi"/>
              <w:noProof/>
              <w:lang w:val="en-GB" w:eastAsia="en-GB"/>
            </w:rPr>
          </w:pPr>
          <w:hyperlink w:anchor="_Toc88132839" w:history="1">
            <w:r w:rsidR="006267D9" w:rsidRPr="00B5004F">
              <w:rPr>
                <w:rStyle w:val="Hyperlink"/>
                <w:noProof/>
                <w:w w:val="102"/>
              </w:rPr>
              <w:t>7.0</w:t>
            </w:r>
            <w:r w:rsidR="006267D9">
              <w:rPr>
                <w:rFonts w:asciiTheme="minorHAnsi" w:eastAsiaTheme="minorEastAsia" w:hAnsiTheme="minorHAnsi" w:cstheme="minorBidi"/>
                <w:noProof/>
                <w:lang w:val="en-GB" w:eastAsia="en-GB"/>
              </w:rPr>
              <w:tab/>
            </w:r>
            <w:r w:rsidR="006267D9" w:rsidRPr="00B5004F">
              <w:rPr>
                <w:rStyle w:val="Hyperlink"/>
                <w:noProof/>
                <w:w w:val="105"/>
              </w:rPr>
              <w:t>Airborne Monitoring</w:t>
            </w:r>
            <w:r w:rsidR="006267D9">
              <w:rPr>
                <w:noProof/>
                <w:webHidden/>
              </w:rPr>
              <w:tab/>
            </w:r>
            <w:r w:rsidR="006267D9">
              <w:rPr>
                <w:noProof/>
                <w:webHidden/>
              </w:rPr>
              <w:fldChar w:fldCharType="begin"/>
            </w:r>
            <w:r w:rsidR="006267D9">
              <w:rPr>
                <w:noProof/>
                <w:webHidden/>
              </w:rPr>
              <w:instrText xml:space="preserve"> PAGEREF _Toc88132839 \h </w:instrText>
            </w:r>
            <w:r w:rsidR="006267D9">
              <w:rPr>
                <w:noProof/>
                <w:webHidden/>
              </w:rPr>
            </w:r>
            <w:r w:rsidR="006267D9">
              <w:rPr>
                <w:noProof/>
                <w:webHidden/>
              </w:rPr>
              <w:fldChar w:fldCharType="separate"/>
            </w:r>
            <w:r w:rsidR="00191F21">
              <w:rPr>
                <w:noProof/>
                <w:webHidden/>
              </w:rPr>
              <w:t>8</w:t>
            </w:r>
            <w:r w:rsidR="006267D9">
              <w:rPr>
                <w:noProof/>
                <w:webHidden/>
              </w:rPr>
              <w:fldChar w:fldCharType="end"/>
            </w:r>
          </w:hyperlink>
        </w:p>
        <w:p w14:paraId="213B0C74" w14:textId="0B18B3F6" w:rsidR="006267D9" w:rsidRDefault="00E66650">
          <w:pPr>
            <w:pStyle w:val="TOC2"/>
            <w:tabs>
              <w:tab w:val="left" w:pos="880"/>
              <w:tab w:val="right" w:leader="dot" w:pos="9490"/>
            </w:tabs>
            <w:rPr>
              <w:rFonts w:asciiTheme="minorHAnsi" w:eastAsiaTheme="minorEastAsia" w:hAnsiTheme="minorHAnsi" w:cstheme="minorBidi"/>
              <w:noProof/>
              <w:lang w:val="en-GB" w:eastAsia="en-GB"/>
            </w:rPr>
          </w:pPr>
          <w:hyperlink w:anchor="_Toc88132840" w:history="1">
            <w:r w:rsidR="006267D9" w:rsidRPr="00B5004F">
              <w:rPr>
                <w:rStyle w:val="Hyperlink"/>
                <w:noProof/>
                <w:w w:val="102"/>
              </w:rPr>
              <w:t>7.1</w:t>
            </w:r>
            <w:r w:rsidR="006267D9">
              <w:rPr>
                <w:rFonts w:asciiTheme="minorHAnsi" w:eastAsiaTheme="minorEastAsia" w:hAnsiTheme="minorHAnsi" w:cstheme="minorBidi"/>
                <w:noProof/>
                <w:lang w:val="en-GB" w:eastAsia="en-GB"/>
              </w:rPr>
              <w:tab/>
            </w:r>
            <w:r w:rsidR="006267D9" w:rsidRPr="00B5004F">
              <w:rPr>
                <w:rStyle w:val="Hyperlink"/>
                <w:noProof/>
                <w:w w:val="105"/>
              </w:rPr>
              <w:t>Clearance</w:t>
            </w:r>
            <w:r w:rsidR="006267D9" w:rsidRPr="00B5004F">
              <w:rPr>
                <w:rStyle w:val="Hyperlink"/>
                <w:noProof/>
                <w:spacing w:val="1"/>
                <w:w w:val="105"/>
              </w:rPr>
              <w:t xml:space="preserve"> </w:t>
            </w:r>
            <w:r w:rsidR="006267D9" w:rsidRPr="00B5004F">
              <w:rPr>
                <w:rStyle w:val="Hyperlink"/>
                <w:noProof/>
                <w:w w:val="105"/>
              </w:rPr>
              <w:t>Testing</w:t>
            </w:r>
            <w:r w:rsidR="006267D9">
              <w:rPr>
                <w:noProof/>
                <w:webHidden/>
              </w:rPr>
              <w:tab/>
            </w:r>
            <w:r w:rsidR="006267D9">
              <w:rPr>
                <w:noProof/>
                <w:webHidden/>
              </w:rPr>
              <w:fldChar w:fldCharType="begin"/>
            </w:r>
            <w:r w:rsidR="006267D9">
              <w:rPr>
                <w:noProof/>
                <w:webHidden/>
              </w:rPr>
              <w:instrText xml:space="preserve"> PAGEREF _Toc88132840 \h </w:instrText>
            </w:r>
            <w:r w:rsidR="006267D9">
              <w:rPr>
                <w:noProof/>
                <w:webHidden/>
              </w:rPr>
            </w:r>
            <w:r w:rsidR="006267D9">
              <w:rPr>
                <w:noProof/>
                <w:webHidden/>
              </w:rPr>
              <w:fldChar w:fldCharType="separate"/>
            </w:r>
            <w:r w:rsidR="00191F21">
              <w:rPr>
                <w:noProof/>
                <w:webHidden/>
              </w:rPr>
              <w:t>9</w:t>
            </w:r>
            <w:r w:rsidR="006267D9">
              <w:rPr>
                <w:noProof/>
                <w:webHidden/>
              </w:rPr>
              <w:fldChar w:fldCharType="end"/>
            </w:r>
          </w:hyperlink>
        </w:p>
        <w:p w14:paraId="715987A5" w14:textId="5A336772" w:rsidR="006267D9" w:rsidRDefault="00E66650">
          <w:pPr>
            <w:pStyle w:val="TOC2"/>
            <w:tabs>
              <w:tab w:val="left" w:pos="880"/>
              <w:tab w:val="right" w:leader="dot" w:pos="9490"/>
            </w:tabs>
            <w:rPr>
              <w:rFonts w:asciiTheme="minorHAnsi" w:eastAsiaTheme="minorEastAsia" w:hAnsiTheme="minorHAnsi" w:cstheme="minorBidi"/>
              <w:noProof/>
              <w:lang w:val="en-GB" w:eastAsia="en-GB"/>
            </w:rPr>
          </w:pPr>
          <w:hyperlink w:anchor="_Toc88132841" w:history="1">
            <w:r w:rsidR="006267D9" w:rsidRPr="00B5004F">
              <w:rPr>
                <w:rStyle w:val="Hyperlink"/>
                <w:noProof/>
                <w:w w:val="102"/>
              </w:rPr>
              <w:t>7.2</w:t>
            </w:r>
            <w:r w:rsidR="006267D9">
              <w:rPr>
                <w:rFonts w:asciiTheme="minorHAnsi" w:eastAsiaTheme="minorEastAsia" w:hAnsiTheme="minorHAnsi" w:cstheme="minorBidi"/>
                <w:noProof/>
                <w:lang w:val="en-GB" w:eastAsia="en-GB"/>
              </w:rPr>
              <w:tab/>
            </w:r>
            <w:r w:rsidR="006267D9" w:rsidRPr="00B5004F">
              <w:rPr>
                <w:rStyle w:val="Hyperlink"/>
                <w:noProof/>
                <w:w w:val="105"/>
              </w:rPr>
              <w:t>Reassurance</w:t>
            </w:r>
            <w:r w:rsidR="006267D9" w:rsidRPr="00B5004F">
              <w:rPr>
                <w:rStyle w:val="Hyperlink"/>
                <w:noProof/>
                <w:spacing w:val="1"/>
                <w:w w:val="105"/>
              </w:rPr>
              <w:t xml:space="preserve"> </w:t>
            </w:r>
            <w:r w:rsidR="006267D9" w:rsidRPr="00B5004F">
              <w:rPr>
                <w:rStyle w:val="Hyperlink"/>
                <w:noProof/>
                <w:w w:val="105"/>
              </w:rPr>
              <w:t>Monitoring</w:t>
            </w:r>
            <w:r w:rsidR="006267D9">
              <w:rPr>
                <w:noProof/>
                <w:webHidden/>
              </w:rPr>
              <w:tab/>
            </w:r>
            <w:r w:rsidR="006267D9">
              <w:rPr>
                <w:noProof/>
                <w:webHidden/>
              </w:rPr>
              <w:fldChar w:fldCharType="begin"/>
            </w:r>
            <w:r w:rsidR="006267D9">
              <w:rPr>
                <w:noProof/>
                <w:webHidden/>
              </w:rPr>
              <w:instrText xml:space="preserve"> PAGEREF _Toc88132841 \h </w:instrText>
            </w:r>
            <w:r w:rsidR="006267D9">
              <w:rPr>
                <w:noProof/>
                <w:webHidden/>
              </w:rPr>
            </w:r>
            <w:r w:rsidR="006267D9">
              <w:rPr>
                <w:noProof/>
                <w:webHidden/>
              </w:rPr>
              <w:fldChar w:fldCharType="separate"/>
            </w:r>
            <w:r w:rsidR="00191F21">
              <w:rPr>
                <w:noProof/>
                <w:webHidden/>
              </w:rPr>
              <w:t>9</w:t>
            </w:r>
            <w:r w:rsidR="006267D9">
              <w:rPr>
                <w:noProof/>
                <w:webHidden/>
              </w:rPr>
              <w:fldChar w:fldCharType="end"/>
            </w:r>
          </w:hyperlink>
        </w:p>
        <w:p w14:paraId="12B5A60D" w14:textId="06CB6AC9" w:rsidR="006267D9" w:rsidRDefault="00E66650">
          <w:pPr>
            <w:pStyle w:val="TOC2"/>
            <w:tabs>
              <w:tab w:val="left" w:pos="880"/>
              <w:tab w:val="right" w:leader="dot" w:pos="9490"/>
            </w:tabs>
            <w:rPr>
              <w:rFonts w:asciiTheme="minorHAnsi" w:eastAsiaTheme="minorEastAsia" w:hAnsiTheme="minorHAnsi" w:cstheme="minorBidi"/>
              <w:noProof/>
              <w:lang w:val="en-GB" w:eastAsia="en-GB"/>
            </w:rPr>
          </w:pPr>
          <w:hyperlink w:anchor="_Toc88132842" w:history="1">
            <w:r w:rsidR="006267D9" w:rsidRPr="00B5004F">
              <w:rPr>
                <w:rStyle w:val="Hyperlink"/>
                <w:noProof/>
                <w:w w:val="102"/>
              </w:rPr>
              <w:t>7.3</w:t>
            </w:r>
            <w:r w:rsidR="006267D9">
              <w:rPr>
                <w:rFonts w:asciiTheme="minorHAnsi" w:eastAsiaTheme="minorEastAsia" w:hAnsiTheme="minorHAnsi" w:cstheme="minorBidi"/>
                <w:noProof/>
                <w:lang w:val="en-GB" w:eastAsia="en-GB"/>
              </w:rPr>
              <w:tab/>
            </w:r>
            <w:r w:rsidR="006267D9" w:rsidRPr="00B5004F">
              <w:rPr>
                <w:rStyle w:val="Hyperlink"/>
                <w:noProof/>
                <w:w w:val="105"/>
              </w:rPr>
              <w:t>Personal Monitoring</w:t>
            </w:r>
            <w:r w:rsidR="006267D9">
              <w:rPr>
                <w:noProof/>
                <w:webHidden/>
              </w:rPr>
              <w:tab/>
            </w:r>
            <w:r w:rsidR="006267D9">
              <w:rPr>
                <w:noProof/>
                <w:webHidden/>
              </w:rPr>
              <w:fldChar w:fldCharType="begin"/>
            </w:r>
            <w:r w:rsidR="006267D9">
              <w:rPr>
                <w:noProof/>
                <w:webHidden/>
              </w:rPr>
              <w:instrText xml:space="preserve"> PAGEREF _Toc88132842 \h </w:instrText>
            </w:r>
            <w:r w:rsidR="006267D9">
              <w:rPr>
                <w:noProof/>
                <w:webHidden/>
              </w:rPr>
            </w:r>
            <w:r w:rsidR="006267D9">
              <w:rPr>
                <w:noProof/>
                <w:webHidden/>
              </w:rPr>
              <w:fldChar w:fldCharType="separate"/>
            </w:r>
            <w:r w:rsidR="00191F21">
              <w:rPr>
                <w:noProof/>
                <w:webHidden/>
              </w:rPr>
              <w:t>9</w:t>
            </w:r>
            <w:r w:rsidR="006267D9">
              <w:rPr>
                <w:noProof/>
                <w:webHidden/>
              </w:rPr>
              <w:fldChar w:fldCharType="end"/>
            </w:r>
          </w:hyperlink>
        </w:p>
        <w:p w14:paraId="5DB003C8" w14:textId="6F8755A6" w:rsidR="006267D9" w:rsidRDefault="00E66650">
          <w:pPr>
            <w:pStyle w:val="TOC1"/>
            <w:tabs>
              <w:tab w:val="left" w:pos="660"/>
              <w:tab w:val="right" w:leader="dot" w:pos="9490"/>
            </w:tabs>
            <w:rPr>
              <w:rFonts w:asciiTheme="minorHAnsi" w:eastAsiaTheme="minorEastAsia" w:hAnsiTheme="minorHAnsi" w:cstheme="minorBidi"/>
              <w:noProof/>
              <w:lang w:val="en-GB" w:eastAsia="en-GB"/>
            </w:rPr>
          </w:pPr>
          <w:hyperlink w:anchor="_Toc88132843" w:history="1">
            <w:r w:rsidR="006267D9" w:rsidRPr="00B5004F">
              <w:rPr>
                <w:rStyle w:val="Hyperlink"/>
                <w:noProof/>
                <w:w w:val="102"/>
              </w:rPr>
              <w:t>8.0</w:t>
            </w:r>
            <w:r w:rsidR="006267D9">
              <w:rPr>
                <w:rFonts w:asciiTheme="minorHAnsi" w:eastAsiaTheme="minorEastAsia" w:hAnsiTheme="minorHAnsi" w:cstheme="minorBidi"/>
                <w:noProof/>
                <w:lang w:val="en-GB" w:eastAsia="en-GB"/>
              </w:rPr>
              <w:tab/>
            </w:r>
            <w:r w:rsidR="006267D9" w:rsidRPr="00B5004F">
              <w:rPr>
                <w:rStyle w:val="Hyperlink"/>
                <w:noProof/>
                <w:w w:val="105"/>
              </w:rPr>
              <w:t>Use of Direct Labour and External Contractor (non-licensed)</w:t>
            </w:r>
            <w:r w:rsidR="006267D9">
              <w:rPr>
                <w:noProof/>
                <w:webHidden/>
              </w:rPr>
              <w:tab/>
            </w:r>
            <w:r w:rsidR="006267D9">
              <w:rPr>
                <w:noProof/>
                <w:webHidden/>
              </w:rPr>
              <w:fldChar w:fldCharType="begin"/>
            </w:r>
            <w:r w:rsidR="006267D9">
              <w:rPr>
                <w:noProof/>
                <w:webHidden/>
              </w:rPr>
              <w:instrText xml:space="preserve"> PAGEREF _Toc88132843 \h </w:instrText>
            </w:r>
            <w:r w:rsidR="006267D9">
              <w:rPr>
                <w:noProof/>
                <w:webHidden/>
              </w:rPr>
            </w:r>
            <w:r w:rsidR="006267D9">
              <w:rPr>
                <w:noProof/>
                <w:webHidden/>
              </w:rPr>
              <w:fldChar w:fldCharType="separate"/>
            </w:r>
            <w:r w:rsidR="00191F21">
              <w:rPr>
                <w:noProof/>
                <w:webHidden/>
              </w:rPr>
              <w:t>9</w:t>
            </w:r>
            <w:r w:rsidR="006267D9">
              <w:rPr>
                <w:noProof/>
                <w:webHidden/>
              </w:rPr>
              <w:fldChar w:fldCharType="end"/>
            </w:r>
          </w:hyperlink>
        </w:p>
        <w:p w14:paraId="448DFF4D" w14:textId="7D61C72E" w:rsidR="006267D9" w:rsidRDefault="00E66650">
          <w:pPr>
            <w:pStyle w:val="TOC1"/>
            <w:tabs>
              <w:tab w:val="left" w:pos="660"/>
              <w:tab w:val="right" w:leader="dot" w:pos="9490"/>
            </w:tabs>
            <w:rPr>
              <w:rFonts w:asciiTheme="minorHAnsi" w:eastAsiaTheme="minorEastAsia" w:hAnsiTheme="minorHAnsi" w:cstheme="minorBidi"/>
              <w:noProof/>
              <w:lang w:val="en-GB" w:eastAsia="en-GB"/>
            </w:rPr>
          </w:pPr>
          <w:hyperlink w:anchor="_Toc88132844" w:history="1">
            <w:r w:rsidR="006267D9" w:rsidRPr="00B5004F">
              <w:rPr>
                <w:rStyle w:val="Hyperlink"/>
                <w:noProof/>
                <w:w w:val="102"/>
              </w:rPr>
              <w:t>9.0</w:t>
            </w:r>
            <w:r w:rsidR="006267D9">
              <w:rPr>
                <w:rFonts w:asciiTheme="minorHAnsi" w:eastAsiaTheme="minorEastAsia" w:hAnsiTheme="minorHAnsi" w:cstheme="minorBidi"/>
                <w:noProof/>
                <w:lang w:val="en-GB" w:eastAsia="en-GB"/>
              </w:rPr>
              <w:tab/>
            </w:r>
            <w:r w:rsidR="006267D9" w:rsidRPr="00B5004F">
              <w:rPr>
                <w:rStyle w:val="Hyperlink"/>
                <w:noProof/>
                <w:w w:val="105"/>
              </w:rPr>
              <w:t>Control of Waste</w:t>
            </w:r>
            <w:r w:rsidR="006267D9" w:rsidRPr="00B5004F">
              <w:rPr>
                <w:rStyle w:val="Hyperlink"/>
                <w:noProof/>
                <w:spacing w:val="1"/>
                <w:w w:val="105"/>
              </w:rPr>
              <w:t xml:space="preserve"> </w:t>
            </w:r>
            <w:r w:rsidR="006267D9" w:rsidRPr="00B5004F">
              <w:rPr>
                <w:rStyle w:val="Hyperlink"/>
                <w:noProof/>
                <w:w w:val="105"/>
              </w:rPr>
              <w:t>Asbestos</w:t>
            </w:r>
            <w:r w:rsidR="006267D9">
              <w:rPr>
                <w:noProof/>
                <w:webHidden/>
              </w:rPr>
              <w:tab/>
            </w:r>
            <w:r w:rsidR="006267D9">
              <w:rPr>
                <w:noProof/>
                <w:webHidden/>
              </w:rPr>
              <w:fldChar w:fldCharType="begin"/>
            </w:r>
            <w:r w:rsidR="006267D9">
              <w:rPr>
                <w:noProof/>
                <w:webHidden/>
              </w:rPr>
              <w:instrText xml:space="preserve"> PAGEREF _Toc88132844 \h </w:instrText>
            </w:r>
            <w:r w:rsidR="006267D9">
              <w:rPr>
                <w:noProof/>
                <w:webHidden/>
              </w:rPr>
            </w:r>
            <w:r w:rsidR="006267D9">
              <w:rPr>
                <w:noProof/>
                <w:webHidden/>
              </w:rPr>
              <w:fldChar w:fldCharType="separate"/>
            </w:r>
            <w:r w:rsidR="00191F21">
              <w:rPr>
                <w:noProof/>
                <w:webHidden/>
              </w:rPr>
              <w:t>9</w:t>
            </w:r>
            <w:r w:rsidR="006267D9">
              <w:rPr>
                <w:noProof/>
                <w:webHidden/>
              </w:rPr>
              <w:fldChar w:fldCharType="end"/>
            </w:r>
          </w:hyperlink>
        </w:p>
        <w:p w14:paraId="1687F92D" w14:textId="7E68278B" w:rsidR="006267D9" w:rsidRDefault="00E66650">
          <w:pPr>
            <w:pStyle w:val="TOC2"/>
            <w:tabs>
              <w:tab w:val="left" w:pos="880"/>
              <w:tab w:val="right" w:leader="dot" w:pos="9490"/>
            </w:tabs>
            <w:rPr>
              <w:rFonts w:asciiTheme="minorHAnsi" w:eastAsiaTheme="minorEastAsia" w:hAnsiTheme="minorHAnsi" w:cstheme="minorBidi"/>
              <w:noProof/>
              <w:lang w:val="en-GB" w:eastAsia="en-GB"/>
            </w:rPr>
          </w:pPr>
          <w:hyperlink w:anchor="_Toc88132845" w:history="1">
            <w:r w:rsidR="006267D9" w:rsidRPr="00B5004F">
              <w:rPr>
                <w:rStyle w:val="Hyperlink"/>
                <w:noProof/>
                <w:w w:val="102"/>
              </w:rPr>
              <w:t>9.1</w:t>
            </w:r>
            <w:r w:rsidR="006267D9">
              <w:rPr>
                <w:rFonts w:asciiTheme="minorHAnsi" w:eastAsiaTheme="minorEastAsia" w:hAnsiTheme="minorHAnsi" w:cstheme="minorBidi"/>
                <w:noProof/>
                <w:lang w:val="en-GB" w:eastAsia="en-GB"/>
              </w:rPr>
              <w:tab/>
            </w:r>
            <w:r w:rsidR="006267D9" w:rsidRPr="00B5004F">
              <w:rPr>
                <w:rStyle w:val="Hyperlink"/>
                <w:noProof/>
                <w:w w:val="105"/>
              </w:rPr>
              <w:t>Storage and Disposal of</w:t>
            </w:r>
            <w:r w:rsidR="006267D9" w:rsidRPr="00B5004F">
              <w:rPr>
                <w:rStyle w:val="Hyperlink"/>
                <w:noProof/>
                <w:spacing w:val="2"/>
                <w:w w:val="105"/>
              </w:rPr>
              <w:t xml:space="preserve"> </w:t>
            </w:r>
            <w:r w:rsidR="006267D9" w:rsidRPr="00B5004F">
              <w:rPr>
                <w:rStyle w:val="Hyperlink"/>
                <w:noProof/>
                <w:w w:val="105"/>
              </w:rPr>
              <w:t>ACMs</w:t>
            </w:r>
            <w:r w:rsidR="006267D9">
              <w:rPr>
                <w:noProof/>
                <w:webHidden/>
              </w:rPr>
              <w:tab/>
            </w:r>
            <w:r w:rsidR="006267D9">
              <w:rPr>
                <w:noProof/>
                <w:webHidden/>
              </w:rPr>
              <w:fldChar w:fldCharType="begin"/>
            </w:r>
            <w:r w:rsidR="006267D9">
              <w:rPr>
                <w:noProof/>
                <w:webHidden/>
              </w:rPr>
              <w:instrText xml:space="preserve"> PAGEREF _Toc88132845 \h </w:instrText>
            </w:r>
            <w:r w:rsidR="006267D9">
              <w:rPr>
                <w:noProof/>
                <w:webHidden/>
              </w:rPr>
            </w:r>
            <w:r w:rsidR="006267D9">
              <w:rPr>
                <w:noProof/>
                <w:webHidden/>
              </w:rPr>
              <w:fldChar w:fldCharType="separate"/>
            </w:r>
            <w:r w:rsidR="00191F21">
              <w:rPr>
                <w:noProof/>
                <w:webHidden/>
              </w:rPr>
              <w:t>9</w:t>
            </w:r>
            <w:r w:rsidR="006267D9">
              <w:rPr>
                <w:noProof/>
                <w:webHidden/>
              </w:rPr>
              <w:fldChar w:fldCharType="end"/>
            </w:r>
          </w:hyperlink>
        </w:p>
        <w:p w14:paraId="796F02C5" w14:textId="39DFE353" w:rsidR="006267D9" w:rsidRDefault="00E66650">
          <w:pPr>
            <w:pStyle w:val="TOC1"/>
            <w:tabs>
              <w:tab w:val="right" w:leader="dot" w:pos="9490"/>
            </w:tabs>
            <w:rPr>
              <w:rFonts w:asciiTheme="minorHAnsi" w:eastAsiaTheme="minorEastAsia" w:hAnsiTheme="minorHAnsi" w:cstheme="minorBidi"/>
              <w:noProof/>
              <w:lang w:val="en-GB" w:eastAsia="en-GB"/>
            </w:rPr>
          </w:pPr>
          <w:hyperlink w:anchor="_Toc88132846" w:history="1">
            <w:r w:rsidR="006267D9" w:rsidRPr="00B5004F">
              <w:rPr>
                <w:rStyle w:val="Hyperlink"/>
                <w:noProof/>
              </w:rPr>
              <w:t>10.0   Work carried out by/on behalf of Faculties/Departments within the University</w:t>
            </w:r>
            <w:r w:rsidR="006267D9">
              <w:rPr>
                <w:noProof/>
                <w:webHidden/>
              </w:rPr>
              <w:tab/>
            </w:r>
            <w:r w:rsidR="006267D9">
              <w:rPr>
                <w:noProof/>
                <w:webHidden/>
              </w:rPr>
              <w:fldChar w:fldCharType="begin"/>
            </w:r>
            <w:r w:rsidR="006267D9">
              <w:rPr>
                <w:noProof/>
                <w:webHidden/>
              </w:rPr>
              <w:instrText xml:space="preserve"> PAGEREF _Toc88132846 \h </w:instrText>
            </w:r>
            <w:r w:rsidR="006267D9">
              <w:rPr>
                <w:noProof/>
                <w:webHidden/>
              </w:rPr>
            </w:r>
            <w:r w:rsidR="006267D9">
              <w:rPr>
                <w:noProof/>
                <w:webHidden/>
              </w:rPr>
              <w:fldChar w:fldCharType="separate"/>
            </w:r>
            <w:r w:rsidR="00191F21">
              <w:rPr>
                <w:noProof/>
                <w:webHidden/>
              </w:rPr>
              <w:t>9</w:t>
            </w:r>
            <w:r w:rsidR="006267D9">
              <w:rPr>
                <w:noProof/>
                <w:webHidden/>
              </w:rPr>
              <w:fldChar w:fldCharType="end"/>
            </w:r>
          </w:hyperlink>
        </w:p>
        <w:p w14:paraId="32CA2E16" w14:textId="4A42BCD8" w:rsidR="006267D9" w:rsidRDefault="00E66650">
          <w:pPr>
            <w:pStyle w:val="TOC1"/>
            <w:tabs>
              <w:tab w:val="left" w:pos="660"/>
              <w:tab w:val="right" w:leader="dot" w:pos="9490"/>
            </w:tabs>
            <w:rPr>
              <w:rFonts w:asciiTheme="minorHAnsi" w:eastAsiaTheme="minorEastAsia" w:hAnsiTheme="minorHAnsi" w:cstheme="minorBidi"/>
              <w:noProof/>
              <w:lang w:val="en-GB" w:eastAsia="en-GB"/>
            </w:rPr>
          </w:pPr>
          <w:hyperlink w:anchor="_Toc88132847" w:history="1">
            <w:r w:rsidR="006267D9" w:rsidRPr="00B5004F">
              <w:rPr>
                <w:rStyle w:val="Hyperlink"/>
                <w:noProof/>
                <w:w w:val="102"/>
              </w:rPr>
              <w:t>11.0</w:t>
            </w:r>
            <w:r w:rsidR="006267D9">
              <w:rPr>
                <w:rFonts w:asciiTheme="minorHAnsi" w:eastAsiaTheme="minorEastAsia" w:hAnsiTheme="minorHAnsi" w:cstheme="minorBidi"/>
                <w:noProof/>
                <w:lang w:val="en-GB" w:eastAsia="en-GB"/>
              </w:rPr>
              <w:tab/>
            </w:r>
            <w:r w:rsidR="006267D9" w:rsidRPr="00B5004F">
              <w:rPr>
                <w:rStyle w:val="Hyperlink"/>
                <w:noProof/>
                <w:w w:val="105"/>
              </w:rPr>
              <w:t>Non-Removal of Asbestos during Building</w:t>
            </w:r>
            <w:r w:rsidR="006267D9" w:rsidRPr="00B5004F">
              <w:rPr>
                <w:rStyle w:val="Hyperlink"/>
                <w:noProof/>
                <w:spacing w:val="3"/>
                <w:w w:val="105"/>
              </w:rPr>
              <w:t xml:space="preserve"> </w:t>
            </w:r>
            <w:r w:rsidR="006267D9" w:rsidRPr="00B5004F">
              <w:rPr>
                <w:rStyle w:val="Hyperlink"/>
                <w:noProof/>
                <w:w w:val="105"/>
              </w:rPr>
              <w:t>Work</w:t>
            </w:r>
            <w:r w:rsidR="006267D9">
              <w:rPr>
                <w:noProof/>
                <w:webHidden/>
              </w:rPr>
              <w:tab/>
            </w:r>
            <w:r w:rsidR="006267D9">
              <w:rPr>
                <w:noProof/>
                <w:webHidden/>
              </w:rPr>
              <w:fldChar w:fldCharType="begin"/>
            </w:r>
            <w:r w:rsidR="006267D9">
              <w:rPr>
                <w:noProof/>
                <w:webHidden/>
              </w:rPr>
              <w:instrText xml:space="preserve"> PAGEREF _Toc88132847 \h </w:instrText>
            </w:r>
            <w:r w:rsidR="006267D9">
              <w:rPr>
                <w:noProof/>
                <w:webHidden/>
              </w:rPr>
            </w:r>
            <w:r w:rsidR="006267D9">
              <w:rPr>
                <w:noProof/>
                <w:webHidden/>
              </w:rPr>
              <w:fldChar w:fldCharType="separate"/>
            </w:r>
            <w:r w:rsidR="00191F21">
              <w:rPr>
                <w:noProof/>
                <w:webHidden/>
              </w:rPr>
              <w:t>10</w:t>
            </w:r>
            <w:r w:rsidR="006267D9">
              <w:rPr>
                <w:noProof/>
                <w:webHidden/>
              </w:rPr>
              <w:fldChar w:fldCharType="end"/>
            </w:r>
          </w:hyperlink>
        </w:p>
        <w:p w14:paraId="1156D8D6" w14:textId="09F04664" w:rsidR="006267D9" w:rsidRDefault="00E66650">
          <w:pPr>
            <w:pStyle w:val="TOC1"/>
            <w:tabs>
              <w:tab w:val="left" w:pos="660"/>
              <w:tab w:val="right" w:leader="dot" w:pos="9490"/>
            </w:tabs>
            <w:rPr>
              <w:rFonts w:asciiTheme="minorHAnsi" w:eastAsiaTheme="minorEastAsia" w:hAnsiTheme="minorHAnsi" w:cstheme="minorBidi"/>
              <w:noProof/>
              <w:lang w:val="en-GB" w:eastAsia="en-GB"/>
            </w:rPr>
          </w:pPr>
          <w:hyperlink w:anchor="_Toc88132848" w:history="1">
            <w:r w:rsidR="006267D9" w:rsidRPr="00B5004F">
              <w:rPr>
                <w:rStyle w:val="Hyperlink"/>
                <w:noProof/>
                <w:w w:val="102"/>
              </w:rPr>
              <w:t>12.0</w:t>
            </w:r>
            <w:r w:rsidR="006267D9">
              <w:rPr>
                <w:rFonts w:asciiTheme="minorHAnsi" w:eastAsiaTheme="minorEastAsia" w:hAnsiTheme="minorHAnsi" w:cstheme="minorBidi"/>
                <w:noProof/>
                <w:lang w:val="en-GB" w:eastAsia="en-GB"/>
              </w:rPr>
              <w:tab/>
            </w:r>
            <w:r w:rsidR="006267D9" w:rsidRPr="00B5004F">
              <w:rPr>
                <w:rStyle w:val="Hyperlink"/>
                <w:noProof/>
                <w:w w:val="105"/>
              </w:rPr>
              <w:t>Notifiable Non-Licensed</w:t>
            </w:r>
            <w:r w:rsidR="006267D9" w:rsidRPr="00B5004F">
              <w:rPr>
                <w:rStyle w:val="Hyperlink"/>
                <w:noProof/>
                <w:spacing w:val="2"/>
                <w:w w:val="105"/>
              </w:rPr>
              <w:t xml:space="preserve"> </w:t>
            </w:r>
            <w:r w:rsidR="006267D9" w:rsidRPr="00B5004F">
              <w:rPr>
                <w:rStyle w:val="Hyperlink"/>
                <w:noProof/>
                <w:w w:val="105"/>
              </w:rPr>
              <w:t>Work</w:t>
            </w:r>
            <w:r w:rsidR="006267D9">
              <w:rPr>
                <w:noProof/>
                <w:webHidden/>
              </w:rPr>
              <w:tab/>
            </w:r>
            <w:r w:rsidR="006267D9">
              <w:rPr>
                <w:noProof/>
                <w:webHidden/>
              </w:rPr>
              <w:fldChar w:fldCharType="begin"/>
            </w:r>
            <w:r w:rsidR="006267D9">
              <w:rPr>
                <w:noProof/>
                <w:webHidden/>
              </w:rPr>
              <w:instrText xml:space="preserve"> PAGEREF _Toc88132848 \h </w:instrText>
            </w:r>
            <w:r w:rsidR="006267D9">
              <w:rPr>
                <w:noProof/>
                <w:webHidden/>
              </w:rPr>
            </w:r>
            <w:r w:rsidR="006267D9">
              <w:rPr>
                <w:noProof/>
                <w:webHidden/>
              </w:rPr>
              <w:fldChar w:fldCharType="separate"/>
            </w:r>
            <w:r w:rsidR="00191F21">
              <w:rPr>
                <w:noProof/>
                <w:webHidden/>
              </w:rPr>
              <w:t>10</w:t>
            </w:r>
            <w:r w:rsidR="006267D9">
              <w:rPr>
                <w:noProof/>
                <w:webHidden/>
              </w:rPr>
              <w:fldChar w:fldCharType="end"/>
            </w:r>
          </w:hyperlink>
        </w:p>
        <w:p w14:paraId="4BC95139" w14:textId="79F6CB9C" w:rsidR="006267D9" w:rsidRDefault="00E66650">
          <w:pPr>
            <w:pStyle w:val="TOC2"/>
            <w:tabs>
              <w:tab w:val="right" w:leader="dot" w:pos="9490"/>
            </w:tabs>
            <w:rPr>
              <w:rFonts w:asciiTheme="minorHAnsi" w:eastAsiaTheme="minorEastAsia" w:hAnsiTheme="minorHAnsi" w:cstheme="minorBidi"/>
              <w:noProof/>
              <w:lang w:val="en-GB" w:eastAsia="en-GB"/>
            </w:rPr>
          </w:pPr>
          <w:hyperlink w:anchor="_Toc88132849" w:history="1">
            <w:r w:rsidR="006267D9" w:rsidRPr="00B5004F">
              <w:rPr>
                <w:rStyle w:val="Hyperlink"/>
                <w:noProof/>
                <w:w w:val="105"/>
              </w:rPr>
              <w:t>Non-Licensed Work (NLW)</w:t>
            </w:r>
            <w:r w:rsidR="006267D9">
              <w:rPr>
                <w:noProof/>
                <w:webHidden/>
              </w:rPr>
              <w:tab/>
            </w:r>
            <w:r w:rsidR="006267D9">
              <w:rPr>
                <w:noProof/>
                <w:webHidden/>
              </w:rPr>
              <w:fldChar w:fldCharType="begin"/>
            </w:r>
            <w:r w:rsidR="006267D9">
              <w:rPr>
                <w:noProof/>
                <w:webHidden/>
              </w:rPr>
              <w:instrText xml:space="preserve"> PAGEREF _Toc88132849 \h </w:instrText>
            </w:r>
            <w:r w:rsidR="006267D9">
              <w:rPr>
                <w:noProof/>
                <w:webHidden/>
              </w:rPr>
            </w:r>
            <w:r w:rsidR="006267D9">
              <w:rPr>
                <w:noProof/>
                <w:webHidden/>
              </w:rPr>
              <w:fldChar w:fldCharType="separate"/>
            </w:r>
            <w:r w:rsidR="00191F21">
              <w:rPr>
                <w:noProof/>
                <w:webHidden/>
              </w:rPr>
              <w:t>10</w:t>
            </w:r>
            <w:r w:rsidR="006267D9">
              <w:rPr>
                <w:noProof/>
                <w:webHidden/>
              </w:rPr>
              <w:fldChar w:fldCharType="end"/>
            </w:r>
          </w:hyperlink>
        </w:p>
        <w:p w14:paraId="053DDC7D" w14:textId="4971E450" w:rsidR="006267D9" w:rsidRDefault="00E66650">
          <w:pPr>
            <w:pStyle w:val="TOC2"/>
            <w:tabs>
              <w:tab w:val="right" w:leader="dot" w:pos="9490"/>
            </w:tabs>
            <w:rPr>
              <w:rFonts w:asciiTheme="minorHAnsi" w:eastAsiaTheme="minorEastAsia" w:hAnsiTheme="minorHAnsi" w:cstheme="minorBidi"/>
              <w:noProof/>
              <w:lang w:val="en-GB" w:eastAsia="en-GB"/>
            </w:rPr>
          </w:pPr>
          <w:hyperlink w:anchor="_Toc88132850" w:history="1">
            <w:r w:rsidR="006267D9" w:rsidRPr="00B5004F">
              <w:rPr>
                <w:rStyle w:val="Hyperlink"/>
                <w:noProof/>
                <w:w w:val="105"/>
              </w:rPr>
              <w:t>The type of work being carried out</w:t>
            </w:r>
            <w:r w:rsidR="006267D9">
              <w:rPr>
                <w:noProof/>
                <w:webHidden/>
              </w:rPr>
              <w:tab/>
            </w:r>
            <w:r w:rsidR="006267D9">
              <w:rPr>
                <w:noProof/>
                <w:webHidden/>
              </w:rPr>
              <w:fldChar w:fldCharType="begin"/>
            </w:r>
            <w:r w:rsidR="006267D9">
              <w:rPr>
                <w:noProof/>
                <w:webHidden/>
              </w:rPr>
              <w:instrText xml:space="preserve"> PAGEREF _Toc88132850 \h </w:instrText>
            </w:r>
            <w:r w:rsidR="006267D9">
              <w:rPr>
                <w:noProof/>
                <w:webHidden/>
              </w:rPr>
            </w:r>
            <w:r w:rsidR="006267D9">
              <w:rPr>
                <w:noProof/>
                <w:webHidden/>
              </w:rPr>
              <w:fldChar w:fldCharType="separate"/>
            </w:r>
            <w:r w:rsidR="00191F21">
              <w:rPr>
                <w:noProof/>
                <w:webHidden/>
              </w:rPr>
              <w:t>10</w:t>
            </w:r>
            <w:r w:rsidR="006267D9">
              <w:rPr>
                <w:noProof/>
                <w:webHidden/>
              </w:rPr>
              <w:fldChar w:fldCharType="end"/>
            </w:r>
          </w:hyperlink>
        </w:p>
        <w:p w14:paraId="314066A7" w14:textId="7CCDA7B3" w:rsidR="006267D9" w:rsidRDefault="00E66650">
          <w:pPr>
            <w:pStyle w:val="TOC2"/>
            <w:tabs>
              <w:tab w:val="right" w:leader="dot" w:pos="9490"/>
            </w:tabs>
            <w:rPr>
              <w:rFonts w:asciiTheme="minorHAnsi" w:eastAsiaTheme="minorEastAsia" w:hAnsiTheme="minorHAnsi" w:cstheme="minorBidi"/>
              <w:noProof/>
              <w:lang w:val="en-GB" w:eastAsia="en-GB"/>
            </w:rPr>
          </w:pPr>
          <w:hyperlink w:anchor="_Toc88132851" w:history="1">
            <w:r w:rsidR="006267D9" w:rsidRPr="00B5004F">
              <w:rPr>
                <w:rStyle w:val="Hyperlink"/>
                <w:noProof/>
                <w:w w:val="105"/>
              </w:rPr>
              <w:t>The material's condition:</w:t>
            </w:r>
            <w:r w:rsidR="006267D9">
              <w:rPr>
                <w:noProof/>
                <w:webHidden/>
              </w:rPr>
              <w:tab/>
            </w:r>
            <w:r w:rsidR="006267D9">
              <w:rPr>
                <w:noProof/>
                <w:webHidden/>
              </w:rPr>
              <w:fldChar w:fldCharType="begin"/>
            </w:r>
            <w:r w:rsidR="006267D9">
              <w:rPr>
                <w:noProof/>
                <w:webHidden/>
              </w:rPr>
              <w:instrText xml:space="preserve"> PAGEREF _Toc88132851 \h </w:instrText>
            </w:r>
            <w:r w:rsidR="006267D9">
              <w:rPr>
                <w:noProof/>
                <w:webHidden/>
              </w:rPr>
            </w:r>
            <w:r w:rsidR="006267D9">
              <w:rPr>
                <w:noProof/>
                <w:webHidden/>
              </w:rPr>
              <w:fldChar w:fldCharType="separate"/>
            </w:r>
            <w:r w:rsidR="00191F21">
              <w:rPr>
                <w:noProof/>
                <w:webHidden/>
              </w:rPr>
              <w:t>11</w:t>
            </w:r>
            <w:r w:rsidR="006267D9">
              <w:rPr>
                <w:noProof/>
                <w:webHidden/>
              </w:rPr>
              <w:fldChar w:fldCharType="end"/>
            </w:r>
          </w:hyperlink>
        </w:p>
        <w:p w14:paraId="0EAED3D6" w14:textId="4EB07797" w:rsidR="006267D9" w:rsidRDefault="00E66650">
          <w:pPr>
            <w:pStyle w:val="TOC2"/>
            <w:tabs>
              <w:tab w:val="right" w:leader="dot" w:pos="9490"/>
            </w:tabs>
            <w:rPr>
              <w:rFonts w:asciiTheme="minorHAnsi" w:eastAsiaTheme="minorEastAsia" w:hAnsiTheme="minorHAnsi" w:cstheme="minorBidi"/>
              <w:noProof/>
              <w:lang w:val="en-GB" w:eastAsia="en-GB"/>
            </w:rPr>
          </w:pPr>
          <w:hyperlink w:anchor="_Toc88132852" w:history="1">
            <w:r w:rsidR="006267D9" w:rsidRPr="00B5004F">
              <w:rPr>
                <w:rStyle w:val="Hyperlink"/>
                <w:noProof/>
                <w:w w:val="105"/>
              </w:rPr>
              <w:t>Examples of NNLW include:</w:t>
            </w:r>
            <w:r w:rsidR="006267D9">
              <w:rPr>
                <w:noProof/>
                <w:webHidden/>
              </w:rPr>
              <w:tab/>
            </w:r>
            <w:r w:rsidR="006267D9">
              <w:rPr>
                <w:noProof/>
                <w:webHidden/>
              </w:rPr>
              <w:fldChar w:fldCharType="begin"/>
            </w:r>
            <w:r w:rsidR="006267D9">
              <w:rPr>
                <w:noProof/>
                <w:webHidden/>
              </w:rPr>
              <w:instrText xml:space="preserve"> PAGEREF _Toc88132852 \h </w:instrText>
            </w:r>
            <w:r w:rsidR="006267D9">
              <w:rPr>
                <w:noProof/>
                <w:webHidden/>
              </w:rPr>
            </w:r>
            <w:r w:rsidR="006267D9">
              <w:rPr>
                <w:noProof/>
                <w:webHidden/>
              </w:rPr>
              <w:fldChar w:fldCharType="separate"/>
            </w:r>
            <w:r w:rsidR="00191F21">
              <w:rPr>
                <w:noProof/>
                <w:webHidden/>
              </w:rPr>
              <w:t>11</w:t>
            </w:r>
            <w:r w:rsidR="006267D9">
              <w:rPr>
                <w:noProof/>
                <w:webHidden/>
              </w:rPr>
              <w:fldChar w:fldCharType="end"/>
            </w:r>
          </w:hyperlink>
        </w:p>
        <w:p w14:paraId="640170F0" w14:textId="12CED384" w:rsidR="006267D9" w:rsidRDefault="00E66650">
          <w:pPr>
            <w:pStyle w:val="TOC2"/>
            <w:tabs>
              <w:tab w:val="right" w:leader="dot" w:pos="9490"/>
            </w:tabs>
            <w:rPr>
              <w:rFonts w:asciiTheme="minorHAnsi" w:eastAsiaTheme="minorEastAsia" w:hAnsiTheme="minorHAnsi" w:cstheme="minorBidi"/>
              <w:noProof/>
              <w:lang w:val="en-GB" w:eastAsia="en-GB"/>
            </w:rPr>
          </w:pPr>
          <w:hyperlink w:anchor="_Toc88132853" w:history="1">
            <w:r w:rsidR="006267D9" w:rsidRPr="00B5004F">
              <w:rPr>
                <w:rStyle w:val="Hyperlink"/>
                <w:noProof/>
                <w:w w:val="105"/>
              </w:rPr>
              <w:t>Notification</w:t>
            </w:r>
            <w:r w:rsidR="006267D9">
              <w:rPr>
                <w:noProof/>
                <w:webHidden/>
              </w:rPr>
              <w:tab/>
            </w:r>
            <w:r w:rsidR="006267D9">
              <w:rPr>
                <w:noProof/>
                <w:webHidden/>
              </w:rPr>
              <w:fldChar w:fldCharType="begin"/>
            </w:r>
            <w:r w:rsidR="006267D9">
              <w:rPr>
                <w:noProof/>
                <w:webHidden/>
              </w:rPr>
              <w:instrText xml:space="preserve"> PAGEREF _Toc88132853 \h </w:instrText>
            </w:r>
            <w:r w:rsidR="006267D9">
              <w:rPr>
                <w:noProof/>
                <w:webHidden/>
              </w:rPr>
            </w:r>
            <w:r w:rsidR="006267D9">
              <w:rPr>
                <w:noProof/>
                <w:webHidden/>
              </w:rPr>
              <w:fldChar w:fldCharType="separate"/>
            </w:r>
            <w:r w:rsidR="00191F21">
              <w:rPr>
                <w:noProof/>
                <w:webHidden/>
              </w:rPr>
              <w:t>11</w:t>
            </w:r>
            <w:r w:rsidR="006267D9">
              <w:rPr>
                <w:noProof/>
                <w:webHidden/>
              </w:rPr>
              <w:fldChar w:fldCharType="end"/>
            </w:r>
          </w:hyperlink>
        </w:p>
        <w:p w14:paraId="265689DF" w14:textId="29E0F872" w:rsidR="006267D9" w:rsidRDefault="00E66650">
          <w:pPr>
            <w:pStyle w:val="TOC2"/>
            <w:tabs>
              <w:tab w:val="right" w:leader="dot" w:pos="9490"/>
            </w:tabs>
            <w:rPr>
              <w:rFonts w:asciiTheme="minorHAnsi" w:eastAsiaTheme="minorEastAsia" w:hAnsiTheme="minorHAnsi" w:cstheme="minorBidi"/>
              <w:noProof/>
              <w:lang w:val="en-GB" w:eastAsia="en-GB"/>
            </w:rPr>
          </w:pPr>
          <w:hyperlink w:anchor="_Toc88132854" w:history="1">
            <w:r w:rsidR="006267D9" w:rsidRPr="00B5004F">
              <w:rPr>
                <w:rStyle w:val="Hyperlink"/>
                <w:noProof/>
                <w:w w:val="105"/>
              </w:rPr>
              <w:t>Medical Surveillance</w:t>
            </w:r>
            <w:r w:rsidR="006267D9">
              <w:rPr>
                <w:noProof/>
                <w:webHidden/>
              </w:rPr>
              <w:tab/>
            </w:r>
            <w:r w:rsidR="006267D9">
              <w:rPr>
                <w:noProof/>
                <w:webHidden/>
              </w:rPr>
              <w:fldChar w:fldCharType="begin"/>
            </w:r>
            <w:r w:rsidR="006267D9">
              <w:rPr>
                <w:noProof/>
                <w:webHidden/>
              </w:rPr>
              <w:instrText xml:space="preserve"> PAGEREF _Toc88132854 \h </w:instrText>
            </w:r>
            <w:r w:rsidR="006267D9">
              <w:rPr>
                <w:noProof/>
                <w:webHidden/>
              </w:rPr>
            </w:r>
            <w:r w:rsidR="006267D9">
              <w:rPr>
                <w:noProof/>
                <w:webHidden/>
              </w:rPr>
              <w:fldChar w:fldCharType="separate"/>
            </w:r>
            <w:r w:rsidR="00191F21">
              <w:rPr>
                <w:noProof/>
                <w:webHidden/>
              </w:rPr>
              <w:t>12</w:t>
            </w:r>
            <w:r w:rsidR="006267D9">
              <w:rPr>
                <w:noProof/>
                <w:webHidden/>
              </w:rPr>
              <w:fldChar w:fldCharType="end"/>
            </w:r>
          </w:hyperlink>
        </w:p>
        <w:p w14:paraId="60F3EBF4" w14:textId="66E61D63" w:rsidR="006267D9" w:rsidRDefault="00E66650">
          <w:pPr>
            <w:pStyle w:val="TOC1"/>
            <w:tabs>
              <w:tab w:val="left" w:pos="660"/>
              <w:tab w:val="right" w:leader="dot" w:pos="9490"/>
            </w:tabs>
            <w:rPr>
              <w:rFonts w:asciiTheme="minorHAnsi" w:eastAsiaTheme="minorEastAsia" w:hAnsiTheme="minorHAnsi" w:cstheme="minorBidi"/>
              <w:noProof/>
              <w:lang w:val="en-GB" w:eastAsia="en-GB"/>
            </w:rPr>
          </w:pPr>
          <w:hyperlink w:anchor="_Toc88132855" w:history="1">
            <w:r w:rsidR="006267D9" w:rsidRPr="00B5004F">
              <w:rPr>
                <w:rStyle w:val="Hyperlink"/>
                <w:noProof/>
                <w:w w:val="102"/>
              </w:rPr>
              <w:t>13.0</w:t>
            </w:r>
            <w:r w:rsidR="006267D9">
              <w:rPr>
                <w:rFonts w:asciiTheme="minorHAnsi" w:eastAsiaTheme="minorEastAsia" w:hAnsiTheme="minorHAnsi" w:cstheme="minorBidi"/>
                <w:noProof/>
                <w:lang w:val="en-GB" w:eastAsia="en-GB"/>
              </w:rPr>
              <w:tab/>
            </w:r>
            <w:r w:rsidR="006267D9" w:rsidRPr="00B5004F">
              <w:rPr>
                <w:rStyle w:val="Hyperlink"/>
                <w:noProof/>
                <w:w w:val="105"/>
              </w:rPr>
              <w:t>Emergency Procedure: - Reporting of Suspected</w:t>
            </w:r>
            <w:r w:rsidR="006267D9" w:rsidRPr="00B5004F">
              <w:rPr>
                <w:rStyle w:val="Hyperlink"/>
                <w:noProof/>
                <w:spacing w:val="4"/>
                <w:w w:val="105"/>
              </w:rPr>
              <w:t xml:space="preserve"> </w:t>
            </w:r>
            <w:r w:rsidR="006267D9" w:rsidRPr="00B5004F">
              <w:rPr>
                <w:rStyle w:val="Hyperlink"/>
                <w:noProof/>
                <w:w w:val="105"/>
              </w:rPr>
              <w:t>ACMs</w:t>
            </w:r>
            <w:r w:rsidR="006267D9">
              <w:rPr>
                <w:noProof/>
                <w:webHidden/>
              </w:rPr>
              <w:tab/>
            </w:r>
            <w:r w:rsidR="006267D9">
              <w:rPr>
                <w:noProof/>
                <w:webHidden/>
              </w:rPr>
              <w:fldChar w:fldCharType="begin"/>
            </w:r>
            <w:r w:rsidR="006267D9">
              <w:rPr>
                <w:noProof/>
                <w:webHidden/>
              </w:rPr>
              <w:instrText xml:space="preserve"> PAGEREF _Toc88132855 \h </w:instrText>
            </w:r>
            <w:r w:rsidR="006267D9">
              <w:rPr>
                <w:noProof/>
                <w:webHidden/>
              </w:rPr>
            </w:r>
            <w:r w:rsidR="006267D9">
              <w:rPr>
                <w:noProof/>
                <w:webHidden/>
              </w:rPr>
              <w:fldChar w:fldCharType="separate"/>
            </w:r>
            <w:r w:rsidR="00191F21">
              <w:rPr>
                <w:noProof/>
                <w:webHidden/>
              </w:rPr>
              <w:t>12</w:t>
            </w:r>
            <w:r w:rsidR="006267D9">
              <w:rPr>
                <w:noProof/>
                <w:webHidden/>
              </w:rPr>
              <w:fldChar w:fldCharType="end"/>
            </w:r>
          </w:hyperlink>
        </w:p>
        <w:p w14:paraId="08AFD579" w14:textId="648BA300" w:rsidR="006267D9" w:rsidRDefault="00E66650">
          <w:pPr>
            <w:pStyle w:val="TOC2"/>
            <w:tabs>
              <w:tab w:val="right" w:leader="dot" w:pos="9490"/>
            </w:tabs>
            <w:rPr>
              <w:rFonts w:asciiTheme="minorHAnsi" w:eastAsiaTheme="minorEastAsia" w:hAnsiTheme="minorHAnsi" w:cstheme="minorBidi"/>
              <w:noProof/>
              <w:lang w:val="en-GB" w:eastAsia="en-GB"/>
            </w:rPr>
          </w:pPr>
          <w:hyperlink w:anchor="_Toc88132856" w:history="1">
            <w:r w:rsidR="006267D9" w:rsidRPr="00B5004F">
              <w:rPr>
                <w:rStyle w:val="Hyperlink"/>
                <w:noProof/>
                <w:w w:val="105"/>
              </w:rPr>
              <w:t xml:space="preserve">Identification of </w:t>
            </w:r>
            <w:r w:rsidR="00480872">
              <w:rPr>
                <w:rStyle w:val="Hyperlink"/>
                <w:noProof/>
                <w:w w:val="105"/>
              </w:rPr>
              <w:t>Contamination</w:t>
            </w:r>
            <w:r w:rsidR="006267D9" w:rsidRPr="00B5004F">
              <w:rPr>
                <w:rStyle w:val="Hyperlink"/>
                <w:noProof/>
                <w:w w:val="105"/>
              </w:rPr>
              <w:t xml:space="preserve"> Zone</w:t>
            </w:r>
            <w:r w:rsidR="006267D9">
              <w:rPr>
                <w:noProof/>
                <w:webHidden/>
              </w:rPr>
              <w:tab/>
            </w:r>
            <w:r w:rsidR="006267D9">
              <w:rPr>
                <w:noProof/>
                <w:webHidden/>
              </w:rPr>
              <w:fldChar w:fldCharType="begin"/>
            </w:r>
            <w:r w:rsidR="006267D9">
              <w:rPr>
                <w:noProof/>
                <w:webHidden/>
              </w:rPr>
              <w:instrText xml:space="preserve"> PAGEREF _Toc88132856 \h </w:instrText>
            </w:r>
            <w:r w:rsidR="006267D9">
              <w:rPr>
                <w:noProof/>
                <w:webHidden/>
              </w:rPr>
            </w:r>
            <w:r w:rsidR="006267D9">
              <w:rPr>
                <w:noProof/>
                <w:webHidden/>
              </w:rPr>
              <w:fldChar w:fldCharType="separate"/>
            </w:r>
            <w:r w:rsidR="00191F21">
              <w:rPr>
                <w:noProof/>
                <w:webHidden/>
              </w:rPr>
              <w:t>12</w:t>
            </w:r>
            <w:r w:rsidR="006267D9">
              <w:rPr>
                <w:noProof/>
                <w:webHidden/>
              </w:rPr>
              <w:fldChar w:fldCharType="end"/>
            </w:r>
          </w:hyperlink>
        </w:p>
        <w:p w14:paraId="5C9D30A9" w14:textId="01D6226E" w:rsidR="006267D9" w:rsidRDefault="00E66650">
          <w:pPr>
            <w:pStyle w:val="TOC1"/>
            <w:tabs>
              <w:tab w:val="left" w:pos="660"/>
              <w:tab w:val="right" w:leader="dot" w:pos="9490"/>
            </w:tabs>
            <w:rPr>
              <w:rFonts w:asciiTheme="minorHAnsi" w:eastAsiaTheme="minorEastAsia" w:hAnsiTheme="minorHAnsi" w:cstheme="minorBidi"/>
              <w:noProof/>
              <w:lang w:val="en-GB" w:eastAsia="en-GB"/>
            </w:rPr>
          </w:pPr>
          <w:hyperlink w:anchor="_Toc88132857" w:history="1">
            <w:r w:rsidR="006267D9" w:rsidRPr="00B5004F">
              <w:rPr>
                <w:rStyle w:val="Hyperlink"/>
                <w:noProof/>
                <w:w w:val="102"/>
              </w:rPr>
              <w:t>14.0</w:t>
            </w:r>
            <w:r w:rsidR="006267D9">
              <w:rPr>
                <w:rFonts w:asciiTheme="minorHAnsi" w:eastAsiaTheme="minorEastAsia" w:hAnsiTheme="minorHAnsi" w:cstheme="minorBidi"/>
                <w:noProof/>
                <w:lang w:val="en-GB" w:eastAsia="en-GB"/>
              </w:rPr>
              <w:tab/>
            </w:r>
            <w:r w:rsidR="006267D9" w:rsidRPr="00B5004F">
              <w:rPr>
                <w:rStyle w:val="Hyperlink"/>
                <w:noProof/>
                <w:w w:val="105"/>
              </w:rPr>
              <w:t>Training</w:t>
            </w:r>
            <w:r w:rsidR="006267D9">
              <w:rPr>
                <w:noProof/>
                <w:webHidden/>
              </w:rPr>
              <w:tab/>
            </w:r>
            <w:r w:rsidR="006267D9">
              <w:rPr>
                <w:noProof/>
                <w:webHidden/>
              </w:rPr>
              <w:fldChar w:fldCharType="begin"/>
            </w:r>
            <w:r w:rsidR="006267D9">
              <w:rPr>
                <w:noProof/>
                <w:webHidden/>
              </w:rPr>
              <w:instrText xml:space="preserve"> PAGEREF _Toc88132857 \h </w:instrText>
            </w:r>
            <w:r w:rsidR="006267D9">
              <w:rPr>
                <w:noProof/>
                <w:webHidden/>
              </w:rPr>
            </w:r>
            <w:r w:rsidR="006267D9">
              <w:rPr>
                <w:noProof/>
                <w:webHidden/>
              </w:rPr>
              <w:fldChar w:fldCharType="separate"/>
            </w:r>
            <w:r w:rsidR="00191F21">
              <w:rPr>
                <w:noProof/>
                <w:webHidden/>
              </w:rPr>
              <w:t>12</w:t>
            </w:r>
            <w:r w:rsidR="006267D9">
              <w:rPr>
                <w:noProof/>
                <w:webHidden/>
              </w:rPr>
              <w:fldChar w:fldCharType="end"/>
            </w:r>
          </w:hyperlink>
        </w:p>
        <w:p w14:paraId="1560BBF5" w14:textId="2FFD9E96" w:rsidR="006267D9" w:rsidRDefault="00E66650">
          <w:pPr>
            <w:pStyle w:val="TOC2"/>
            <w:tabs>
              <w:tab w:val="left" w:pos="880"/>
              <w:tab w:val="right" w:leader="dot" w:pos="9490"/>
            </w:tabs>
            <w:rPr>
              <w:rFonts w:asciiTheme="minorHAnsi" w:eastAsiaTheme="minorEastAsia" w:hAnsiTheme="minorHAnsi" w:cstheme="minorBidi"/>
              <w:noProof/>
              <w:lang w:val="en-GB" w:eastAsia="en-GB"/>
            </w:rPr>
          </w:pPr>
          <w:hyperlink w:anchor="_Toc88132858" w:history="1">
            <w:r w:rsidR="006267D9" w:rsidRPr="00B5004F">
              <w:rPr>
                <w:rStyle w:val="Hyperlink"/>
                <w:noProof/>
                <w:w w:val="102"/>
              </w:rPr>
              <w:t>14.1</w:t>
            </w:r>
            <w:r w:rsidR="006267D9">
              <w:rPr>
                <w:rFonts w:asciiTheme="minorHAnsi" w:eastAsiaTheme="minorEastAsia" w:hAnsiTheme="minorHAnsi" w:cstheme="minorBidi"/>
                <w:noProof/>
                <w:lang w:val="en-GB" w:eastAsia="en-GB"/>
              </w:rPr>
              <w:tab/>
            </w:r>
            <w:r w:rsidR="006267D9" w:rsidRPr="00B5004F">
              <w:rPr>
                <w:rStyle w:val="Hyperlink"/>
                <w:noProof/>
                <w:w w:val="105"/>
              </w:rPr>
              <w:t>University</w:t>
            </w:r>
            <w:r w:rsidR="006267D9" w:rsidRPr="00B5004F">
              <w:rPr>
                <w:rStyle w:val="Hyperlink"/>
                <w:noProof/>
                <w:spacing w:val="1"/>
                <w:w w:val="105"/>
              </w:rPr>
              <w:t xml:space="preserve"> </w:t>
            </w:r>
            <w:r w:rsidR="006267D9" w:rsidRPr="00B5004F">
              <w:rPr>
                <w:rStyle w:val="Hyperlink"/>
                <w:noProof/>
                <w:w w:val="105"/>
              </w:rPr>
              <w:t>Staff</w:t>
            </w:r>
            <w:r w:rsidR="006267D9">
              <w:rPr>
                <w:noProof/>
                <w:webHidden/>
              </w:rPr>
              <w:tab/>
            </w:r>
            <w:r w:rsidR="006267D9">
              <w:rPr>
                <w:noProof/>
                <w:webHidden/>
              </w:rPr>
              <w:fldChar w:fldCharType="begin"/>
            </w:r>
            <w:r w:rsidR="006267D9">
              <w:rPr>
                <w:noProof/>
                <w:webHidden/>
              </w:rPr>
              <w:instrText xml:space="preserve"> PAGEREF _Toc88132858 \h </w:instrText>
            </w:r>
            <w:r w:rsidR="006267D9">
              <w:rPr>
                <w:noProof/>
                <w:webHidden/>
              </w:rPr>
            </w:r>
            <w:r w:rsidR="006267D9">
              <w:rPr>
                <w:noProof/>
                <w:webHidden/>
              </w:rPr>
              <w:fldChar w:fldCharType="separate"/>
            </w:r>
            <w:r w:rsidR="00191F21">
              <w:rPr>
                <w:noProof/>
                <w:webHidden/>
              </w:rPr>
              <w:t>13</w:t>
            </w:r>
            <w:r w:rsidR="006267D9">
              <w:rPr>
                <w:noProof/>
                <w:webHidden/>
              </w:rPr>
              <w:fldChar w:fldCharType="end"/>
            </w:r>
          </w:hyperlink>
        </w:p>
        <w:p w14:paraId="3B176372" w14:textId="02DAC44E" w:rsidR="006267D9" w:rsidRDefault="00E66650">
          <w:pPr>
            <w:pStyle w:val="TOC2"/>
            <w:tabs>
              <w:tab w:val="left" w:pos="880"/>
              <w:tab w:val="right" w:leader="dot" w:pos="9490"/>
            </w:tabs>
            <w:rPr>
              <w:rFonts w:asciiTheme="minorHAnsi" w:eastAsiaTheme="minorEastAsia" w:hAnsiTheme="minorHAnsi" w:cstheme="minorBidi"/>
              <w:noProof/>
              <w:lang w:val="en-GB" w:eastAsia="en-GB"/>
            </w:rPr>
          </w:pPr>
          <w:hyperlink w:anchor="_Toc88132859" w:history="1">
            <w:r w:rsidR="006267D9" w:rsidRPr="00B5004F">
              <w:rPr>
                <w:rStyle w:val="Hyperlink"/>
                <w:noProof/>
                <w:w w:val="102"/>
              </w:rPr>
              <w:t>14.2</w:t>
            </w:r>
            <w:r w:rsidR="006267D9">
              <w:rPr>
                <w:rFonts w:asciiTheme="minorHAnsi" w:eastAsiaTheme="minorEastAsia" w:hAnsiTheme="minorHAnsi" w:cstheme="minorBidi"/>
                <w:noProof/>
                <w:lang w:val="en-GB" w:eastAsia="en-GB"/>
              </w:rPr>
              <w:tab/>
            </w:r>
            <w:r w:rsidR="006267D9" w:rsidRPr="00B5004F">
              <w:rPr>
                <w:rStyle w:val="Hyperlink"/>
                <w:noProof/>
                <w:w w:val="105"/>
              </w:rPr>
              <w:t>Contractors</w:t>
            </w:r>
            <w:r w:rsidR="006267D9">
              <w:rPr>
                <w:noProof/>
                <w:webHidden/>
              </w:rPr>
              <w:tab/>
            </w:r>
            <w:r w:rsidR="006267D9">
              <w:rPr>
                <w:noProof/>
                <w:webHidden/>
              </w:rPr>
              <w:fldChar w:fldCharType="begin"/>
            </w:r>
            <w:r w:rsidR="006267D9">
              <w:rPr>
                <w:noProof/>
                <w:webHidden/>
              </w:rPr>
              <w:instrText xml:space="preserve"> PAGEREF _Toc88132859 \h </w:instrText>
            </w:r>
            <w:r w:rsidR="006267D9">
              <w:rPr>
                <w:noProof/>
                <w:webHidden/>
              </w:rPr>
            </w:r>
            <w:r w:rsidR="006267D9">
              <w:rPr>
                <w:noProof/>
                <w:webHidden/>
              </w:rPr>
              <w:fldChar w:fldCharType="separate"/>
            </w:r>
            <w:r w:rsidR="00191F21">
              <w:rPr>
                <w:noProof/>
                <w:webHidden/>
              </w:rPr>
              <w:t>13</w:t>
            </w:r>
            <w:r w:rsidR="006267D9">
              <w:rPr>
                <w:noProof/>
                <w:webHidden/>
              </w:rPr>
              <w:fldChar w:fldCharType="end"/>
            </w:r>
          </w:hyperlink>
        </w:p>
        <w:p w14:paraId="0B4EE429" w14:textId="0ECA3163" w:rsidR="006267D9" w:rsidRDefault="00E66650">
          <w:pPr>
            <w:pStyle w:val="TOC1"/>
            <w:tabs>
              <w:tab w:val="right" w:leader="dot" w:pos="9490"/>
            </w:tabs>
            <w:rPr>
              <w:rFonts w:asciiTheme="minorHAnsi" w:eastAsiaTheme="minorEastAsia" w:hAnsiTheme="minorHAnsi" w:cstheme="minorBidi"/>
              <w:noProof/>
              <w:lang w:val="en-GB" w:eastAsia="en-GB"/>
            </w:rPr>
          </w:pPr>
          <w:hyperlink w:anchor="_Toc88132860" w:history="1">
            <w:r w:rsidR="006267D9" w:rsidRPr="00B5004F">
              <w:rPr>
                <w:rStyle w:val="Hyperlink"/>
                <w:noProof/>
                <w:w w:val="105"/>
              </w:rPr>
              <w:t>15.0 Review of Asbestos Management Plan</w:t>
            </w:r>
            <w:r w:rsidR="006267D9">
              <w:rPr>
                <w:noProof/>
                <w:webHidden/>
              </w:rPr>
              <w:tab/>
            </w:r>
            <w:r w:rsidR="006267D9">
              <w:rPr>
                <w:noProof/>
                <w:webHidden/>
              </w:rPr>
              <w:fldChar w:fldCharType="begin"/>
            </w:r>
            <w:r w:rsidR="006267D9">
              <w:rPr>
                <w:noProof/>
                <w:webHidden/>
              </w:rPr>
              <w:instrText xml:space="preserve"> PAGEREF _Toc88132860 \h </w:instrText>
            </w:r>
            <w:r w:rsidR="006267D9">
              <w:rPr>
                <w:noProof/>
                <w:webHidden/>
              </w:rPr>
            </w:r>
            <w:r w:rsidR="006267D9">
              <w:rPr>
                <w:noProof/>
                <w:webHidden/>
              </w:rPr>
              <w:fldChar w:fldCharType="separate"/>
            </w:r>
            <w:r w:rsidR="00191F21">
              <w:rPr>
                <w:noProof/>
                <w:webHidden/>
              </w:rPr>
              <w:t>13</w:t>
            </w:r>
            <w:r w:rsidR="006267D9">
              <w:rPr>
                <w:noProof/>
                <w:webHidden/>
              </w:rPr>
              <w:fldChar w:fldCharType="end"/>
            </w:r>
          </w:hyperlink>
        </w:p>
        <w:p w14:paraId="6C93A0E7" w14:textId="44A81284" w:rsidR="006267D9" w:rsidRDefault="00F72FE0" w:rsidP="00F72FE0">
          <w:pPr>
            <w:pStyle w:val="TOC2"/>
            <w:tabs>
              <w:tab w:val="right" w:leader="dot" w:pos="9490"/>
            </w:tabs>
            <w:ind w:left="0"/>
            <w:rPr>
              <w:noProof/>
            </w:rPr>
          </w:pPr>
          <w:r>
            <w:rPr>
              <w:noProof/>
            </w:rPr>
            <w:t xml:space="preserve">16.0 </w:t>
          </w:r>
          <w:r w:rsidR="008721C3">
            <w:rPr>
              <w:noProof/>
            </w:rPr>
            <w:t xml:space="preserve">Relevant </w:t>
          </w:r>
          <w:hyperlink w:anchor="_Toc88132861" w:history="1">
            <w:r w:rsidR="006267D9" w:rsidRPr="00B5004F">
              <w:rPr>
                <w:rStyle w:val="Hyperlink"/>
                <w:noProof/>
                <w:w w:val="105"/>
              </w:rPr>
              <w:t>Legislation</w:t>
            </w:r>
            <w:r w:rsidR="008721C3">
              <w:rPr>
                <w:rStyle w:val="Hyperlink"/>
                <w:noProof/>
                <w:w w:val="105"/>
              </w:rPr>
              <w:t xml:space="preserve"> and Guidance</w:t>
            </w:r>
            <w:r w:rsidR="006267D9">
              <w:rPr>
                <w:noProof/>
                <w:webHidden/>
              </w:rPr>
              <w:tab/>
            </w:r>
            <w:r w:rsidR="006267D9">
              <w:rPr>
                <w:noProof/>
                <w:webHidden/>
              </w:rPr>
              <w:fldChar w:fldCharType="begin"/>
            </w:r>
            <w:r w:rsidR="006267D9">
              <w:rPr>
                <w:noProof/>
                <w:webHidden/>
              </w:rPr>
              <w:instrText xml:space="preserve"> PAGEREF _Toc88132861 \h </w:instrText>
            </w:r>
            <w:r w:rsidR="006267D9">
              <w:rPr>
                <w:noProof/>
                <w:webHidden/>
              </w:rPr>
            </w:r>
            <w:r w:rsidR="006267D9">
              <w:rPr>
                <w:noProof/>
                <w:webHidden/>
              </w:rPr>
              <w:fldChar w:fldCharType="separate"/>
            </w:r>
            <w:r w:rsidR="00191F21">
              <w:rPr>
                <w:noProof/>
                <w:webHidden/>
              </w:rPr>
              <w:t>13</w:t>
            </w:r>
            <w:r w:rsidR="006267D9">
              <w:rPr>
                <w:noProof/>
                <w:webHidden/>
              </w:rPr>
              <w:fldChar w:fldCharType="end"/>
            </w:r>
          </w:hyperlink>
        </w:p>
        <w:p w14:paraId="740DB3D2" w14:textId="66BCF070" w:rsidR="00CE0195" w:rsidRDefault="00CE0195" w:rsidP="00CE0195">
          <w:pPr>
            <w:rPr>
              <w:noProof/>
            </w:rPr>
          </w:pPr>
          <w:r>
            <w:rPr>
              <w:noProof/>
            </w:rPr>
            <w:t>Appendix A</w:t>
          </w:r>
          <w:r w:rsidR="00487816">
            <w:rPr>
              <w:noProof/>
            </w:rPr>
            <w:t xml:space="preserve"> </w:t>
          </w:r>
          <w:r w:rsidR="00BA0AD7">
            <w:rPr>
              <w:noProof/>
            </w:rPr>
            <w:t>List of Staff with access to Asbestos Register…………………………………………..14</w:t>
          </w:r>
        </w:p>
        <w:p w14:paraId="0AD0B3C3" w14:textId="055E88D9" w:rsidR="00BA0AD7" w:rsidRPr="00CE0195" w:rsidRDefault="00BA0AD7" w:rsidP="00CE0195">
          <w:pPr>
            <w:rPr>
              <w:noProof/>
            </w:rPr>
          </w:pPr>
          <w:r>
            <w:rPr>
              <w:noProof/>
            </w:rPr>
            <w:t>Appendix B</w:t>
          </w:r>
          <w:r w:rsidRPr="00BA0AD7">
            <w:rPr>
              <w:noProof/>
            </w:rPr>
            <w:t xml:space="preserve"> </w:t>
          </w:r>
          <w:r>
            <w:rPr>
              <w:noProof/>
            </w:rPr>
            <w:t>Asbestos Exposure Record Form………………………………………………………...15</w:t>
          </w:r>
        </w:p>
        <w:p w14:paraId="7690BDF8" w14:textId="1D77733D" w:rsidR="006267D9" w:rsidRDefault="006267D9">
          <w:r>
            <w:rPr>
              <w:b/>
              <w:bCs/>
              <w:noProof/>
            </w:rPr>
            <w:fldChar w:fldCharType="end"/>
          </w:r>
        </w:p>
      </w:sdtContent>
    </w:sdt>
    <w:p w14:paraId="29D4BD45" w14:textId="38E109CD" w:rsidR="006267D9" w:rsidRDefault="006267D9" w:rsidP="006267D9">
      <w:pPr>
        <w:pStyle w:val="Title"/>
        <w:spacing w:line="321" w:lineRule="exact"/>
        <w:ind w:firstLine="0"/>
        <w:sectPr w:rsidR="006267D9">
          <w:type w:val="continuous"/>
          <w:pgSz w:w="11900" w:h="16840"/>
          <w:pgMar w:top="1600" w:right="1100" w:bottom="280" w:left="1300" w:header="720" w:footer="720" w:gutter="0"/>
          <w:cols w:space="720"/>
        </w:sectPr>
      </w:pPr>
    </w:p>
    <w:p w14:paraId="7D87D0DD" w14:textId="77777777" w:rsidR="00061133" w:rsidRPr="00887AAC" w:rsidRDefault="00061133" w:rsidP="00061133">
      <w:pPr>
        <w:tabs>
          <w:tab w:val="left" w:pos="567"/>
          <w:tab w:val="left" w:pos="1134"/>
        </w:tabs>
        <w:rPr>
          <w:b/>
        </w:rPr>
      </w:pPr>
      <w:r w:rsidRPr="00887AAC">
        <w:rPr>
          <w:b/>
        </w:rPr>
        <w:lastRenderedPageBreak/>
        <w:t xml:space="preserve">1. </w:t>
      </w:r>
      <w:r w:rsidRPr="00887AAC">
        <w:rPr>
          <w:b/>
        </w:rPr>
        <w:tab/>
        <w:t xml:space="preserve">Policy Statement  </w:t>
      </w:r>
    </w:p>
    <w:p w14:paraId="5E64BA66" w14:textId="77777777" w:rsidR="00061133" w:rsidRPr="00987AE0" w:rsidRDefault="00061133" w:rsidP="00061133">
      <w:pPr>
        <w:tabs>
          <w:tab w:val="left" w:pos="567"/>
          <w:tab w:val="left" w:pos="1134"/>
        </w:tabs>
        <w:ind w:left="567"/>
        <w:rPr>
          <w:sz w:val="20"/>
          <w:szCs w:val="20"/>
        </w:rPr>
      </w:pPr>
      <w:r>
        <w:rPr>
          <w:sz w:val="20"/>
          <w:szCs w:val="20"/>
        </w:rPr>
        <w:t xml:space="preserve">The </w:t>
      </w:r>
      <w:r w:rsidRPr="00987AE0">
        <w:rPr>
          <w:sz w:val="20"/>
          <w:szCs w:val="20"/>
        </w:rPr>
        <w:t xml:space="preserve">University of Chichester recognises the responsibilities and duties under the Health and Safety at Work Act 1974, to provide as healthy and safe </w:t>
      </w:r>
      <w:r>
        <w:rPr>
          <w:sz w:val="20"/>
          <w:szCs w:val="20"/>
        </w:rPr>
        <w:t xml:space="preserve">an </w:t>
      </w:r>
      <w:r w:rsidRPr="00987AE0">
        <w:rPr>
          <w:sz w:val="20"/>
          <w:szCs w:val="20"/>
        </w:rPr>
        <w:t xml:space="preserve">environment as is reasonably practicable for all employees, students, contractors, visitors and members of the public. </w:t>
      </w:r>
    </w:p>
    <w:p w14:paraId="594FCEAB" w14:textId="77777777" w:rsidR="00061133" w:rsidRPr="00987AE0" w:rsidRDefault="00061133" w:rsidP="00061133">
      <w:pPr>
        <w:tabs>
          <w:tab w:val="left" w:pos="567"/>
          <w:tab w:val="left" w:pos="1134"/>
        </w:tabs>
        <w:ind w:left="720"/>
        <w:rPr>
          <w:sz w:val="20"/>
          <w:szCs w:val="20"/>
        </w:rPr>
      </w:pPr>
      <w:r w:rsidRPr="00987AE0">
        <w:rPr>
          <w:sz w:val="20"/>
          <w:szCs w:val="20"/>
        </w:rPr>
        <w:t xml:space="preserve">  </w:t>
      </w:r>
    </w:p>
    <w:p w14:paraId="65B85A60" w14:textId="77777777" w:rsidR="00061133" w:rsidRPr="00987AE0" w:rsidRDefault="00061133" w:rsidP="00061133">
      <w:pPr>
        <w:tabs>
          <w:tab w:val="left" w:pos="567"/>
          <w:tab w:val="left" w:pos="1134"/>
        </w:tabs>
        <w:ind w:left="567"/>
        <w:rPr>
          <w:sz w:val="20"/>
          <w:szCs w:val="20"/>
        </w:rPr>
      </w:pPr>
      <w:r w:rsidRPr="00987AE0">
        <w:rPr>
          <w:sz w:val="20"/>
          <w:szCs w:val="20"/>
        </w:rPr>
        <w:t xml:space="preserve">Under the Control of Asbestos Regulations 2012 the University recognises and accepts its duty to manage asbestos in non-domestic premises.  </w:t>
      </w:r>
    </w:p>
    <w:p w14:paraId="6C6FF00F" w14:textId="77777777" w:rsidR="00061133" w:rsidRPr="00987AE0" w:rsidRDefault="00061133" w:rsidP="00061133">
      <w:pPr>
        <w:tabs>
          <w:tab w:val="left" w:pos="567"/>
          <w:tab w:val="left" w:pos="1134"/>
        </w:tabs>
        <w:ind w:left="720"/>
        <w:rPr>
          <w:sz w:val="20"/>
          <w:szCs w:val="20"/>
        </w:rPr>
      </w:pPr>
      <w:r w:rsidRPr="00987AE0">
        <w:rPr>
          <w:sz w:val="20"/>
          <w:szCs w:val="20"/>
        </w:rPr>
        <w:t xml:space="preserve"> </w:t>
      </w:r>
    </w:p>
    <w:p w14:paraId="1D5971D4" w14:textId="77777777" w:rsidR="00061133" w:rsidRPr="00987AE0" w:rsidRDefault="00061133" w:rsidP="00061133">
      <w:pPr>
        <w:tabs>
          <w:tab w:val="left" w:pos="567"/>
          <w:tab w:val="left" w:pos="1134"/>
        </w:tabs>
        <w:ind w:left="567"/>
        <w:rPr>
          <w:sz w:val="20"/>
          <w:szCs w:val="20"/>
        </w:rPr>
      </w:pPr>
      <w:r w:rsidRPr="00987AE0">
        <w:rPr>
          <w:sz w:val="20"/>
          <w:szCs w:val="20"/>
        </w:rPr>
        <w:t xml:space="preserve">This Policy and Management Plan relates solely to the management of asbestos containing materials (hereafter known as ACMs), it is a live document and will be reviewed periodically as and when new legislation, Approved Code of Practice (ACOP) and good practice is changed. </w:t>
      </w:r>
    </w:p>
    <w:p w14:paraId="0B708798" w14:textId="77777777" w:rsidR="00061133" w:rsidRDefault="00061133" w:rsidP="00061133">
      <w:pPr>
        <w:tabs>
          <w:tab w:val="left" w:pos="567"/>
          <w:tab w:val="left" w:pos="1134"/>
        </w:tabs>
        <w:jc w:val="both"/>
        <w:rPr>
          <w:sz w:val="20"/>
          <w:szCs w:val="20"/>
        </w:rPr>
      </w:pPr>
    </w:p>
    <w:p w14:paraId="770E80D2" w14:textId="77777777" w:rsidR="00061133" w:rsidRPr="00987AE0" w:rsidRDefault="00061133" w:rsidP="00061133">
      <w:pPr>
        <w:tabs>
          <w:tab w:val="left" w:pos="567"/>
          <w:tab w:val="left" w:pos="1134"/>
        </w:tabs>
        <w:jc w:val="both"/>
        <w:rPr>
          <w:sz w:val="20"/>
          <w:szCs w:val="20"/>
        </w:rPr>
      </w:pPr>
    </w:p>
    <w:p w14:paraId="0270F7BF" w14:textId="77777777" w:rsidR="00061133" w:rsidRPr="00887AAC" w:rsidRDefault="00061133" w:rsidP="00061133">
      <w:pPr>
        <w:tabs>
          <w:tab w:val="left" w:pos="567"/>
          <w:tab w:val="left" w:pos="1134"/>
        </w:tabs>
        <w:jc w:val="both"/>
        <w:rPr>
          <w:b/>
        </w:rPr>
      </w:pPr>
      <w:r w:rsidRPr="00887AAC">
        <w:rPr>
          <w:b/>
        </w:rPr>
        <w:t xml:space="preserve">2. </w:t>
      </w:r>
      <w:r w:rsidRPr="00887AAC">
        <w:rPr>
          <w:b/>
        </w:rPr>
        <w:tab/>
        <w:t xml:space="preserve">Legal Responsibility  </w:t>
      </w:r>
    </w:p>
    <w:p w14:paraId="42DD0CD0" w14:textId="77777777" w:rsidR="00061133" w:rsidRPr="00987AE0" w:rsidRDefault="00061133" w:rsidP="00061133">
      <w:pPr>
        <w:tabs>
          <w:tab w:val="left" w:pos="567"/>
          <w:tab w:val="left" w:pos="1134"/>
        </w:tabs>
        <w:ind w:left="567"/>
        <w:rPr>
          <w:sz w:val="20"/>
          <w:szCs w:val="20"/>
        </w:rPr>
      </w:pPr>
      <w:r w:rsidRPr="00987AE0">
        <w:rPr>
          <w:sz w:val="20"/>
          <w:szCs w:val="20"/>
        </w:rPr>
        <w:t xml:space="preserve">The University has an explicit duty to assess and manage the risks from asbestos.  The Board of Governors of the University of Chichester </w:t>
      </w:r>
      <w:r>
        <w:rPr>
          <w:sz w:val="20"/>
          <w:szCs w:val="20"/>
        </w:rPr>
        <w:t xml:space="preserve">is </w:t>
      </w:r>
      <w:r w:rsidRPr="00987AE0">
        <w:rPr>
          <w:sz w:val="20"/>
          <w:szCs w:val="20"/>
        </w:rPr>
        <w:t xml:space="preserve">ultimately responsible for the implementation of the University’s Asbestos Policy.  The Director of Estate Management has a professional and technical responsibility for the land, building fabric and the permanent services of the University’s estate and compliance with the University’s Asbestos Policy as the duty holder. </w:t>
      </w:r>
    </w:p>
    <w:p w14:paraId="35416AC5" w14:textId="77777777" w:rsidR="00061133" w:rsidRPr="00987AE0" w:rsidRDefault="00061133" w:rsidP="00061133">
      <w:pPr>
        <w:tabs>
          <w:tab w:val="left" w:pos="567"/>
          <w:tab w:val="left" w:pos="1134"/>
        </w:tabs>
        <w:rPr>
          <w:sz w:val="20"/>
          <w:szCs w:val="20"/>
        </w:rPr>
      </w:pPr>
      <w:r w:rsidRPr="00987AE0">
        <w:rPr>
          <w:sz w:val="20"/>
          <w:szCs w:val="20"/>
        </w:rPr>
        <w:t xml:space="preserve"> </w:t>
      </w:r>
    </w:p>
    <w:p w14:paraId="29A9E4EE" w14:textId="77777777" w:rsidR="00061133" w:rsidRPr="00987AE0" w:rsidRDefault="00061133" w:rsidP="00061133">
      <w:pPr>
        <w:tabs>
          <w:tab w:val="left" w:pos="567"/>
          <w:tab w:val="left" w:pos="1134"/>
        </w:tabs>
        <w:ind w:left="567"/>
        <w:rPr>
          <w:sz w:val="20"/>
          <w:szCs w:val="20"/>
        </w:rPr>
      </w:pPr>
      <w:r w:rsidRPr="00987AE0">
        <w:rPr>
          <w:sz w:val="20"/>
          <w:szCs w:val="20"/>
        </w:rPr>
        <w:t>The University’s Asbestos Management Plan shall be controlled within the Estate</w:t>
      </w:r>
      <w:r>
        <w:rPr>
          <w:sz w:val="20"/>
          <w:szCs w:val="20"/>
        </w:rPr>
        <w:t xml:space="preserve"> Management</w:t>
      </w:r>
      <w:r w:rsidRPr="00987AE0">
        <w:rPr>
          <w:sz w:val="20"/>
          <w:szCs w:val="20"/>
        </w:rPr>
        <w:t xml:space="preserve"> Department and will ensure that asbestos management of the University is compliant with current legislation and </w:t>
      </w:r>
      <w:r>
        <w:rPr>
          <w:sz w:val="20"/>
          <w:szCs w:val="20"/>
        </w:rPr>
        <w:t xml:space="preserve">the </w:t>
      </w:r>
      <w:r w:rsidRPr="00987AE0">
        <w:rPr>
          <w:sz w:val="20"/>
          <w:szCs w:val="20"/>
        </w:rPr>
        <w:t xml:space="preserve">University’s asbestos policy. </w:t>
      </w:r>
    </w:p>
    <w:p w14:paraId="0BDC98E0" w14:textId="72C7249E" w:rsidR="006267D9" w:rsidRDefault="006267D9">
      <w:pPr>
        <w:pStyle w:val="BodyText"/>
        <w:spacing w:line="252" w:lineRule="auto"/>
        <w:ind w:left="683" w:right="334"/>
      </w:pPr>
    </w:p>
    <w:p w14:paraId="5CD4C2F3" w14:textId="51276126" w:rsidR="00491AE7" w:rsidRDefault="00491AE7">
      <w:pPr>
        <w:pStyle w:val="BodyText"/>
        <w:spacing w:line="252" w:lineRule="auto"/>
        <w:ind w:left="683" w:right="334"/>
      </w:pPr>
    </w:p>
    <w:p w14:paraId="6EC6C845" w14:textId="5AFDDFB9" w:rsidR="00491AE7" w:rsidRDefault="00491AE7">
      <w:pPr>
        <w:pStyle w:val="BodyText"/>
        <w:spacing w:line="252" w:lineRule="auto"/>
        <w:ind w:left="683" w:right="334"/>
      </w:pPr>
    </w:p>
    <w:p w14:paraId="587CA255" w14:textId="406C86D2" w:rsidR="00491AE7" w:rsidRDefault="00491AE7">
      <w:pPr>
        <w:pStyle w:val="BodyText"/>
        <w:spacing w:line="252" w:lineRule="auto"/>
        <w:ind w:left="683" w:right="334"/>
      </w:pPr>
    </w:p>
    <w:p w14:paraId="1E7D0E5E" w14:textId="3E9CEB17" w:rsidR="00491AE7" w:rsidRDefault="00491AE7">
      <w:pPr>
        <w:pStyle w:val="BodyText"/>
        <w:spacing w:line="252" w:lineRule="auto"/>
        <w:ind w:left="683" w:right="334"/>
      </w:pPr>
    </w:p>
    <w:p w14:paraId="24F39B03" w14:textId="308E8AC6" w:rsidR="00491AE7" w:rsidRDefault="00491AE7">
      <w:pPr>
        <w:pStyle w:val="BodyText"/>
        <w:spacing w:line="252" w:lineRule="auto"/>
        <w:ind w:left="683" w:right="334"/>
      </w:pPr>
    </w:p>
    <w:p w14:paraId="676E88BF" w14:textId="1680F7C8" w:rsidR="00491AE7" w:rsidRDefault="00491AE7">
      <w:pPr>
        <w:pStyle w:val="BodyText"/>
        <w:spacing w:line="252" w:lineRule="auto"/>
        <w:ind w:left="683" w:right="334"/>
      </w:pPr>
    </w:p>
    <w:p w14:paraId="6CAE78D0" w14:textId="7C5DB680" w:rsidR="00491AE7" w:rsidRDefault="00491AE7">
      <w:pPr>
        <w:pStyle w:val="BodyText"/>
        <w:spacing w:line="252" w:lineRule="auto"/>
        <w:ind w:left="683" w:right="334"/>
      </w:pPr>
    </w:p>
    <w:p w14:paraId="322F3EEB" w14:textId="598D7EEF" w:rsidR="00491AE7" w:rsidRDefault="00491AE7">
      <w:pPr>
        <w:pStyle w:val="BodyText"/>
        <w:spacing w:line="252" w:lineRule="auto"/>
        <w:ind w:left="683" w:right="334"/>
      </w:pPr>
    </w:p>
    <w:p w14:paraId="244B6E31" w14:textId="7CCF1FB2" w:rsidR="00491AE7" w:rsidRDefault="00491AE7">
      <w:pPr>
        <w:pStyle w:val="BodyText"/>
        <w:spacing w:line="252" w:lineRule="auto"/>
        <w:ind w:left="683" w:right="334"/>
      </w:pPr>
    </w:p>
    <w:p w14:paraId="30FFDDF6" w14:textId="62F2E83A" w:rsidR="00491AE7" w:rsidRDefault="00491AE7">
      <w:pPr>
        <w:pStyle w:val="BodyText"/>
        <w:spacing w:line="252" w:lineRule="auto"/>
        <w:ind w:left="683" w:right="334"/>
      </w:pPr>
    </w:p>
    <w:p w14:paraId="1BC3EC50" w14:textId="464D7A7A" w:rsidR="00491AE7" w:rsidRDefault="00491AE7">
      <w:pPr>
        <w:pStyle w:val="BodyText"/>
        <w:spacing w:line="252" w:lineRule="auto"/>
        <w:ind w:left="683" w:right="334"/>
      </w:pPr>
    </w:p>
    <w:p w14:paraId="256063C1" w14:textId="7DDF96E3" w:rsidR="00491AE7" w:rsidRDefault="00491AE7">
      <w:pPr>
        <w:pStyle w:val="BodyText"/>
        <w:spacing w:line="252" w:lineRule="auto"/>
        <w:ind w:left="683" w:right="334"/>
      </w:pPr>
    </w:p>
    <w:p w14:paraId="05AC7004" w14:textId="4351EC25" w:rsidR="00491AE7" w:rsidRDefault="00491AE7">
      <w:pPr>
        <w:pStyle w:val="BodyText"/>
        <w:spacing w:line="252" w:lineRule="auto"/>
        <w:ind w:left="683" w:right="334"/>
      </w:pPr>
    </w:p>
    <w:p w14:paraId="38DD251A" w14:textId="16E5323C" w:rsidR="00491AE7" w:rsidRDefault="00491AE7">
      <w:pPr>
        <w:pStyle w:val="BodyText"/>
        <w:spacing w:line="252" w:lineRule="auto"/>
        <w:ind w:left="683" w:right="334"/>
      </w:pPr>
    </w:p>
    <w:p w14:paraId="71C4EED4" w14:textId="2B0B1C59" w:rsidR="00491AE7" w:rsidRDefault="00491AE7">
      <w:pPr>
        <w:pStyle w:val="BodyText"/>
        <w:spacing w:line="252" w:lineRule="auto"/>
        <w:ind w:left="683" w:right="334"/>
      </w:pPr>
    </w:p>
    <w:p w14:paraId="644B5A5F" w14:textId="39D6D8C3" w:rsidR="00491AE7" w:rsidRDefault="00491AE7">
      <w:pPr>
        <w:pStyle w:val="BodyText"/>
        <w:spacing w:line="252" w:lineRule="auto"/>
        <w:ind w:left="683" w:right="334"/>
      </w:pPr>
    </w:p>
    <w:p w14:paraId="02467A0D" w14:textId="64C4E397" w:rsidR="00491AE7" w:rsidRDefault="00491AE7">
      <w:pPr>
        <w:pStyle w:val="BodyText"/>
        <w:spacing w:line="252" w:lineRule="auto"/>
        <w:ind w:left="683" w:right="334"/>
      </w:pPr>
    </w:p>
    <w:p w14:paraId="705C11C3" w14:textId="17226AFE" w:rsidR="00491AE7" w:rsidRDefault="00491AE7">
      <w:pPr>
        <w:pStyle w:val="BodyText"/>
        <w:spacing w:line="252" w:lineRule="auto"/>
        <w:ind w:left="683" w:right="334"/>
      </w:pPr>
    </w:p>
    <w:p w14:paraId="1E6F3D36" w14:textId="2C8BF72B" w:rsidR="00491AE7" w:rsidRDefault="00491AE7">
      <w:pPr>
        <w:pStyle w:val="BodyText"/>
        <w:spacing w:line="252" w:lineRule="auto"/>
        <w:ind w:left="683" w:right="334"/>
      </w:pPr>
    </w:p>
    <w:p w14:paraId="1095E917" w14:textId="621BE13C" w:rsidR="00491AE7" w:rsidRDefault="00491AE7">
      <w:pPr>
        <w:pStyle w:val="BodyText"/>
        <w:spacing w:line="252" w:lineRule="auto"/>
        <w:ind w:left="683" w:right="334"/>
      </w:pPr>
    </w:p>
    <w:p w14:paraId="629C9861" w14:textId="2C8EBC6C" w:rsidR="00491AE7" w:rsidRDefault="00491AE7">
      <w:pPr>
        <w:pStyle w:val="BodyText"/>
        <w:spacing w:line="252" w:lineRule="auto"/>
        <w:ind w:left="683" w:right="334"/>
      </w:pPr>
    </w:p>
    <w:p w14:paraId="7ADF4662" w14:textId="629C24EC" w:rsidR="00491AE7" w:rsidRDefault="00491AE7">
      <w:pPr>
        <w:pStyle w:val="BodyText"/>
        <w:spacing w:line="252" w:lineRule="auto"/>
        <w:ind w:left="683" w:right="334"/>
      </w:pPr>
    </w:p>
    <w:p w14:paraId="1B414D60" w14:textId="334214F9" w:rsidR="00491AE7" w:rsidRDefault="00491AE7">
      <w:pPr>
        <w:pStyle w:val="BodyText"/>
        <w:spacing w:line="252" w:lineRule="auto"/>
        <w:ind w:left="683" w:right="334"/>
      </w:pPr>
    </w:p>
    <w:p w14:paraId="092B57AC" w14:textId="5ECF1256" w:rsidR="00491AE7" w:rsidRDefault="00491AE7">
      <w:pPr>
        <w:pStyle w:val="BodyText"/>
        <w:spacing w:line="252" w:lineRule="auto"/>
        <w:ind w:left="683" w:right="334"/>
      </w:pPr>
    </w:p>
    <w:p w14:paraId="48FF5791" w14:textId="06CF25DA" w:rsidR="00491AE7" w:rsidRDefault="00491AE7">
      <w:pPr>
        <w:pStyle w:val="BodyText"/>
        <w:spacing w:line="252" w:lineRule="auto"/>
        <w:ind w:left="683" w:right="334"/>
      </w:pPr>
    </w:p>
    <w:p w14:paraId="53EBDD4F" w14:textId="1A95F39F" w:rsidR="00491AE7" w:rsidRDefault="00491AE7">
      <w:pPr>
        <w:pStyle w:val="BodyText"/>
        <w:spacing w:line="252" w:lineRule="auto"/>
        <w:ind w:left="683" w:right="334"/>
      </w:pPr>
    </w:p>
    <w:p w14:paraId="05AFDF06" w14:textId="470BAEDD" w:rsidR="00491AE7" w:rsidRDefault="00491AE7">
      <w:pPr>
        <w:pStyle w:val="BodyText"/>
        <w:spacing w:line="252" w:lineRule="auto"/>
        <w:ind w:left="683" w:right="334"/>
      </w:pPr>
    </w:p>
    <w:p w14:paraId="26402B47" w14:textId="06C91837" w:rsidR="00491AE7" w:rsidRDefault="00491AE7">
      <w:pPr>
        <w:pStyle w:val="BodyText"/>
        <w:spacing w:line="252" w:lineRule="auto"/>
        <w:ind w:left="683" w:right="334"/>
      </w:pPr>
    </w:p>
    <w:p w14:paraId="6BB2AC27" w14:textId="40833A85" w:rsidR="00491AE7" w:rsidRDefault="00491AE7">
      <w:pPr>
        <w:pStyle w:val="BodyText"/>
        <w:spacing w:line="252" w:lineRule="auto"/>
        <w:ind w:left="683" w:right="334"/>
      </w:pPr>
    </w:p>
    <w:p w14:paraId="0568DEF4" w14:textId="233DF9EE" w:rsidR="00491AE7" w:rsidRDefault="00491AE7">
      <w:pPr>
        <w:pStyle w:val="BodyText"/>
        <w:spacing w:line="252" w:lineRule="auto"/>
        <w:ind w:left="683" w:right="334"/>
      </w:pPr>
    </w:p>
    <w:p w14:paraId="1BA9D749" w14:textId="5DB4CB5B" w:rsidR="00491AE7" w:rsidRDefault="00491AE7">
      <w:pPr>
        <w:pStyle w:val="BodyText"/>
        <w:spacing w:line="252" w:lineRule="auto"/>
        <w:ind w:left="683" w:right="334"/>
      </w:pPr>
    </w:p>
    <w:p w14:paraId="7BEA58F7" w14:textId="6864060C" w:rsidR="00491AE7" w:rsidRDefault="00491AE7">
      <w:pPr>
        <w:pStyle w:val="BodyText"/>
        <w:spacing w:line="252" w:lineRule="auto"/>
        <w:ind w:left="683" w:right="334"/>
      </w:pPr>
    </w:p>
    <w:p w14:paraId="6048E02F" w14:textId="66CD6581" w:rsidR="00491AE7" w:rsidRDefault="00491AE7">
      <w:pPr>
        <w:pStyle w:val="BodyText"/>
        <w:spacing w:line="252" w:lineRule="auto"/>
        <w:ind w:left="683" w:right="334"/>
      </w:pPr>
    </w:p>
    <w:p w14:paraId="70BBFE6C" w14:textId="771C5909" w:rsidR="00491AE7" w:rsidRDefault="00491AE7">
      <w:pPr>
        <w:pStyle w:val="BodyText"/>
        <w:spacing w:line="252" w:lineRule="auto"/>
        <w:ind w:left="683" w:right="334"/>
      </w:pPr>
    </w:p>
    <w:p w14:paraId="1590AC60" w14:textId="6A31AD53" w:rsidR="00491AE7" w:rsidRDefault="00491AE7">
      <w:pPr>
        <w:pStyle w:val="BodyText"/>
        <w:spacing w:line="252" w:lineRule="auto"/>
        <w:ind w:left="683" w:right="334"/>
      </w:pPr>
    </w:p>
    <w:p w14:paraId="0ED329D0" w14:textId="55F7D02D" w:rsidR="00491AE7" w:rsidRDefault="00491AE7">
      <w:pPr>
        <w:pStyle w:val="BodyText"/>
        <w:spacing w:line="252" w:lineRule="auto"/>
        <w:ind w:left="683" w:right="334"/>
      </w:pPr>
    </w:p>
    <w:p w14:paraId="1EFA305B" w14:textId="77777777" w:rsidR="00491AE7" w:rsidRDefault="00491AE7">
      <w:pPr>
        <w:pStyle w:val="BodyText"/>
        <w:spacing w:line="252" w:lineRule="auto"/>
        <w:ind w:left="683" w:right="334"/>
      </w:pPr>
    </w:p>
    <w:p w14:paraId="28E17F1A" w14:textId="77777777" w:rsidR="00E1540C" w:rsidRDefault="00E1540C">
      <w:pPr>
        <w:pStyle w:val="BodyText"/>
        <w:spacing w:before="4"/>
        <w:rPr>
          <w:sz w:val="20"/>
        </w:rPr>
      </w:pPr>
    </w:p>
    <w:p w14:paraId="6DD5C4FC" w14:textId="2593ED65" w:rsidR="00E1540C" w:rsidRPr="007D3E1E" w:rsidRDefault="004C1CD2">
      <w:pPr>
        <w:pStyle w:val="Heading2"/>
        <w:numPr>
          <w:ilvl w:val="1"/>
          <w:numId w:val="15"/>
        </w:numPr>
        <w:tabs>
          <w:tab w:val="left" w:pos="1555"/>
          <w:tab w:val="left" w:pos="1556"/>
        </w:tabs>
        <w:jc w:val="left"/>
      </w:pPr>
      <w:bookmarkStart w:id="0" w:name="_Toc88132828"/>
      <w:r>
        <w:rPr>
          <w:w w:val="105"/>
        </w:rPr>
        <w:lastRenderedPageBreak/>
        <w:t>Asbestos Management</w:t>
      </w:r>
      <w:r>
        <w:rPr>
          <w:spacing w:val="1"/>
          <w:w w:val="105"/>
        </w:rPr>
        <w:t xml:space="preserve"> </w:t>
      </w:r>
      <w:r>
        <w:rPr>
          <w:w w:val="105"/>
        </w:rPr>
        <w:t>Hierarchy</w:t>
      </w:r>
      <w:bookmarkEnd w:id="0"/>
    </w:p>
    <w:p w14:paraId="19F6CFF1" w14:textId="77777777" w:rsidR="007D3E1E" w:rsidRPr="00491AE7" w:rsidRDefault="007D3E1E" w:rsidP="007D3E1E">
      <w:pPr>
        <w:pStyle w:val="Heading2"/>
        <w:tabs>
          <w:tab w:val="left" w:pos="1555"/>
          <w:tab w:val="left" w:pos="1556"/>
        </w:tabs>
      </w:pPr>
    </w:p>
    <w:p w14:paraId="0712E17A" w14:textId="77777777" w:rsidR="00491AE7" w:rsidRDefault="00491AE7" w:rsidP="00491AE7">
      <w:pPr>
        <w:pStyle w:val="Heading2"/>
        <w:tabs>
          <w:tab w:val="left" w:pos="1555"/>
          <w:tab w:val="left" w:pos="1556"/>
        </w:tabs>
        <w:ind w:left="1556"/>
      </w:pPr>
    </w:p>
    <w:p w14:paraId="6596A6C5" w14:textId="77777777" w:rsidR="00491AE7" w:rsidRPr="0011243F" w:rsidRDefault="00491AE7" w:rsidP="00491AE7">
      <w:pPr>
        <w:jc w:val="center"/>
        <w:rPr>
          <w:color w:val="002060"/>
          <w:sz w:val="20"/>
          <w:szCs w:val="20"/>
        </w:rPr>
      </w:pPr>
      <w:r w:rsidRPr="0011243F">
        <w:rPr>
          <w:color w:val="002060"/>
          <w:sz w:val="20"/>
          <w:szCs w:val="20"/>
        </w:rPr>
        <w:t>University of Chichester</w:t>
      </w:r>
    </w:p>
    <w:p w14:paraId="5F88CF7F" w14:textId="77777777" w:rsidR="00491AE7" w:rsidRPr="00987AE0" w:rsidRDefault="00491AE7" w:rsidP="00491AE7">
      <w:pPr>
        <w:jc w:val="center"/>
        <w:rPr>
          <w:color w:val="000080"/>
          <w:sz w:val="20"/>
          <w:szCs w:val="20"/>
        </w:rPr>
      </w:pPr>
      <w:r>
        <w:rPr>
          <w:noProof/>
          <w:color w:val="000080"/>
          <w:sz w:val="20"/>
          <w:szCs w:val="20"/>
        </w:rPr>
        <w:drawing>
          <wp:inline distT="0" distB="0" distL="0" distR="0" wp14:anchorId="2E1E8C2A" wp14:editId="64F3E320">
            <wp:extent cx="523875" cy="409575"/>
            <wp:effectExtent l="0" t="0" r="9525" b="9525"/>
            <wp:docPr id="24" name="Picture 24" descr="cid:image002.gif@01CDB843.4CA6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CDB843.4CA6C5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23875" cy="409575"/>
                    </a:xfrm>
                    <a:prstGeom prst="rect">
                      <a:avLst/>
                    </a:prstGeom>
                    <a:noFill/>
                    <a:ln>
                      <a:noFill/>
                    </a:ln>
                  </pic:spPr>
                </pic:pic>
              </a:graphicData>
            </a:graphic>
          </wp:inline>
        </w:drawing>
      </w:r>
    </w:p>
    <w:p w14:paraId="1E8D259D" w14:textId="77777777" w:rsidR="00491AE7" w:rsidRPr="00987AE0" w:rsidRDefault="00491AE7" w:rsidP="00491AE7">
      <w:pPr>
        <w:jc w:val="center"/>
        <w:rPr>
          <w:color w:val="000080"/>
          <w:sz w:val="20"/>
          <w:szCs w:val="20"/>
        </w:rPr>
      </w:pPr>
    </w:p>
    <w:p w14:paraId="27E8AFC9" w14:textId="77777777" w:rsidR="00491AE7" w:rsidRDefault="00491AE7" w:rsidP="00491AE7">
      <w:pPr>
        <w:jc w:val="center"/>
        <w:rPr>
          <w:color w:val="000080"/>
          <w:sz w:val="20"/>
          <w:szCs w:val="20"/>
        </w:rPr>
      </w:pPr>
      <w:r w:rsidRPr="00987AE0">
        <w:rPr>
          <w:color w:val="000080"/>
          <w:sz w:val="20"/>
          <w:szCs w:val="20"/>
        </w:rPr>
        <w:t>Board of Governors</w:t>
      </w:r>
    </w:p>
    <w:p w14:paraId="24AC6AE4" w14:textId="77777777" w:rsidR="00491AE7" w:rsidRDefault="00491AE7" w:rsidP="00491AE7">
      <w:pPr>
        <w:jc w:val="center"/>
        <w:rPr>
          <w:color w:val="000080"/>
          <w:sz w:val="20"/>
          <w:szCs w:val="20"/>
        </w:rPr>
      </w:pPr>
    </w:p>
    <w:p w14:paraId="058D8180" w14:textId="77777777" w:rsidR="00491AE7" w:rsidRPr="00987AE0" w:rsidRDefault="00491AE7" w:rsidP="00491AE7">
      <w:pPr>
        <w:jc w:val="center"/>
        <w:rPr>
          <w:color w:val="000080"/>
          <w:sz w:val="20"/>
          <w:szCs w:val="20"/>
        </w:rPr>
      </w:pPr>
      <w:r>
        <w:rPr>
          <w:noProof/>
          <w:color w:val="000080"/>
          <w:sz w:val="20"/>
          <w:szCs w:val="20"/>
        </w:rPr>
        <w:drawing>
          <wp:inline distT="0" distB="0" distL="0" distR="0" wp14:anchorId="7B5D217B" wp14:editId="3EDA6A3D">
            <wp:extent cx="523875" cy="409575"/>
            <wp:effectExtent l="0" t="0" r="9525" b="9525"/>
            <wp:docPr id="25" name="Picture 25" descr="cid:image002.gif@01CDB843.4CA6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CDB843.4CA6C5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23875" cy="409575"/>
                    </a:xfrm>
                    <a:prstGeom prst="rect">
                      <a:avLst/>
                    </a:prstGeom>
                    <a:noFill/>
                    <a:ln>
                      <a:noFill/>
                    </a:ln>
                  </pic:spPr>
                </pic:pic>
              </a:graphicData>
            </a:graphic>
          </wp:inline>
        </w:drawing>
      </w:r>
    </w:p>
    <w:p w14:paraId="20ADC8B8" w14:textId="77777777" w:rsidR="00491AE7" w:rsidRDefault="00491AE7" w:rsidP="00491AE7">
      <w:pPr>
        <w:rPr>
          <w:color w:val="000080"/>
          <w:sz w:val="20"/>
          <w:szCs w:val="20"/>
        </w:rPr>
      </w:pPr>
    </w:p>
    <w:p w14:paraId="45F9FDAE" w14:textId="77777777" w:rsidR="00491AE7" w:rsidRPr="00987AE0" w:rsidRDefault="00491AE7" w:rsidP="00491AE7">
      <w:pPr>
        <w:rPr>
          <w:color w:val="000080"/>
          <w:sz w:val="20"/>
          <w:szCs w:val="20"/>
        </w:rPr>
      </w:pPr>
    </w:p>
    <w:p w14:paraId="2285D6F4" w14:textId="4365DB84" w:rsidR="00491AE7" w:rsidRDefault="00491AE7" w:rsidP="00491AE7">
      <w:pPr>
        <w:jc w:val="center"/>
        <w:rPr>
          <w:color w:val="000080"/>
          <w:sz w:val="20"/>
          <w:szCs w:val="20"/>
        </w:rPr>
      </w:pPr>
      <w:r>
        <w:rPr>
          <w:color w:val="000080"/>
          <w:sz w:val="20"/>
          <w:szCs w:val="20"/>
        </w:rPr>
        <w:t>Vice-Chancellor</w:t>
      </w:r>
    </w:p>
    <w:p w14:paraId="039400D9" w14:textId="77777777" w:rsidR="00491AE7" w:rsidRDefault="00491AE7" w:rsidP="00491AE7">
      <w:pPr>
        <w:jc w:val="center"/>
        <w:rPr>
          <w:color w:val="000080"/>
          <w:sz w:val="20"/>
          <w:szCs w:val="20"/>
        </w:rPr>
      </w:pPr>
    </w:p>
    <w:p w14:paraId="5FF12CC4" w14:textId="77777777" w:rsidR="00491AE7" w:rsidRDefault="00491AE7" w:rsidP="00491AE7">
      <w:pPr>
        <w:jc w:val="center"/>
        <w:rPr>
          <w:color w:val="000080"/>
          <w:sz w:val="20"/>
          <w:szCs w:val="20"/>
        </w:rPr>
      </w:pPr>
      <w:r>
        <w:rPr>
          <w:noProof/>
          <w:color w:val="000080"/>
          <w:sz w:val="20"/>
          <w:szCs w:val="20"/>
        </w:rPr>
        <w:drawing>
          <wp:inline distT="0" distB="0" distL="0" distR="0" wp14:anchorId="5C2A780E" wp14:editId="644C9F61">
            <wp:extent cx="523875" cy="409575"/>
            <wp:effectExtent l="0" t="0" r="9525" b="9525"/>
            <wp:docPr id="26" name="Picture 26" descr="cid:image002.gif@01CDB843.4CA6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CDB843.4CA6C5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23875" cy="409575"/>
                    </a:xfrm>
                    <a:prstGeom prst="rect">
                      <a:avLst/>
                    </a:prstGeom>
                    <a:noFill/>
                    <a:ln>
                      <a:noFill/>
                    </a:ln>
                  </pic:spPr>
                </pic:pic>
              </a:graphicData>
            </a:graphic>
          </wp:inline>
        </w:drawing>
      </w:r>
    </w:p>
    <w:p w14:paraId="424F544A" w14:textId="77777777" w:rsidR="00491AE7" w:rsidRPr="00987AE0" w:rsidRDefault="00491AE7" w:rsidP="00491AE7">
      <w:pPr>
        <w:jc w:val="center"/>
        <w:rPr>
          <w:color w:val="000080"/>
          <w:sz w:val="20"/>
          <w:szCs w:val="20"/>
        </w:rPr>
      </w:pPr>
    </w:p>
    <w:p w14:paraId="786162BC" w14:textId="77777777" w:rsidR="00491AE7" w:rsidRPr="00987AE0" w:rsidRDefault="00491AE7" w:rsidP="00491AE7">
      <w:pPr>
        <w:jc w:val="center"/>
        <w:rPr>
          <w:color w:val="403152"/>
          <w:sz w:val="20"/>
          <w:szCs w:val="20"/>
        </w:rPr>
      </w:pPr>
      <w:r>
        <w:rPr>
          <w:color w:val="000080"/>
          <w:sz w:val="20"/>
          <w:szCs w:val="20"/>
        </w:rPr>
        <w:t>Director of Estate</w:t>
      </w:r>
      <w:r w:rsidRPr="00987AE0">
        <w:rPr>
          <w:color w:val="000080"/>
          <w:sz w:val="20"/>
          <w:szCs w:val="20"/>
        </w:rPr>
        <w:t xml:space="preserve"> Management</w:t>
      </w:r>
    </w:p>
    <w:p w14:paraId="4B15CDEB" w14:textId="77777777" w:rsidR="00491AE7" w:rsidRDefault="00491AE7" w:rsidP="00491AE7">
      <w:pPr>
        <w:jc w:val="center"/>
        <w:rPr>
          <w:color w:val="403152"/>
          <w:sz w:val="20"/>
          <w:szCs w:val="20"/>
        </w:rPr>
      </w:pPr>
      <w:r w:rsidRPr="00987AE0">
        <w:rPr>
          <w:color w:val="403152"/>
          <w:sz w:val="20"/>
          <w:szCs w:val="20"/>
        </w:rPr>
        <w:t>Duty Holder</w:t>
      </w:r>
    </w:p>
    <w:p w14:paraId="1E898185" w14:textId="77777777" w:rsidR="00491AE7" w:rsidRPr="00987AE0" w:rsidRDefault="00491AE7" w:rsidP="00491AE7">
      <w:pPr>
        <w:jc w:val="center"/>
        <w:rPr>
          <w:color w:val="403152"/>
          <w:sz w:val="20"/>
          <w:szCs w:val="20"/>
        </w:rPr>
      </w:pPr>
    </w:p>
    <w:p w14:paraId="1C3A9A4B" w14:textId="77777777" w:rsidR="00491AE7" w:rsidRDefault="00491AE7" w:rsidP="00491AE7">
      <w:pPr>
        <w:jc w:val="center"/>
        <w:rPr>
          <w:color w:val="403152"/>
          <w:sz w:val="20"/>
          <w:szCs w:val="20"/>
        </w:rPr>
      </w:pPr>
      <w:r>
        <w:rPr>
          <w:noProof/>
          <w:color w:val="403152"/>
          <w:sz w:val="20"/>
          <w:szCs w:val="20"/>
        </w:rPr>
        <w:drawing>
          <wp:inline distT="0" distB="0" distL="0" distR="0" wp14:anchorId="6A8B3476" wp14:editId="7968861B">
            <wp:extent cx="524510" cy="408305"/>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510" cy="408305"/>
                    </a:xfrm>
                    <a:prstGeom prst="rect">
                      <a:avLst/>
                    </a:prstGeom>
                    <a:noFill/>
                  </pic:spPr>
                </pic:pic>
              </a:graphicData>
            </a:graphic>
          </wp:inline>
        </w:drawing>
      </w:r>
    </w:p>
    <w:p w14:paraId="0F3DF3F5" w14:textId="77777777" w:rsidR="00491AE7" w:rsidRDefault="00491AE7" w:rsidP="00491AE7">
      <w:pPr>
        <w:jc w:val="center"/>
        <w:rPr>
          <w:color w:val="403152"/>
          <w:sz w:val="20"/>
          <w:szCs w:val="20"/>
        </w:rPr>
      </w:pPr>
    </w:p>
    <w:p w14:paraId="56C4C722" w14:textId="77777777" w:rsidR="00491AE7" w:rsidRDefault="00491AE7" w:rsidP="00491AE7">
      <w:pPr>
        <w:jc w:val="center"/>
        <w:rPr>
          <w:color w:val="002060"/>
          <w:sz w:val="20"/>
          <w:szCs w:val="20"/>
        </w:rPr>
      </w:pPr>
      <w:r>
        <w:rPr>
          <w:color w:val="000080"/>
          <w:sz w:val="20"/>
          <w:szCs w:val="20"/>
        </w:rPr>
        <w:t>Estate</w:t>
      </w:r>
      <w:r w:rsidRPr="00987AE0">
        <w:rPr>
          <w:color w:val="000080"/>
          <w:sz w:val="20"/>
          <w:szCs w:val="20"/>
        </w:rPr>
        <w:t xml:space="preserve"> Management</w:t>
      </w:r>
      <w:r w:rsidRPr="0011243F">
        <w:rPr>
          <w:color w:val="002060"/>
          <w:sz w:val="20"/>
          <w:szCs w:val="20"/>
        </w:rPr>
        <w:t xml:space="preserve"> Senior Surveyor</w:t>
      </w:r>
    </w:p>
    <w:p w14:paraId="561847FB" w14:textId="77777777" w:rsidR="00491AE7" w:rsidRPr="0011243F" w:rsidRDefault="00491AE7" w:rsidP="00491AE7">
      <w:pPr>
        <w:jc w:val="center"/>
        <w:rPr>
          <w:sz w:val="20"/>
          <w:szCs w:val="20"/>
        </w:rPr>
      </w:pPr>
      <w:r w:rsidRPr="0011243F">
        <w:rPr>
          <w:sz w:val="20"/>
          <w:szCs w:val="20"/>
        </w:rPr>
        <w:t>Responsible Person</w:t>
      </w:r>
    </w:p>
    <w:p w14:paraId="7C8E3FD9" w14:textId="77777777" w:rsidR="00491AE7" w:rsidRPr="00987AE0" w:rsidRDefault="00491AE7" w:rsidP="00491AE7">
      <w:pPr>
        <w:ind w:left="720"/>
        <w:rPr>
          <w:color w:val="403152"/>
          <w:sz w:val="20"/>
          <w:szCs w:val="20"/>
        </w:rPr>
      </w:pPr>
      <w:r>
        <w:rPr>
          <w:noProof/>
          <w:color w:val="000080"/>
          <w:sz w:val="20"/>
          <w:szCs w:val="20"/>
        </w:rPr>
        <w:drawing>
          <wp:inline distT="0" distB="0" distL="0" distR="0" wp14:anchorId="39EDA196" wp14:editId="6C5CC0FF">
            <wp:extent cx="4798695" cy="1828800"/>
            <wp:effectExtent l="0" t="0" r="1905" b="0"/>
            <wp:docPr id="28" name="Picture 28" descr="cid:image001.gif@01CDB843.4CA6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gif@01CDB843.4CA6C5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98695" cy="1828800"/>
                    </a:xfrm>
                    <a:prstGeom prst="rect">
                      <a:avLst/>
                    </a:prstGeom>
                    <a:noFill/>
                    <a:ln>
                      <a:noFill/>
                    </a:ln>
                  </pic:spPr>
                </pic:pic>
              </a:graphicData>
            </a:graphic>
          </wp:inline>
        </w:drawing>
      </w:r>
      <w:r w:rsidRPr="00987AE0">
        <w:rPr>
          <w:color w:val="403152"/>
          <w:sz w:val="20"/>
          <w:szCs w:val="20"/>
        </w:rPr>
        <w:tab/>
      </w:r>
    </w:p>
    <w:p w14:paraId="78345599" w14:textId="77777777" w:rsidR="00491AE7" w:rsidRPr="00987AE0" w:rsidRDefault="00491AE7" w:rsidP="00491AE7">
      <w:pP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857"/>
        <w:gridCol w:w="1857"/>
        <w:gridCol w:w="1857"/>
        <w:gridCol w:w="1858"/>
      </w:tblGrid>
      <w:tr w:rsidR="00491AE7" w14:paraId="5DC864E5" w14:textId="77777777" w:rsidTr="00BA0AD7">
        <w:trPr>
          <w:jc w:val="center"/>
        </w:trPr>
        <w:tc>
          <w:tcPr>
            <w:tcW w:w="1857" w:type="dxa"/>
          </w:tcPr>
          <w:p w14:paraId="0AC4D2D6" w14:textId="77777777" w:rsidR="00491AE7" w:rsidRDefault="00491AE7" w:rsidP="00BA0AD7">
            <w:pPr>
              <w:jc w:val="center"/>
            </w:pPr>
            <w:r>
              <w:t xml:space="preserve">Removal Licensed </w:t>
            </w:r>
            <w:r w:rsidRPr="00987AE0">
              <w:t>Contractors</w:t>
            </w:r>
          </w:p>
        </w:tc>
        <w:tc>
          <w:tcPr>
            <w:tcW w:w="1857" w:type="dxa"/>
          </w:tcPr>
          <w:p w14:paraId="3BD8FFC9" w14:textId="77777777" w:rsidR="00491AE7" w:rsidRDefault="00491AE7" w:rsidP="00BA0AD7">
            <w:pPr>
              <w:jc w:val="center"/>
            </w:pPr>
            <w:r w:rsidRPr="00987AE0">
              <w:t>Accredited Analysts</w:t>
            </w:r>
          </w:p>
        </w:tc>
        <w:tc>
          <w:tcPr>
            <w:tcW w:w="1857" w:type="dxa"/>
          </w:tcPr>
          <w:p w14:paraId="0ED983A9" w14:textId="77777777" w:rsidR="00491AE7" w:rsidRDefault="00491AE7" w:rsidP="00BA0AD7">
            <w:pPr>
              <w:jc w:val="center"/>
            </w:pPr>
            <w:r w:rsidRPr="00987AE0">
              <w:t>Direct Labour</w:t>
            </w:r>
          </w:p>
          <w:p w14:paraId="499CA25E" w14:textId="77777777" w:rsidR="00491AE7" w:rsidRDefault="00491AE7" w:rsidP="00BA0AD7">
            <w:pPr>
              <w:jc w:val="center"/>
            </w:pPr>
            <w:r>
              <w:t>Or</w:t>
            </w:r>
            <w:r w:rsidRPr="00987AE0">
              <w:t>ganisation</w:t>
            </w:r>
          </w:p>
        </w:tc>
        <w:tc>
          <w:tcPr>
            <w:tcW w:w="1857" w:type="dxa"/>
          </w:tcPr>
          <w:p w14:paraId="190DBDED" w14:textId="77777777" w:rsidR="00491AE7" w:rsidRDefault="00491AE7" w:rsidP="00BA0AD7">
            <w:pPr>
              <w:jc w:val="center"/>
            </w:pPr>
            <w:r w:rsidRPr="00987AE0">
              <w:t>Faculties or Departments</w:t>
            </w:r>
          </w:p>
        </w:tc>
        <w:tc>
          <w:tcPr>
            <w:tcW w:w="1858" w:type="dxa"/>
          </w:tcPr>
          <w:p w14:paraId="3F3BF567" w14:textId="77777777" w:rsidR="00491AE7" w:rsidRDefault="00491AE7" w:rsidP="00BA0AD7">
            <w:pPr>
              <w:jc w:val="center"/>
            </w:pPr>
            <w:r w:rsidRPr="00987AE0">
              <w:t>External</w:t>
            </w:r>
          </w:p>
          <w:p w14:paraId="7A42551E" w14:textId="77777777" w:rsidR="00491AE7" w:rsidRDefault="00491AE7" w:rsidP="00BA0AD7">
            <w:pPr>
              <w:jc w:val="center"/>
            </w:pPr>
            <w:r>
              <w:t>C</w:t>
            </w:r>
            <w:r w:rsidRPr="00987AE0">
              <w:t>ontractors</w:t>
            </w:r>
            <w:r>
              <w:t xml:space="preserve">/ </w:t>
            </w:r>
            <w:r w:rsidRPr="00987AE0">
              <w:t>Consultants</w:t>
            </w:r>
          </w:p>
        </w:tc>
      </w:tr>
    </w:tbl>
    <w:p w14:paraId="07AD46DC" w14:textId="098AE330" w:rsidR="00491AE7" w:rsidRPr="00491AE7" w:rsidRDefault="00491AE7">
      <w:pPr>
        <w:rPr>
          <w:sz w:val="20"/>
          <w:szCs w:val="20"/>
        </w:rPr>
        <w:sectPr w:rsidR="00491AE7" w:rsidRPr="00491AE7">
          <w:headerReference w:type="default" r:id="rId17"/>
          <w:footerReference w:type="default" r:id="rId18"/>
          <w:pgSz w:w="11900" w:h="16840"/>
          <w:pgMar w:top="1320" w:right="1100" w:bottom="1060" w:left="1300" w:header="688" w:footer="871" w:gutter="0"/>
          <w:cols w:space="720"/>
        </w:sectPr>
      </w:pPr>
      <w:r>
        <w:rPr>
          <w:sz w:val="20"/>
          <w:szCs w:val="20"/>
        </w:rPr>
        <w:br w:type="page"/>
      </w:r>
    </w:p>
    <w:p w14:paraId="0EABA7AA" w14:textId="77777777" w:rsidR="00061133" w:rsidRPr="00887AAC" w:rsidRDefault="00061133" w:rsidP="00061133">
      <w:pPr>
        <w:tabs>
          <w:tab w:val="left" w:pos="567"/>
          <w:tab w:val="left" w:pos="1134"/>
        </w:tabs>
        <w:rPr>
          <w:sz w:val="20"/>
          <w:szCs w:val="20"/>
        </w:rPr>
      </w:pPr>
      <w:r w:rsidRPr="00987AE0">
        <w:rPr>
          <w:b/>
          <w:sz w:val="20"/>
          <w:szCs w:val="20"/>
        </w:rPr>
        <w:lastRenderedPageBreak/>
        <w:t xml:space="preserve">2.2 </w:t>
      </w:r>
      <w:r>
        <w:rPr>
          <w:b/>
          <w:sz w:val="20"/>
          <w:szCs w:val="20"/>
        </w:rPr>
        <w:tab/>
      </w:r>
      <w:r w:rsidRPr="00987AE0">
        <w:rPr>
          <w:b/>
          <w:sz w:val="20"/>
          <w:szCs w:val="20"/>
        </w:rPr>
        <w:t>Duty Holder</w:t>
      </w:r>
      <w:r>
        <w:rPr>
          <w:b/>
          <w:sz w:val="20"/>
          <w:szCs w:val="20"/>
        </w:rPr>
        <w:t>’</w:t>
      </w:r>
      <w:r w:rsidRPr="00987AE0">
        <w:rPr>
          <w:b/>
          <w:sz w:val="20"/>
          <w:szCs w:val="20"/>
        </w:rPr>
        <w:t>s Res</w:t>
      </w:r>
      <w:r>
        <w:rPr>
          <w:b/>
          <w:sz w:val="20"/>
          <w:szCs w:val="20"/>
        </w:rPr>
        <w:t>ponsibility (Director of Estate</w:t>
      </w:r>
      <w:r w:rsidRPr="00987AE0">
        <w:rPr>
          <w:b/>
          <w:sz w:val="20"/>
          <w:szCs w:val="20"/>
        </w:rPr>
        <w:t xml:space="preserve"> Management) </w:t>
      </w:r>
    </w:p>
    <w:p w14:paraId="6A4BD948" w14:textId="77777777" w:rsidR="00061133" w:rsidRPr="00987AE0" w:rsidRDefault="00061133" w:rsidP="00061133">
      <w:pPr>
        <w:tabs>
          <w:tab w:val="left" w:pos="567"/>
          <w:tab w:val="left" w:pos="1134"/>
        </w:tabs>
        <w:jc w:val="both"/>
        <w:rPr>
          <w:sz w:val="20"/>
          <w:szCs w:val="20"/>
        </w:rPr>
      </w:pPr>
      <w:r w:rsidRPr="00987AE0">
        <w:rPr>
          <w:sz w:val="20"/>
          <w:szCs w:val="20"/>
        </w:rPr>
        <w:t xml:space="preserve"> </w:t>
      </w:r>
    </w:p>
    <w:p w14:paraId="7ADB85A8" w14:textId="77777777" w:rsidR="00061133" w:rsidRPr="00987AE0" w:rsidRDefault="00061133" w:rsidP="00061133">
      <w:pPr>
        <w:widowControl/>
        <w:numPr>
          <w:ilvl w:val="0"/>
          <w:numId w:val="16"/>
        </w:numPr>
        <w:tabs>
          <w:tab w:val="left" w:pos="567"/>
          <w:tab w:val="left" w:pos="1134"/>
        </w:tabs>
        <w:autoSpaceDE/>
        <w:autoSpaceDN/>
        <w:ind w:left="1080"/>
        <w:rPr>
          <w:sz w:val="20"/>
          <w:szCs w:val="20"/>
        </w:rPr>
      </w:pPr>
      <w:r w:rsidRPr="00987AE0">
        <w:rPr>
          <w:sz w:val="20"/>
          <w:szCs w:val="20"/>
        </w:rPr>
        <w:t xml:space="preserve">Survey the estate and assets within the University and take reasonable steps to determine the location of ACMs. </w:t>
      </w:r>
    </w:p>
    <w:p w14:paraId="52A36A74" w14:textId="77777777" w:rsidR="00061133" w:rsidRPr="00987AE0" w:rsidRDefault="00061133" w:rsidP="00061133">
      <w:pPr>
        <w:widowControl/>
        <w:numPr>
          <w:ilvl w:val="0"/>
          <w:numId w:val="16"/>
        </w:numPr>
        <w:tabs>
          <w:tab w:val="left" w:pos="567"/>
          <w:tab w:val="left" w:pos="1134"/>
        </w:tabs>
        <w:autoSpaceDE/>
        <w:autoSpaceDN/>
        <w:ind w:left="1080"/>
        <w:rPr>
          <w:sz w:val="20"/>
          <w:szCs w:val="20"/>
        </w:rPr>
      </w:pPr>
      <w:r w:rsidRPr="00987AE0">
        <w:rPr>
          <w:sz w:val="20"/>
          <w:szCs w:val="20"/>
        </w:rPr>
        <w:t xml:space="preserve">Presume materials to contain asbestos unless there is evidence not to do so. </w:t>
      </w:r>
    </w:p>
    <w:p w14:paraId="6237B7AF" w14:textId="77777777" w:rsidR="00061133" w:rsidRPr="00987AE0" w:rsidRDefault="00061133" w:rsidP="00061133">
      <w:pPr>
        <w:widowControl/>
        <w:numPr>
          <w:ilvl w:val="0"/>
          <w:numId w:val="16"/>
        </w:numPr>
        <w:tabs>
          <w:tab w:val="left" w:pos="567"/>
          <w:tab w:val="left" w:pos="1134"/>
        </w:tabs>
        <w:autoSpaceDE/>
        <w:autoSpaceDN/>
        <w:ind w:left="1080"/>
        <w:rPr>
          <w:sz w:val="20"/>
          <w:szCs w:val="20"/>
        </w:rPr>
      </w:pPr>
      <w:r w:rsidRPr="00987AE0">
        <w:rPr>
          <w:sz w:val="20"/>
          <w:szCs w:val="20"/>
        </w:rPr>
        <w:t xml:space="preserve">Make and maintain a written record of the locations of asbestos materials. </w:t>
      </w:r>
    </w:p>
    <w:p w14:paraId="0E8EA2B9" w14:textId="77777777" w:rsidR="00061133" w:rsidRPr="00987AE0" w:rsidRDefault="00061133" w:rsidP="00061133">
      <w:pPr>
        <w:widowControl/>
        <w:numPr>
          <w:ilvl w:val="0"/>
          <w:numId w:val="16"/>
        </w:numPr>
        <w:tabs>
          <w:tab w:val="left" w:pos="567"/>
          <w:tab w:val="left" w:pos="1134"/>
        </w:tabs>
        <w:autoSpaceDE/>
        <w:autoSpaceDN/>
        <w:ind w:left="1080"/>
        <w:rPr>
          <w:sz w:val="20"/>
          <w:szCs w:val="20"/>
        </w:rPr>
      </w:pPr>
      <w:r w:rsidRPr="00987AE0">
        <w:rPr>
          <w:sz w:val="20"/>
          <w:szCs w:val="20"/>
        </w:rPr>
        <w:t>Assess the risk of exposure and document actions necessary to manage the asbestos.  Identify and train personnel to oversee the Asbestos Management Plan (</w:t>
      </w:r>
      <w:r>
        <w:rPr>
          <w:sz w:val="20"/>
          <w:szCs w:val="20"/>
        </w:rPr>
        <w:t>‘</w:t>
      </w:r>
      <w:r w:rsidRPr="00987AE0">
        <w:rPr>
          <w:sz w:val="20"/>
          <w:szCs w:val="20"/>
        </w:rPr>
        <w:t>Approved Responsible Person</w:t>
      </w:r>
      <w:r>
        <w:rPr>
          <w:sz w:val="20"/>
          <w:szCs w:val="20"/>
        </w:rPr>
        <w:t>’</w:t>
      </w:r>
      <w:r w:rsidRPr="00987AE0">
        <w:rPr>
          <w:sz w:val="20"/>
          <w:szCs w:val="20"/>
        </w:rPr>
        <w:t xml:space="preserve"> ARP). </w:t>
      </w:r>
    </w:p>
    <w:p w14:paraId="11054723" w14:textId="77777777" w:rsidR="00061133" w:rsidRPr="00987AE0" w:rsidRDefault="00061133" w:rsidP="00061133">
      <w:pPr>
        <w:tabs>
          <w:tab w:val="left" w:pos="567"/>
          <w:tab w:val="left" w:pos="1134"/>
        </w:tabs>
        <w:jc w:val="both"/>
        <w:rPr>
          <w:b/>
          <w:sz w:val="20"/>
          <w:szCs w:val="20"/>
        </w:rPr>
      </w:pPr>
      <w:r w:rsidRPr="00987AE0">
        <w:rPr>
          <w:b/>
          <w:sz w:val="20"/>
          <w:szCs w:val="20"/>
        </w:rPr>
        <w:t xml:space="preserve"> </w:t>
      </w:r>
    </w:p>
    <w:p w14:paraId="1286B879" w14:textId="77777777" w:rsidR="00061133" w:rsidRPr="00987AE0" w:rsidRDefault="00061133" w:rsidP="00061133">
      <w:pPr>
        <w:tabs>
          <w:tab w:val="left" w:pos="567"/>
          <w:tab w:val="left" w:pos="1134"/>
        </w:tabs>
        <w:jc w:val="both"/>
        <w:rPr>
          <w:b/>
          <w:sz w:val="20"/>
          <w:szCs w:val="20"/>
        </w:rPr>
      </w:pPr>
      <w:r w:rsidRPr="00987AE0">
        <w:rPr>
          <w:b/>
          <w:sz w:val="20"/>
          <w:szCs w:val="20"/>
        </w:rPr>
        <w:t xml:space="preserve">2.3 </w:t>
      </w:r>
      <w:r>
        <w:rPr>
          <w:b/>
          <w:sz w:val="20"/>
          <w:szCs w:val="20"/>
        </w:rPr>
        <w:tab/>
      </w:r>
      <w:r w:rsidRPr="00987AE0">
        <w:rPr>
          <w:b/>
          <w:sz w:val="20"/>
          <w:szCs w:val="20"/>
        </w:rPr>
        <w:t>Responsible Person (Estate</w:t>
      </w:r>
      <w:r>
        <w:rPr>
          <w:b/>
          <w:sz w:val="20"/>
          <w:szCs w:val="20"/>
        </w:rPr>
        <w:t xml:space="preserve"> Management</w:t>
      </w:r>
      <w:r w:rsidRPr="00987AE0">
        <w:rPr>
          <w:b/>
          <w:sz w:val="20"/>
          <w:szCs w:val="20"/>
        </w:rPr>
        <w:t xml:space="preserve"> </w:t>
      </w:r>
      <w:r>
        <w:rPr>
          <w:b/>
          <w:sz w:val="20"/>
          <w:szCs w:val="20"/>
        </w:rPr>
        <w:t>Senior Surveyor</w:t>
      </w:r>
      <w:r w:rsidRPr="00987AE0">
        <w:rPr>
          <w:b/>
          <w:sz w:val="20"/>
          <w:szCs w:val="20"/>
        </w:rPr>
        <w:t xml:space="preserve">) </w:t>
      </w:r>
    </w:p>
    <w:p w14:paraId="555FBA9F" w14:textId="77777777" w:rsidR="00061133" w:rsidRPr="00987AE0" w:rsidRDefault="00061133" w:rsidP="00061133">
      <w:pPr>
        <w:tabs>
          <w:tab w:val="left" w:pos="567"/>
          <w:tab w:val="left" w:pos="1134"/>
        </w:tabs>
        <w:jc w:val="both"/>
        <w:rPr>
          <w:sz w:val="20"/>
          <w:szCs w:val="20"/>
        </w:rPr>
      </w:pPr>
      <w:r w:rsidRPr="00987AE0">
        <w:rPr>
          <w:sz w:val="20"/>
          <w:szCs w:val="20"/>
        </w:rPr>
        <w:t xml:space="preserve"> </w:t>
      </w:r>
    </w:p>
    <w:p w14:paraId="5487363C" w14:textId="77777777" w:rsidR="00061133" w:rsidRPr="00987AE0" w:rsidRDefault="00061133" w:rsidP="00061133">
      <w:pPr>
        <w:widowControl/>
        <w:numPr>
          <w:ilvl w:val="0"/>
          <w:numId w:val="16"/>
        </w:numPr>
        <w:tabs>
          <w:tab w:val="left" w:pos="567"/>
          <w:tab w:val="left" w:pos="1134"/>
        </w:tabs>
        <w:autoSpaceDE/>
        <w:autoSpaceDN/>
        <w:ind w:left="1080"/>
        <w:rPr>
          <w:sz w:val="20"/>
          <w:szCs w:val="20"/>
        </w:rPr>
      </w:pPr>
      <w:r w:rsidRPr="00987AE0">
        <w:rPr>
          <w:sz w:val="20"/>
          <w:szCs w:val="20"/>
        </w:rPr>
        <w:t xml:space="preserve">The Register of ACMs shall be kept up to date and shall provide a record of the location, condition, maintenance and removal for all ACMs on the University’s estate. </w:t>
      </w:r>
    </w:p>
    <w:p w14:paraId="623878C8" w14:textId="77777777" w:rsidR="00061133" w:rsidRPr="00987AE0" w:rsidRDefault="00061133" w:rsidP="00061133">
      <w:pPr>
        <w:widowControl/>
        <w:numPr>
          <w:ilvl w:val="0"/>
          <w:numId w:val="16"/>
        </w:numPr>
        <w:tabs>
          <w:tab w:val="left" w:pos="567"/>
          <w:tab w:val="left" w:pos="1134"/>
        </w:tabs>
        <w:autoSpaceDE/>
        <w:autoSpaceDN/>
        <w:ind w:left="1080"/>
        <w:rPr>
          <w:sz w:val="20"/>
          <w:szCs w:val="20"/>
        </w:rPr>
      </w:pPr>
      <w:r w:rsidRPr="00987AE0">
        <w:rPr>
          <w:sz w:val="20"/>
          <w:szCs w:val="20"/>
        </w:rPr>
        <w:t xml:space="preserve">To repair, seal, label or remove asbestos, if there is a risk of exposure due to its condition or location. </w:t>
      </w:r>
    </w:p>
    <w:p w14:paraId="2B7E7A75" w14:textId="77777777" w:rsidR="00061133" w:rsidRPr="00987AE0" w:rsidRDefault="00061133" w:rsidP="00061133">
      <w:pPr>
        <w:widowControl/>
        <w:numPr>
          <w:ilvl w:val="0"/>
          <w:numId w:val="16"/>
        </w:numPr>
        <w:tabs>
          <w:tab w:val="left" w:pos="567"/>
          <w:tab w:val="left" w:pos="1134"/>
        </w:tabs>
        <w:autoSpaceDE/>
        <w:autoSpaceDN/>
        <w:ind w:left="1080"/>
        <w:rPr>
          <w:sz w:val="20"/>
          <w:szCs w:val="20"/>
        </w:rPr>
      </w:pPr>
      <w:r w:rsidRPr="00987AE0">
        <w:rPr>
          <w:sz w:val="20"/>
          <w:szCs w:val="20"/>
        </w:rPr>
        <w:t xml:space="preserve">Periodically monitor the condition of ACMs via the approved contractor, update the asbestos register and reassess the risk. </w:t>
      </w:r>
    </w:p>
    <w:p w14:paraId="2E2CA043" w14:textId="77777777" w:rsidR="00061133" w:rsidRPr="00987AE0" w:rsidRDefault="00061133" w:rsidP="00061133">
      <w:pPr>
        <w:widowControl/>
        <w:numPr>
          <w:ilvl w:val="0"/>
          <w:numId w:val="16"/>
        </w:numPr>
        <w:tabs>
          <w:tab w:val="left" w:pos="567"/>
          <w:tab w:val="left" w:pos="1134"/>
        </w:tabs>
        <w:autoSpaceDE/>
        <w:autoSpaceDN/>
        <w:ind w:left="1080"/>
        <w:rPr>
          <w:sz w:val="20"/>
          <w:szCs w:val="20"/>
        </w:rPr>
      </w:pPr>
      <w:r w:rsidRPr="00987AE0">
        <w:rPr>
          <w:sz w:val="20"/>
          <w:szCs w:val="20"/>
        </w:rPr>
        <w:t xml:space="preserve">Make information available to those who may come into contact or disturb ACMs.  Information shall be provided in a written/electronic format and shall be correct on the date it is presented. </w:t>
      </w:r>
    </w:p>
    <w:p w14:paraId="010D084E" w14:textId="77777777" w:rsidR="00061133" w:rsidRPr="00987AE0" w:rsidRDefault="00061133" w:rsidP="00061133">
      <w:pPr>
        <w:widowControl/>
        <w:numPr>
          <w:ilvl w:val="0"/>
          <w:numId w:val="16"/>
        </w:numPr>
        <w:tabs>
          <w:tab w:val="left" w:pos="567"/>
          <w:tab w:val="left" w:pos="1134"/>
        </w:tabs>
        <w:autoSpaceDE/>
        <w:autoSpaceDN/>
        <w:ind w:left="1080"/>
        <w:rPr>
          <w:sz w:val="20"/>
          <w:szCs w:val="20"/>
        </w:rPr>
      </w:pPr>
      <w:r w:rsidRPr="00987AE0">
        <w:rPr>
          <w:sz w:val="20"/>
          <w:szCs w:val="20"/>
        </w:rPr>
        <w:t xml:space="preserve">Arrangements shall be put in place so that work which may disturb the ACMs comply with current legislation. </w:t>
      </w:r>
    </w:p>
    <w:p w14:paraId="6C044344" w14:textId="77777777" w:rsidR="00061133" w:rsidRPr="00987AE0" w:rsidRDefault="00061133" w:rsidP="00061133">
      <w:pPr>
        <w:pStyle w:val="ListParagraph"/>
        <w:tabs>
          <w:tab w:val="left" w:pos="567"/>
          <w:tab w:val="left" w:pos="1134"/>
        </w:tabs>
        <w:jc w:val="both"/>
        <w:rPr>
          <w:sz w:val="20"/>
          <w:szCs w:val="20"/>
        </w:rPr>
      </w:pPr>
    </w:p>
    <w:p w14:paraId="7A958AFA" w14:textId="77777777" w:rsidR="00061133" w:rsidRPr="00987AE0" w:rsidRDefault="00061133" w:rsidP="00061133">
      <w:pPr>
        <w:tabs>
          <w:tab w:val="left" w:pos="567"/>
          <w:tab w:val="left" w:pos="1134"/>
        </w:tabs>
        <w:jc w:val="both"/>
        <w:rPr>
          <w:b/>
          <w:sz w:val="20"/>
          <w:szCs w:val="20"/>
        </w:rPr>
      </w:pPr>
      <w:r w:rsidRPr="00987AE0">
        <w:rPr>
          <w:b/>
          <w:sz w:val="20"/>
          <w:szCs w:val="20"/>
        </w:rPr>
        <w:t xml:space="preserve">2.4 </w:t>
      </w:r>
      <w:r>
        <w:rPr>
          <w:b/>
          <w:sz w:val="20"/>
          <w:szCs w:val="20"/>
        </w:rPr>
        <w:tab/>
      </w:r>
      <w:r w:rsidRPr="00987AE0">
        <w:rPr>
          <w:b/>
          <w:sz w:val="20"/>
          <w:szCs w:val="20"/>
        </w:rPr>
        <w:t>Faculty/Department Managers</w:t>
      </w:r>
      <w:r>
        <w:rPr>
          <w:b/>
          <w:sz w:val="20"/>
          <w:szCs w:val="20"/>
        </w:rPr>
        <w:t>’</w:t>
      </w:r>
      <w:r w:rsidRPr="00987AE0">
        <w:rPr>
          <w:b/>
          <w:sz w:val="20"/>
          <w:szCs w:val="20"/>
        </w:rPr>
        <w:t xml:space="preserve"> Responsibilities </w:t>
      </w:r>
    </w:p>
    <w:p w14:paraId="56018730" w14:textId="77777777" w:rsidR="00061133" w:rsidRPr="00987AE0" w:rsidRDefault="00061133" w:rsidP="00061133">
      <w:pPr>
        <w:tabs>
          <w:tab w:val="left" w:pos="567"/>
          <w:tab w:val="left" w:pos="1134"/>
        </w:tabs>
        <w:jc w:val="both"/>
        <w:rPr>
          <w:sz w:val="20"/>
          <w:szCs w:val="20"/>
        </w:rPr>
      </w:pPr>
      <w:r w:rsidRPr="00987AE0">
        <w:rPr>
          <w:sz w:val="20"/>
          <w:szCs w:val="20"/>
        </w:rPr>
        <w:t xml:space="preserve"> </w:t>
      </w:r>
    </w:p>
    <w:p w14:paraId="13AC2BB6" w14:textId="77777777" w:rsidR="00061133" w:rsidRPr="00987AE0" w:rsidRDefault="00061133" w:rsidP="00061133">
      <w:pPr>
        <w:widowControl/>
        <w:numPr>
          <w:ilvl w:val="0"/>
          <w:numId w:val="17"/>
        </w:numPr>
        <w:tabs>
          <w:tab w:val="left" w:pos="567"/>
          <w:tab w:val="left" w:pos="1134"/>
        </w:tabs>
        <w:autoSpaceDE/>
        <w:autoSpaceDN/>
        <w:ind w:left="1080"/>
        <w:rPr>
          <w:sz w:val="20"/>
          <w:szCs w:val="20"/>
        </w:rPr>
      </w:pPr>
      <w:r w:rsidRPr="00987AE0">
        <w:rPr>
          <w:sz w:val="20"/>
          <w:szCs w:val="20"/>
        </w:rPr>
        <w:t xml:space="preserve">Ensure that prior to the commencement of any works which may have the potential to bring staff into contact with ACMs, the asbestos register </w:t>
      </w:r>
      <w:r>
        <w:rPr>
          <w:sz w:val="20"/>
          <w:szCs w:val="20"/>
        </w:rPr>
        <w:t xml:space="preserve">is </w:t>
      </w:r>
      <w:r w:rsidRPr="00987AE0">
        <w:rPr>
          <w:sz w:val="20"/>
          <w:szCs w:val="20"/>
        </w:rPr>
        <w:t xml:space="preserve">consulted and information used within the risk assessment for the works, following the University Asbestos Policy and this plan. </w:t>
      </w:r>
    </w:p>
    <w:p w14:paraId="4F158E7A" w14:textId="77777777" w:rsidR="00061133" w:rsidRPr="00987AE0" w:rsidRDefault="00061133" w:rsidP="00061133">
      <w:pPr>
        <w:tabs>
          <w:tab w:val="left" w:pos="567"/>
          <w:tab w:val="left" w:pos="1134"/>
        </w:tabs>
        <w:jc w:val="both"/>
        <w:rPr>
          <w:sz w:val="20"/>
          <w:szCs w:val="20"/>
        </w:rPr>
      </w:pPr>
    </w:p>
    <w:p w14:paraId="0907C25A" w14:textId="77777777" w:rsidR="00061133" w:rsidRPr="00987AE0" w:rsidRDefault="00061133" w:rsidP="00061133">
      <w:pPr>
        <w:tabs>
          <w:tab w:val="left" w:pos="567"/>
          <w:tab w:val="left" w:pos="1134"/>
        </w:tabs>
        <w:jc w:val="both"/>
        <w:rPr>
          <w:b/>
          <w:sz w:val="20"/>
          <w:szCs w:val="20"/>
        </w:rPr>
      </w:pPr>
      <w:r w:rsidRPr="00987AE0">
        <w:rPr>
          <w:sz w:val="20"/>
          <w:szCs w:val="20"/>
        </w:rPr>
        <w:t xml:space="preserve"> </w:t>
      </w:r>
      <w:r w:rsidRPr="00987AE0">
        <w:rPr>
          <w:b/>
          <w:sz w:val="20"/>
          <w:szCs w:val="20"/>
        </w:rPr>
        <w:t xml:space="preserve">2.5 </w:t>
      </w:r>
      <w:r>
        <w:rPr>
          <w:b/>
          <w:sz w:val="20"/>
          <w:szCs w:val="20"/>
        </w:rPr>
        <w:tab/>
      </w:r>
      <w:r w:rsidRPr="00987AE0">
        <w:rPr>
          <w:b/>
          <w:sz w:val="20"/>
          <w:szCs w:val="20"/>
        </w:rPr>
        <w:t>Employees</w:t>
      </w:r>
      <w:r>
        <w:rPr>
          <w:b/>
          <w:sz w:val="20"/>
          <w:szCs w:val="20"/>
        </w:rPr>
        <w:t>’</w:t>
      </w:r>
      <w:r w:rsidRPr="00987AE0">
        <w:rPr>
          <w:b/>
          <w:sz w:val="20"/>
          <w:szCs w:val="20"/>
        </w:rPr>
        <w:t xml:space="preserve"> Responsibilities</w:t>
      </w:r>
    </w:p>
    <w:p w14:paraId="09B7BCFB" w14:textId="77777777" w:rsidR="00061133" w:rsidRPr="00987AE0" w:rsidRDefault="00061133" w:rsidP="00061133">
      <w:pPr>
        <w:tabs>
          <w:tab w:val="left" w:pos="567"/>
          <w:tab w:val="left" w:pos="1134"/>
        </w:tabs>
        <w:jc w:val="both"/>
        <w:rPr>
          <w:b/>
          <w:sz w:val="20"/>
          <w:szCs w:val="20"/>
        </w:rPr>
      </w:pPr>
      <w:r w:rsidRPr="00987AE0">
        <w:rPr>
          <w:b/>
          <w:sz w:val="20"/>
          <w:szCs w:val="20"/>
        </w:rPr>
        <w:t xml:space="preserve"> </w:t>
      </w:r>
    </w:p>
    <w:p w14:paraId="68D9AB31" w14:textId="77777777" w:rsidR="00061133" w:rsidRPr="00987AE0" w:rsidRDefault="00061133" w:rsidP="00061133">
      <w:pPr>
        <w:widowControl/>
        <w:numPr>
          <w:ilvl w:val="0"/>
          <w:numId w:val="16"/>
        </w:numPr>
        <w:tabs>
          <w:tab w:val="left" w:pos="567"/>
          <w:tab w:val="left" w:pos="1134"/>
        </w:tabs>
        <w:autoSpaceDE/>
        <w:autoSpaceDN/>
        <w:ind w:left="1080"/>
        <w:rPr>
          <w:sz w:val="20"/>
          <w:szCs w:val="20"/>
        </w:rPr>
      </w:pPr>
      <w:r w:rsidRPr="00987AE0">
        <w:rPr>
          <w:sz w:val="20"/>
          <w:szCs w:val="20"/>
        </w:rPr>
        <w:t xml:space="preserve">Eat and drink only in agreed locations, keeping the work place clean. </w:t>
      </w:r>
    </w:p>
    <w:p w14:paraId="018977FB" w14:textId="77777777" w:rsidR="00061133" w:rsidRPr="00987AE0" w:rsidRDefault="00061133" w:rsidP="00061133">
      <w:pPr>
        <w:widowControl/>
        <w:numPr>
          <w:ilvl w:val="0"/>
          <w:numId w:val="16"/>
        </w:numPr>
        <w:tabs>
          <w:tab w:val="left" w:pos="567"/>
          <w:tab w:val="left" w:pos="1134"/>
        </w:tabs>
        <w:autoSpaceDE/>
        <w:autoSpaceDN/>
        <w:ind w:left="1080"/>
        <w:rPr>
          <w:sz w:val="20"/>
          <w:szCs w:val="20"/>
        </w:rPr>
      </w:pPr>
      <w:r w:rsidRPr="00987AE0">
        <w:rPr>
          <w:sz w:val="20"/>
          <w:szCs w:val="20"/>
        </w:rPr>
        <w:t xml:space="preserve">Follow carefully all the procedures set out in the ‘Method Statement’ for the works. </w:t>
      </w:r>
    </w:p>
    <w:p w14:paraId="11CC915B" w14:textId="77777777" w:rsidR="00061133" w:rsidRPr="00987AE0" w:rsidRDefault="00061133" w:rsidP="00061133">
      <w:pPr>
        <w:widowControl/>
        <w:numPr>
          <w:ilvl w:val="0"/>
          <w:numId w:val="17"/>
        </w:numPr>
        <w:tabs>
          <w:tab w:val="left" w:pos="567"/>
          <w:tab w:val="left" w:pos="1134"/>
        </w:tabs>
        <w:autoSpaceDE/>
        <w:autoSpaceDN/>
        <w:ind w:left="1080"/>
        <w:rPr>
          <w:sz w:val="20"/>
          <w:szCs w:val="20"/>
        </w:rPr>
      </w:pPr>
      <w:r w:rsidRPr="00987AE0">
        <w:rPr>
          <w:sz w:val="20"/>
          <w:szCs w:val="20"/>
        </w:rPr>
        <w:t xml:space="preserve">Report any defects or suspected ACMs prior to starting/continuing with work. </w:t>
      </w:r>
    </w:p>
    <w:p w14:paraId="6FF11A3C" w14:textId="77777777" w:rsidR="00061133" w:rsidRPr="00987AE0" w:rsidRDefault="00061133" w:rsidP="00061133">
      <w:pPr>
        <w:widowControl/>
        <w:numPr>
          <w:ilvl w:val="0"/>
          <w:numId w:val="17"/>
        </w:numPr>
        <w:tabs>
          <w:tab w:val="left" w:pos="567"/>
          <w:tab w:val="left" w:pos="1134"/>
        </w:tabs>
        <w:autoSpaceDE/>
        <w:autoSpaceDN/>
        <w:ind w:left="1080"/>
        <w:rPr>
          <w:sz w:val="20"/>
          <w:szCs w:val="20"/>
        </w:rPr>
      </w:pPr>
      <w:r w:rsidRPr="00987AE0">
        <w:rPr>
          <w:sz w:val="20"/>
          <w:szCs w:val="20"/>
        </w:rPr>
        <w:t xml:space="preserve">Make full and proper use of any control measures put in place for working with or adjacent ACMs e.g. PPE. </w:t>
      </w:r>
    </w:p>
    <w:p w14:paraId="0F8874C3" w14:textId="77777777" w:rsidR="00061133" w:rsidRPr="00987AE0" w:rsidRDefault="00061133" w:rsidP="00061133">
      <w:pPr>
        <w:rPr>
          <w:b/>
          <w:sz w:val="20"/>
          <w:szCs w:val="20"/>
        </w:rPr>
      </w:pPr>
    </w:p>
    <w:p w14:paraId="26BFAE1A" w14:textId="77777777" w:rsidR="00E1540C" w:rsidRDefault="00E1540C">
      <w:pPr>
        <w:spacing w:line="252" w:lineRule="auto"/>
        <w:rPr>
          <w:sz w:val="19"/>
        </w:rPr>
        <w:sectPr w:rsidR="00E1540C">
          <w:pgSz w:w="11900" w:h="16840"/>
          <w:pgMar w:top="1320" w:right="1100" w:bottom="1060" w:left="1300" w:header="688" w:footer="871" w:gutter="0"/>
          <w:cols w:space="720"/>
        </w:sectPr>
      </w:pPr>
    </w:p>
    <w:p w14:paraId="2286E793" w14:textId="4FCF9493" w:rsidR="00E1540C" w:rsidRDefault="004C1CD2">
      <w:pPr>
        <w:pStyle w:val="Heading1"/>
        <w:tabs>
          <w:tab w:val="left" w:pos="835"/>
        </w:tabs>
        <w:spacing w:before="90"/>
        <w:ind w:left="115" w:firstLine="0"/>
      </w:pPr>
      <w:bookmarkStart w:id="1" w:name="_Toc88132833"/>
      <w:r>
        <w:rPr>
          <w:w w:val="105"/>
        </w:rPr>
        <w:lastRenderedPageBreak/>
        <w:t>3.0</w:t>
      </w:r>
      <w:r>
        <w:rPr>
          <w:w w:val="105"/>
        </w:rPr>
        <w:tab/>
        <w:t>Asbestos Management</w:t>
      </w:r>
      <w:r>
        <w:rPr>
          <w:spacing w:val="1"/>
          <w:w w:val="105"/>
        </w:rPr>
        <w:t xml:space="preserve"> </w:t>
      </w:r>
      <w:r>
        <w:rPr>
          <w:w w:val="105"/>
        </w:rPr>
        <w:t>Procedure</w:t>
      </w:r>
      <w:bookmarkEnd w:id="1"/>
    </w:p>
    <w:p w14:paraId="2C6EBADC" w14:textId="6983A204" w:rsidR="00E1540C" w:rsidRDefault="00061133">
      <w:pPr>
        <w:pStyle w:val="BodyText"/>
        <w:spacing w:before="7"/>
        <w:rPr>
          <w:b/>
          <w:sz w:val="27"/>
        </w:rPr>
      </w:pPr>
      <w:r>
        <w:rPr>
          <w:noProof/>
        </w:rPr>
        <w:drawing>
          <wp:anchor distT="0" distB="0" distL="0" distR="0" simplePos="0" relativeHeight="4" behindDoc="0" locked="0" layoutInCell="1" allowOverlap="1" wp14:anchorId="0D219271" wp14:editId="12460491">
            <wp:simplePos x="0" y="0"/>
            <wp:positionH relativeFrom="page">
              <wp:posOffset>998990</wp:posOffset>
            </wp:positionH>
            <wp:positionV relativeFrom="paragraph">
              <wp:posOffset>226606</wp:posOffset>
            </wp:positionV>
            <wp:extent cx="5707491" cy="7855648"/>
            <wp:effectExtent l="0" t="0" r="0" b="0"/>
            <wp:wrapTopAndBottom/>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9" cstate="print"/>
                    <a:stretch>
                      <a:fillRect/>
                    </a:stretch>
                  </pic:blipFill>
                  <pic:spPr>
                    <a:xfrm>
                      <a:off x="0" y="0"/>
                      <a:ext cx="5707491" cy="7855648"/>
                    </a:xfrm>
                    <a:prstGeom prst="rect">
                      <a:avLst/>
                    </a:prstGeom>
                  </pic:spPr>
                </pic:pic>
              </a:graphicData>
            </a:graphic>
          </wp:anchor>
        </w:drawing>
      </w:r>
    </w:p>
    <w:p w14:paraId="2F035633" w14:textId="77777777" w:rsidR="00E1540C" w:rsidRDefault="00E1540C">
      <w:pPr>
        <w:rPr>
          <w:sz w:val="27"/>
        </w:rPr>
      </w:pPr>
    </w:p>
    <w:p w14:paraId="2E0EB8EC" w14:textId="77777777" w:rsidR="006267D9" w:rsidRDefault="006267D9">
      <w:pPr>
        <w:rPr>
          <w:sz w:val="27"/>
        </w:rPr>
      </w:pPr>
    </w:p>
    <w:p w14:paraId="05D8F9C6" w14:textId="77777777" w:rsidR="006267D9" w:rsidRDefault="006267D9">
      <w:pPr>
        <w:rPr>
          <w:sz w:val="27"/>
        </w:rPr>
      </w:pPr>
    </w:p>
    <w:p w14:paraId="6FF2D1B5" w14:textId="77777777" w:rsidR="006267D9" w:rsidRDefault="006267D9">
      <w:pPr>
        <w:rPr>
          <w:sz w:val="27"/>
        </w:rPr>
      </w:pPr>
    </w:p>
    <w:p w14:paraId="5163F01C" w14:textId="77777777" w:rsidR="006267D9" w:rsidRDefault="006267D9">
      <w:pPr>
        <w:rPr>
          <w:sz w:val="27"/>
        </w:rPr>
      </w:pPr>
    </w:p>
    <w:p w14:paraId="6D89045B" w14:textId="77777777" w:rsidR="00E861E9" w:rsidRPr="00887AAC" w:rsidRDefault="00E861E9" w:rsidP="00E861E9">
      <w:pPr>
        <w:tabs>
          <w:tab w:val="left" w:pos="567"/>
          <w:tab w:val="left" w:pos="1134"/>
          <w:tab w:val="left" w:pos="1701"/>
        </w:tabs>
        <w:rPr>
          <w:b/>
        </w:rPr>
      </w:pPr>
      <w:r w:rsidRPr="00887AAC">
        <w:rPr>
          <w:b/>
        </w:rPr>
        <w:t xml:space="preserve">4.0 </w:t>
      </w:r>
      <w:r>
        <w:rPr>
          <w:b/>
        </w:rPr>
        <w:tab/>
      </w:r>
      <w:r w:rsidRPr="00887AAC">
        <w:rPr>
          <w:b/>
        </w:rPr>
        <w:t xml:space="preserve">Surveying Premises for ACMs  </w:t>
      </w:r>
    </w:p>
    <w:p w14:paraId="3C791BFB" w14:textId="77777777" w:rsidR="00E861E9" w:rsidRPr="00987AE0" w:rsidRDefault="00E861E9" w:rsidP="00E861E9">
      <w:pPr>
        <w:tabs>
          <w:tab w:val="left" w:pos="567"/>
          <w:tab w:val="left" w:pos="1134"/>
          <w:tab w:val="left" w:pos="1701"/>
        </w:tabs>
        <w:rPr>
          <w:sz w:val="20"/>
          <w:szCs w:val="20"/>
        </w:rPr>
      </w:pPr>
      <w:r w:rsidRPr="00987AE0">
        <w:rPr>
          <w:sz w:val="20"/>
          <w:szCs w:val="20"/>
        </w:rPr>
        <w:t xml:space="preserve"> </w:t>
      </w:r>
    </w:p>
    <w:p w14:paraId="0D334F04" w14:textId="77777777" w:rsidR="00E861E9" w:rsidRPr="00987AE0" w:rsidRDefault="00E861E9" w:rsidP="00E861E9">
      <w:pPr>
        <w:tabs>
          <w:tab w:val="left" w:pos="567"/>
          <w:tab w:val="left" w:pos="1134"/>
          <w:tab w:val="left" w:pos="1701"/>
        </w:tabs>
        <w:rPr>
          <w:sz w:val="20"/>
          <w:szCs w:val="20"/>
        </w:rPr>
      </w:pPr>
      <w:r w:rsidRPr="00987AE0">
        <w:rPr>
          <w:sz w:val="20"/>
          <w:szCs w:val="20"/>
        </w:rPr>
        <w:t xml:space="preserve">In order to manage the risk from asbestos, the Duty Holder shall ensure that a suitable and sufficient assessment is carried out as to whether asbestos is or isn’t liable to be present on the University Estate. </w:t>
      </w:r>
    </w:p>
    <w:p w14:paraId="046B1656" w14:textId="77777777" w:rsidR="00E861E9" w:rsidRPr="00987AE0" w:rsidRDefault="00E861E9" w:rsidP="00E861E9">
      <w:pPr>
        <w:tabs>
          <w:tab w:val="left" w:pos="567"/>
          <w:tab w:val="left" w:pos="1134"/>
          <w:tab w:val="left" w:pos="1701"/>
        </w:tabs>
        <w:rPr>
          <w:sz w:val="20"/>
          <w:szCs w:val="20"/>
        </w:rPr>
      </w:pPr>
      <w:r w:rsidRPr="00987AE0">
        <w:rPr>
          <w:sz w:val="20"/>
          <w:szCs w:val="20"/>
        </w:rPr>
        <w:t xml:space="preserve"> </w:t>
      </w:r>
    </w:p>
    <w:p w14:paraId="1B449878" w14:textId="77777777" w:rsidR="00E861E9" w:rsidRPr="00987AE0" w:rsidRDefault="00E861E9" w:rsidP="00E861E9">
      <w:pPr>
        <w:tabs>
          <w:tab w:val="left" w:pos="567"/>
          <w:tab w:val="left" w:pos="1134"/>
          <w:tab w:val="left" w:pos="1701"/>
        </w:tabs>
        <w:rPr>
          <w:sz w:val="20"/>
          <w:szCs w:val="20"/>
        </w:rPr>
      </w:pPr>
      <w:r w:rsidRPr="00987AE0">
        <w:rPr>
          <w:sz w:val="20"/>
          <w:szCs w:val="20"/>
        </w:rPr>
        <w:t xml:space="preserve">An initial assessment shall be made as to whether ACMs may be present within the University buildings and areas of the Estate.  This will be followed by a management asbestos survey as recommended in HSE Guidance document HSG 264.  The survey shall be undertaken by a competent surveyor qualified to BOHS P402. Companies undertaking asbestos surveys and analysis shall be UKAS accredited to ISO17020 and ISO17025. </w:t>
      </w:r>
    </w:p>
    <w:p w14:paraId="3199E20D" w14:textId="77777777" w:rsidR="00E861E9" w:rsidRDefault="00E861E9" w:rsidP="00E861E9">
      <w:pPr>
        <w:tabs>
          <w:tab w:val="left" w:pos="567"/>
          <w:tab w:val="left" w:pos="1134"/>
          <w:tab w:val="left" w:pos="1701"/>
        </w:tabs>
        <w:rPr>
          <w:sz w:val="20"/>
          <w:szCs w:val="20"/>
        </w:rPr>
      </w:pPr>
    </w:p>
    <w:p w14:paraId="7781D7DF" w14:textId="77777777" w:rsidR="00E861E9" w:rsidRPr="005F47BF" w:rsidRDefault="00E861E9" w:rsidP="00E861E9">
      <w:pPr>
        <w:tabs>
          <w:tab w:val="left" w:pos="567"/>
          <w:tab w:val="left" w:pos="1134"/>
          <w:tab w:val="left" w:pos="1701"/>
        </w:tabs>
        <w:rPr>
          <w:sz w:val="20"/>
          <w:szCs w:val="20"/>
        </w:rPr>
      </w:pPr>
      <w:r>
        <w:rPr>
          <w:sz w:val="20"/>
          <w:szCs w:val="20"/>
        </w:rPr>
        <w:t>Additional qualifications may include</w:t>
      </w:r>
      <w:r w:rsidRPr="005F47BF">
        <w:rPr>
          <w:sz w:val="20"/>
          <w:szCs w:val="20"/>
        </w:rPr>
        <w:t>: P401 - Identification of Asbestos in Bulk Samples, P403 - Asbestos Fibre Counting, P404 - Air Sampling of Asbestos and MMMF and Requirements for a Certificate of Reoccupation Following Clearance of Asbestos and P405 - Management of Asbestos in Buildings.</w:t>
      </w:r>
    </w:p>
    <w:p w14:paraId="4B438D55" w14:textId="77777777" w:rsidR="00E861E9" w:rsidRPr="00987AE0" w:rsidRDefault="00E861E9" w:rsidP="00E861E9">
      <w:pPr>
        <w:tabs>
          <w:tab w:val="left" w:pos="567"/>
          <w:tab w:val="left" w:pos="1134"/>
          <w:tab w:val="left" w:pos="1701"/>
        </w:tabs>
        <w:rPr>
          <w:sz w:val="20"/>
          <w:szCs w:val="20"/>
        </w:rPr>
      </w:pPr>
      <w:r w:rsidRPr="00987AE0">
        <w:rPr>
          <w:sz w:val="20"/>
          <w:szCs w:val="20"/>
        </w:rPr>
        <w:t xml:space="preserve"> </w:t>
      </w:r>
    </w:p>
    <w:p w14:paraId="7991D183" w14:textId="77777777" w:rsidR="00E861E9" w:rsidRPr="00987AE0" w:rsidRDefault="00E861E9" w:rsidP="00E861E9">
      <w:pPr>
        <w:tabs>
          <w:tab w:val="left" w:pos="567"/>
          <w:tab w:val="left" w:pos="1134"/>
          <w:tab w:val="left" w:pos="1701"/>
        </w:tabs>
        <w:rPr>
          <w:sz w:val="20"/>
          <w:szCs w:val="20"/>
        </w:rPr>
      </w:pPr>
      <w:r w:rsidRPr="00987AE0">
        <w:rPr>
          <w:sz w:val="20"/>
          <w:szCs w:val="20"/>
        </w:rPr>
        <w:t xml:space="preserve">Asbestos survey reports shall be presented in hard copy or if requested in an electronic format compatible with the current University IT systems and asbestos register and shall provide the following minimum information:- </w:t>
      </w:r>
    </w:p>
    <w:p w14:paraId="6A1F9469" w14:textId="77777777" w:rsidR="00E861E9" w:rsidRPr="00987AE0" w:rsidRDefault="00E861E9" w:rsidP="00E861E9">
      <w:pPr>
        <w:tabs>
          <w:tab w:val="left" w:pos="567"/>
          <w:tab w:val="left" w:pos="1134"/>
          <w:tab w:val="left" w:pos="1701"/>
        </w:tabs>
        <w:rPr>
          <w:sz w:val="20"/>
          <w:szCs w:val="20"/>
        </w:rPr>
      </w:pPr>
      <w:r w:rsidRPr="00987AE0">
        <w:rPr>
          <w:sz w:val="20"/>
          <w:szCs w:val="20"/>
        </w:rPr>
        <w:t xml:space="preserve"> </w:t>
      </w:r>
    </w:p>
    <w:p w14:paraId="588D69DE" w14:textId="77777777" w:rsidR="00E861E9" w:rsidRPr="00987AE0" w:rsidRDefault="00E861E9" w:rsidP="00E861E9">
      <w:pPr>
        <w:widowControl/>
        <w:numPr>
          <w:ilvl w:val="0"/>
          <w:numId w:val="17"/>
        </w:numPr>
        <w:tabs>
          <w:tab w:val="left" w:pos="567"/>
          <w:tab w:val="left" w:pos="1134"/>
          <w:tab w:val="left" w:pos="1701"/>
        </w:tabs>
        <w:autoSpaceDE/>
        <w:autoSpaceDN/>
        <w:rPr>
          <w:sz w:val="20"/>
          <w:szCs w:val="20"/>
        </w:rPr>
      </w:pPr>
      <w:r w:rsidRPr="00987AE0">
        <w:rPr>
          <w:sz w:val="20"/>
          <w:szCs w:val="20"/>
        </w:rPr>
        <w:t xml:space="preserve">Purpose and date of survey </w:t>
      </w:r>
    </w:p>
    <w:p w14:paraId="44234ECD" w14:textId="77777777" w:rsidR="00E861E9" w:rsidRPr="00987AE0" w:rsidRDefault="00E861E9" w:rsidP="00E861E9">
      <w:pPr>
        <w:widowControl/>
        <w:numPr>
          <w:ilvl w:val="0"/>
          <w:numId w:val="17"/>
        </w:numPr>
        <w:tabs>
          <w:tab w:val="left" w:pos="567"/>
          <w:tab w:val="left" w:pos="1134"/>
          <w:tab w:val="left" w:pos="1701"/>
        </w:tabs>
        <w:autoSpaceDE/>
        <w:autoSpaceDN/>
        <w:rPr>
          <w:sz w:val="20"/>
          <w:szCs w:val="20"/>
        </w:rPr>
      </w:pPr>
      <w:r w:rsidRPr="00987AE0">
        <w:rPr>
          <w:sz w:val="20"/>
          <w:szCs w:val="20"/>
        </w:rPr>
        <w:t xml:space="preserve">Annotated floor/site plans indicating sampling points and unique references </w:t>
      </w:r>
    </w:p>
    <w:p w14:paraId="1992F08E" w14:textId="77777777" w:rsidR="00E861E9" w:rsidRPr="00987AE0" w:rsidRDefault="00E861E9" w:rsidP="00E861E9">
      <w:pPr>
        <w:widowControl/>
        <w:numPr>
          <w:ilvl w:val="0"/>
          <w:numId w:val="17"/>
        </w:numPr>
        <w:tabs>
          <w:tab w:val="left" w:pos="567"/>
          <w:tab w:val="left" w:pos="1134"/>
          <w:tab w:val="left" w:pos="1701"/>
        </w:tabs>
        <w:autoSpaceDE/>
        <w:autoSpaceDN/>
        <w:rPr>
          <w:sz w:val="20"/>
          <w:szCs w:val="20"/>
        </w:rPr>
      </w:pPr>
      <w:r w:rsidRPr="00987AE0">
        <w:rPr>
          <w:sz w:val="20"/>
          <w:szCs w:val="20"/>
        </w:rPr>
        <w:t xml:space="preserve">Asbestos material assessment </w:t>
      </w:r>
    </w:p>
    <w:p w14:paraId="35234882" w14:textId="77777777" w:rsidR="00E861E9" w:rsidRPr="00987AE0" w:rsidRDefault="00E861E9" w:rsidP="00E861E9">
      <w:pPr>
        <w:widowControl/>
        <w:numPr>
          <w:ilvl w:val="0"/>
          <w:numId w:val="17"/>
        </w:numPr>
        <w:tabs>
          <w:tab w:val="left" w:pos="567"/>
          <w:tab w:val="left" w:pos="1134"/>
          <w:tab w:val="left" w:pos="1701"/>
        </w:tabs>
        <w:autoSpaceDE/>
        <w:autoSpaceDN/>
        <w:rPr>
          <w:sz w:val="20"/>
          <w:szCs w:val="20"/>
        </w:rPr>
      </w:pPr>
      <w:r w:rsidRPr="00987AE0">
        <w:rPr>
          <w:sz w:val="20"/>
          <w:szCs w:val="20"/>
        </w:rPr>
        <w:t xml:space="preserve">Priority Assessment (to be prepared in consultation with Duty Holder) </w:t>
      </w:r>
    </w:p>
    <w:p w14:paraId="25A183A9" w14:textId="77777777" w:rsidR="00E861E9" w:rsidRPr="00987AE0" w:rsidRDefault="00E861E9" w:rsidP="00E861E9">
      <w:pPr>
        <w:widowControl/>
        <w:numPr>
          <w:ilvl w:val="0"/>
          <w:numId w:val="17"/>
        </w:numPr>
        <w:tabs>
          <w:tab w:val="left" w:pos="567"/>
          <w:tab w:val="left" w:pos="1134"/>
          <w:tab w:val="left" w:pos="1701"/>
        </w:tabs>
        <w:autoSpaceDE/>
        <w:autoSpaceDN/>
        <w:rPr>
          <w:sz w:val="20"/>
          <w:szCs w:val="20"/>
        </w:rPr>
      </w:pPr>
      <w:r w:rsidRPr="00987AE0">
        <w:rPr>
          <w:sz w:val="20"/>
          <w:szCs w:val="20"/>
        </w:rPr>
        <w:t xml:space="preserve">The Material score and Priority score are added to give the Total risk </w:t>
      </w:r>
    </w:p>
    <w:p w14:paraId="4044BB78" w14:textId="77777777" w:rsidR="00E861E9" w:rsidRPr="00987AE0" w:rsidRDefault="00E861E9" w:rsidP="00E861E9">
      <w:pPr>
        <w:widowControl/>
        <w:numPr>
          <w:ilvl w:val="0"/>
          <w:numId w:val="17"/>
        </w:numPr>
        <w:tabs>
          <w:tab w:val="left" w:pos="567"/>
          <w:tab w:val="left" w:pos="1134"/>
          <w:tab w:val="left" w:pos="1701"/>
        </w:tabs>
        <w:autoSpaceDE/>
        <w:autoSpaceDN/>
        <w:rPr>
          <w:sz w:val="20"/>
          <w:szCs w:val="20"/>
        </w:rPr>
      </w:pPr>
      <w:r w:rsidRPr="00987AE0">
        <w:rPr>
          <w:sz w:val="20"/>
          <w:szCs w:val="20"/>
        </w:rPr>
        <w:t xml:space="preserve">Recommendation </w:t>
      </w:r>
    </w:p>
    <w:p w14:paraId="27D8B29A" w14:textId="77777777" w:rsidR="00E861E9" w:rsidRPr="00987AE0" w:rsidRDefault="00E861E9" w:rsidP="00E861E9">
      <w:pPr>
        <w:tabs>
          <w:tab w:val="left" w:pos="567"/>
          <w:tab w:val="left" w:pos="1134"/>
          <w:tab w:val="left" w:pos="1701"/>
        </w:tabs>
        <w:rPr>
          <w:sz w:val="20"/>
          <w:szCs w:val="20"/>
        </w:rPr>
      </w:pPr>
    </w:p>
    <w:p w14:paraId="3F4886C7" w14:textId="77777777" w:rsidR="00E861E9" w:rsidRPr="00987AE0" w:rsidRDefault="00E861E9" w:rsidP="00E861E9">
      <w:pPr>
        <w:tabs>
          <w:tab w:val="left" w:pos="567"/>
          <w:tab w:val="left" w:pos="1134"/>
          <w:tab w:val="left" w:pos="1701"/>
        </w:tabs>
        <w:rPr>
          <w:sz w:val="20"/>
          <w:szCs w:val="20"/>
        </w:rPr>
      </w:pPr>
      <w:r w:rsidRPr="00987AE0">
        <w:rPr>
          <w:sz w:val="20"/>
          <w:szCs w:val="20"/>
        </w:rPr>
        <w:t xml:space="preserve">In advance of all major refurbishment and demolition work a demo/refurb asbestos survey must be carried out as recommended in HSG 264.  Survey reports shall be presented </w:t>
      </w:r>
      <w:r>
        <w:rPr>
          <w:sz w:val="20"/>
          <w:szCs w:val="20"/>
        </w:rPr>
        <w:t xml:space="preserve">in </w:t>
      </w:r>
      <w:r w:rsidRPr="00987AE0">
        <w:rPr>
          <w:sz w:val="20"/>
          <w:szCs w:val="20"/>
        </w:rPr>
        <w:t>hard copy</w:t>
      </w:r>
      <w:r>
        <w:rPr>
          <w:sz w:val="20"/>
          <w:szCs w:val="20"/>
        </w:rPr>
        <w:t>,</w:t>
      </w:r>
      <w:r w:rsidRPr="00987AE0">
        <w:rPr>
          <w:sz w:val="20"/>
          <w:szCs w:val="20"/>
        </w:rPr>
        <w:t xml:space="preserve"> or if requested</w:t>
      </w:r>
      <w:r>
        <w:rPr>
          <w:sz w:val="20"/>
          <w:szCs w:val="20"/>
        </w:rPr>
        <w:t>,</w:t>
      </w:r>
      <w:r w:rsidRPr="00987AE0">
        <w:rPr>
          <w:sz w:val="20"/>
          <w:szCs w:val="20"/>
        </w:rPr>
        <w:t xml:space="preserve"> in an electronic format compatible with the current University IT systems and asbestos register.  All information from the survey shall be made available to the Principal Contractor</w:t>
      </w:r>
      <w:r>
        <w:rPr>
          <w:sz w:val="20"/>
          <w:szCs w:val="20"/>
        </w:rPr>
        <w:t xml:space="preserve"> (PC)</w:t>
      </w:r>
      <w:r w:rsidRPr="00987AE0">
        <w:rPr>
          <w:sz w:val="20"/>
          <w:szCs w:val="20"/>
        </w:rPr>
        <w:t xml:space="preserve"> and included in the Pre-Tender Health and Safety Plan where appropriate.   </w:t>
      </w:r>
    </w:p>
    <w:p w14:paraId="5C67490C" w14:textId="77777777" w:rsidR="00E861E9" w:rsidRPr="00987AE0" w:rsidRDefault="00E861E9" w:rsidP="00E861E9">
      <w:pPr>
        <w:tabs>
          <w:tab w:val="left" w:pos="567"/>
          <w:tab w:val="left" w:pos="1134"/>
          <w:tab w:val="left" w:pos="1701"/>
        </w:tabs>
        <w:rPr>
          <w:sz w:val="20"/>
          <w:szCs w:val="20"/>
        </w:rPr>
      </w:pPr>
      <w:r w:rsidRPr="00987AE0">
        <w:rPr>
          <w:sz w:val="20"/>
          <w:szCs w:val="20"/>
        </w:rPr>
        <w:t xml:space="preserve"> </w:t>
      </w:r>
    </w:p>
    <w:p w14:paraId="016A3984" w14:textId="77777777" w:rsidR="00E861E9" w:rsidRPr="00987AE0" w:rsidRDefault="00E861E9" w:rsidP="00E861E9">
      <w:pPr>
        <w:tabs>
          <w:tab w:val="left" w:pos="567"/>
          <w:tab w:val="left" w:pos="1134"/>
          <w:tab w:val="left" w:pos="1701"/>
        </w:tabs>
        <w:rPr>
          <w:sz w:val="20"/>
          <w:szCs w:val="20"/>
        </w:rPr>
      </w:pPr>
      <w:r w:rsidRPr="00987AE0">
        <w:rPr>
          <w:sz w:val="20"/>
          <w:szCs w:val="20"/>
        </w:rPr>
        <w:t xml:space="preserve">If this is not possible before contract award the management survey will be issued in the pre-tender health &amp; safety plan with amendments to contract that the PC is to complete their own Refurbishment/Demolition survey so the information is obtained pre-construction. </w:t>
      </w:r>
    </w:p>
    <w:p w14:paraId="632D1C7F" w14:textId="77777777" w:rsidR="00E861E9" w:rsidRPr="00987AE0" w:rsidRDefault="00E861E9" w:rsidP="00E861E9">
      <w:pPr>
        <w:tabs>
          <w:tab w:val="left" w:pos="567"/>
          <w:tab w:val="left" w:pos="1134"/>
          <w:tab w:val="left" w:pos="1701"/>
        </w:tabs>
        <w:rPr>
          <w:sz w:val="20"/>
          <w:szCs w:val="20"/>
        </w:rPr>
      </w:pPr>
      <w:r w:rsidRPr="00987AE0">
        <w:rPr>
          <w:sz w:val="20"/>
          <w:szCs w:val="20"/>
        </w:rPr>
        <w:t xml:space="preserve"> </w:t>
      </w:r>
    </w:p>
    <w:p w14:paraId="54AB2009" w14:textId="77777777" w:rsidR="00E861E9" w:rsidRPr="00987AE0" w:rsidRDefault="00E861E9" w:rsidP="00E861E9">
      <w:pPr>
        <w:tabs>
          <w:tab w:val="left" w:pos="567"/>
          <w:tab w:val="left" w:pos="1134"/>
          <w:tab w:val="left" w:pos="1701"/>
        </w:tabs>
        <w:rPr>
          <w:sz w:val="20"/>
          <w:szCs w:val="20"/>
        </w:rPr>
      </w:pPr>
      <w:r w:rsidRPr="00987AE0">
        <w:rPr>
          <w:sz w:val="20"/>
          <w:szCs w:val="20"/>
        </w:rPr>
        <w:t xml:space="preserve">Most University buildings have been surveyed for asbestos.  Asbestos risks assessments have been prepared and form part of the University asbestos register. Remaining properties shall be assessed, prioritised and surveyed for ACMs where appropriate as they become part of the building stock. </w:t>
      </w:r>
    </w:p>
    <w:p w14:paraId="43F8CDCA" w14:textId="77777777" w:rsidR="00E861E9" w:rsidRPr="00987AE0" w:rsidRDefault="00E861E9" w:rsidP="00E861E9">
      <w:pPr>
        <w:tabs>
          <w:tab w:val="left" w:pos="567"/>
          <w:tab w:val="left" w:pos="1134"/>
          <w:tab w:val="left" w:pos="1701"/>
        </w:tabs>
        <w:rPr>
          <w:sz w:val="20"/>
          <w:szCs w:val="20"/>
        </w:rPr>
      </w:pPr>
      <w:r w:rsidRPr="00987AE0">
        <w:rPr>
          <w:sz w:val="20"/>
          <w:szCs w:val="20"/>
        </w:rPr>
        <w:t xml:space="preserve"> </w:t>
      </w:r>
    </w:p>
    <w:p w14:paraId="3AFB9407" w14:textId="77777777" w:rsidR="00E861E9" w:rsidRPr="00987AE0" w:rsidRDefault="00E861E9" w:rsidP="00E861E9">
      <w:pPr>
        <w:tabs>
          <w:tab w:val="left" w:pos="567"/>
          <w:tab w:val="left" w:pos="1134"/>
          <w:tab w:val="left" w:pos="1701"/>
        </w:tabs>
        <w:rPr>
          <w:sz w:val="20"/>
          <w:szCs w:val="20"/>
        </w:rPr>
      </w:pPr>
      <w:r w:rsidRPr="00987AE0">
        <w:rPr>
          <w:sz w:val="20"/>
          <w:szCs w:val="20"/>
        </w:rPr>
        <w:t>In the absence of information relating to ACMs within any property it shall be presumed that asbestos is present and therefore appropriate controls depend</w:t>
      </w:r>
      <w:r>
        <w:rPr>
          <w:sz w:val="20"/>
          <w:szCs w:val="20"/>
        </w:rPr>
        <w:t>e</w:t>
      </w:r>
      <w:r w:rsidRPr="00987AE0">
        <w:rPr>
          <w:sz w:val="20"/>
          <w:szCs w:val="20"/>
        </w:rPr>
        <w:t xml:space="preserve">nt on activity shall be put in place to avoid any exposure to asbestos. </w:t>
      </w:r>
    </w:p>
    <w:p w14:paraId="606A9B9F" w14:textId="77777777" w:rsidR="00E861E9" w:rsidRDefault="00E861E9" w:rsidP="00E861E9">
      <w:pPr>
        <w:tabs>
          <w:tab w:val="left" w:pos="567"/>
          <w:tab w:val="left" w:pos="1134"/>
          <w:tab w:val="left" w:pos="1701"/>
        </w:tabs>
        <w:rPr>
          <w:b/>
          <w:sz w:val="20"/>
          <w:szCs w:val="20"/>
        </w:rPr>
      </w:pPr>
    </w:p>
    <w:p w14:paraId="74E0FCBF" w14:textId="77777777" w:rsidR="00E861E9" w:rsidRDefault="00E861E9" w:rsidP="00E861E9">
      <w:pPr>
        <w:tabs>
          <w:tab w:val="left" w:pos="567"/>
          <w:tab w:val="left" w:pos="1134"/>
          <w:tab w:val="left" w:pos="1701"/>
        </w:tabs>
        <w:rPr>
          <w:b/>
          <w:sz w:val="20"/>
          <w:szCs w:val="20"/>
        </w:rPr>
      </w:pPr>
    </w:p>
    <w:p w14:paraId="764D315B" w14:textId="77777777" w:rsidR="00E861E9" w:rsidRPr="00887AAC" w:rsidRDefault="00E861E9" w:rsidP="00E861E9">
      <w:pPr>
        <w:tabs>
          <w:tab w:val="left" w:pos="567"/>
          <w:tab w:val="left" w:pos="1134"/>
          <w:tab w:val="left" w:pos="1701"/>
        </w:tabs>
        <w:rPr>
          <w:b/>
        </w:rPr>
      </w:pPr>
      <w:r w:rsidRPr="00887AAC">
        <w:rPr>
          <w:b/>
        </w:rPr>
        <w:t xml:space="preserve">5.0 </w:t>
      </w:r>
      <w:r>
        <w:rPr>
          <w:b/>
        </w:rPr>
        <w:tab/>
      </w:r>
      <w:r w:rsidRPr="00887AAC">
        <w:rPr>
          <w:b/>
        </w:rPr>
        <w:t xml:space="preserve">Asbestos Register </w:t>
      </w:r>
    </w:p>
    <w:p w14:paraId="0A6B6793" w14:textId="77777777" w:rsidR="00E861E9" w:rsidRDefault="00E861E9" w:rsidP="00E861E9">
      <w:pPr>
        <w:tabs>
          <w:tab w:val="left" w:pos="567"/>
          <w:tab w:val="left" w:pos="1134"/>
          <w:tab w:val="left" w:pos="1701"/>
        </w:tabs>
        <w:rPr>
          <w:sz w:val="20"/>
          <w:szCs w:val="20"/>
        </w:rPr>
      </w:pPr>
    </w:p>
    <w:p w14:paraId="55711B16" w14:textId="77777777" w:rsidR="00E861E9" w:rsidRPr="00987AE0" w:rsidRDefault="00E861E9" w:rsidP="00E861E9">
      <w:pPr>
        <w:tabs>
          <w:tab w:val="left" w:pos="567"/>
          <w:tab w:val="left" w:pos="1134"/>
          <w:tab w:val="left" w:pos="1701"/>
        </w:tabs>
        <w:rPr>
          <w:sz w:val="20"/>
          <w:szCs w:val="20"/>
        </w:rPr>
      </w:pPr>
      <w:r w:rsidRPr="00987AE0">
        <w:rPr>
          <w:sz w:val="20"/>
          <w:szCs w:val="20"/>
        </w:rPr>
        <w:t>The current asbestos register was formulated in 2005</w:t>
      </w:r>
      <w:r>
        <w:rPr>
          <w:sz w:val="20"/>
          <w:szCs w:val="20"/>
        </w:rPr>
        <w:t>. A review was completed in 2015 and remains in its current form.</w:t>
      </w:r>
      <w:r w:rsidRPr="00987AE0">
        <w:rPr>
          <w:sz w:val="20"/>
          <w:szCs w:val="20"/>
        </w:rPr>
        <w:t xml:space="preserve"> Current ACM risk assessments are based on a material/priority score and algorithm which is compatible with that recommended in MDHS 100. </w:t>
      </w:r>
    </w:p>
    <w:p w14:paraId="6F290D08" w14:textId="77777777" w:rsidR="00E861E9" w:rsidRPr="00987AE0" w:rsidRDefault="00E861E9" w:rsidP="00E861E9">
      <w:pPr>
        <w:tabs>
          <w:tab w:val="left" w:pos="567"/>
          <w:tab w:val="left" w:pos="1134"/>
          <w:tab w:val="left" w:pos="1701"/>
        </w:tabs>
        <w:rPr>
          <w:sz w:val="20"/>
          <w:szCs w:val="20"/>
        </w:rPr>
      </w:pPr>
      <w:r w:rsidRPr="00987AE0">
        <w:rPr>
          <w:sz w:val="20"/>
          <w:szCs w:val="20"/>
        </w:rPr>
        <w:t xml:space="preserve"> </w:t>
      </w:r>
    </w:p>
    <w:p w14:paraId="14E5D748" w14:textId="77777777" w:rsidR="00E861E9" w:rsidRPr="00987AE0" w:rsidRDefault="00E861E9" w:rsidP="00E861E9">
      <w:pPr>
        <w:tabs>
          <w:tab w:val="left" w:pos="567"/>
          <w:tab w:val="left" w:pos="1134"/>
          <w:tab w:val="left" w:pos="1701"/>
        </w:tabs>
        <w:rPr>
          <w:sz w:val="20"/>
          <w:szCs w:val="20"/>
        </w:rPr>
      </w:pPr>
      <w:r w:rsidRPr="00987AE0">
        <w:rPr>
          <w:sz w:val="20"/>
          <w:szCs w:val="20"/>
        </w:rPr>
        <w:t xml:space="preserve">Data contained within the asbestos register will be frequently reviewed and updated annually with physical alterations of the University Estate along with asbestos removal, encapsulation and environmental cleaning works being carried out. </w:t>
      </w:r>
    </w:p>
    <w:p w14:paraId="5080A3DF" w14:textId="77777777" w:rsidR="00E861E9" w:rsidRPr="00987AE0" w:rsidRDefault="00E861E9" w:rsidP="00E861E9">
      <w:pPr>
        <w:tabs>
          <w:tab w:val="left" w:pos="567"/>
          <w:tab w:val="left" w:pos="1134"/>
          <w:tab w:val="left" w:pos="1701"/>
        </w:tabs>
        <w:rPr>
          <w:sz w:val="20"/>
          <w:szCs w:val="20"/>
        </w:rPr>
      </w:pPr>
      <w:r w:rsidRPr="00987AE0">
        <w:rPr>
          <w:sz w:val="20"/>
          <w:szCs w:val="20"/>
        </w:rPr>
        <w:t xml:space="preserve"> </w:t>
      </w:r>
    </w:p>
    <w:p w14:paraId="721B7D1F" w14:textId="22A46402" w:rsidR="00E861E9" w:rsidRPr="00987AE0" w:rsidRDefault="00E861E9" w:rsidP="00E861E9">
      <w:pPr>
        <w:tabs>
          <w:tab w:val="left" w:pos="567"/>
          <w:tab w:val="left" w:pos="1134"/>
          <w:tab w:val="left" w:pos="1701"/>
        </w:tabs>
        <w:rPr>
          <w:sz w:val="20"/>
          <w:szCs w:val="20"/>
        </w:rPr>
      </w:pPr>
      <w:r w:rsidRPr="00987AE0">
        <w:rPr>
          <w:sz w:val="20"/>
          <w:szCs w:val="20"/>
        </w:rPr>
        <w:t>Information regarding ACMs and general information on management of asbestos may be obtained by contacting the Estates Management Team on 6123.</w:t>
      </w:r>
      <w:r w:rsidR="00BA0AD7">
        <w:rPr>
          <w:sz w:val="20"/>
          <w:szCs w:val="20"/>
        </w:rPr>
        <w:t xml:space="preserve"> A list of those staff that can access the Asbestos Register can be found in Appendix A.</w:t>
      </w:r>
    </w:p>
    <w:p w14:paraId="239C09AC" w14:textId="77777777" w:rsidR="00E861E9" w:rsidRPr="00987AE0" w:rsidRDefault="00E861E9" w:rsidP="00E861E9">
      <w:pPr>
        <w:tabs>
          <w:tab w:val="left" w:pos="567"/>
          <w:tab w:val="left" w:pos="1134"/>
          <w:tab w:val="left" w:pos="1701"/>
        </w:tabs>
        <w:rPr>
          <w:sz w:val="20"/>
          <w:szCs w:val="20"/>
        </w:rPr>
      </w:pPr>
      <w:r w:rsidRPr="00987AE0">
        <w:rPr>
          <w:sz w:val="20"/>
          <w:szCs w:val="20"/>
        </w:rPr>
        <w:t xml:space="preserve"> </w:t>
      </w:r>
    </w:p>
    <w:p w14:paraId="342BC541" w14:textId="77777777" w:rsidR="00E861E9" w:rsidRDefault="00E861E9" w:rsidP="00E861E9">
      <w:pPr>
        <w:tabs>
          <w:tab w:val="left" w:pos="567"/>
          <w:tab w:val="left" w:pos="1134"/>
          <w:tab w:val="left" w:pos="1701"/>
        </w:tabs>
        <w:rPr>
          <w:sz w:val="20"/>
          <w:szCs w:val="20"/>
        </w:rPr>
      </w:pPr>
      <w:r w:rsidRPr="00987AE0">
        <w:rPr>
          <w:sz w:val="20"/>
          <w:szCs w:val="20"/>
        </w:rPr>
        <w:t>The Estates Department strive</w:t>
      </w:r>
      <w:r>
        <w:rPr>
          <w:sz w:val="20"/>
          <w:szCs w:val="20"/>
        </w:rPr>
        <w:t>s</w:t>
      </w:r>
      <w:r w:rsidRPr="00987AE0">
        <w:rPr>
          <w:sz w:val="20"/>
          <w:szCs w:val="20"/>
        </w:rPr>
        <w:t xml:space="preserve"> to raise awareness of Asbestos materials and encourage</w:t>
      </w:r>
      <w:r>
        <w:rPr>
          <w:sz w:val="20"/>
          <w:szCs w:val="20"/>
        </w:rPr>
        <w:t>s</w:t>
      </w:r>
      <w:r w:rsidRPr="00987AE0">
        <w:rPr>
          <w:sz w:val="20"/>
          <w:szCs w:val="20"/>
        </w:rPr>
        <w:t xml:space="preserve"> University staff to check the asbestos register prior to commencing any work activity.  Awareness training has been </w:t>
      </w:r>
      <w:r w:rsidRPr="00987AE0">
        <w:rPr>
          <w:sz w:val="20"/>
          <w:szCs w:val="20"/>
        </w:rPr>
        <w:lastRenderedPageBreak/>
        <w:t xml:space="preserve">provided to key personnel within the University and this is regularly updated.  Periodic management reviews will ensure asbestos is considered in all activities and that appropriate checks are made from the asbestos register. </w:t>
      </w:r>
    </w:p>
    <w:p w14:paraId="0E3B2A2E" w14:textId="77777777" w:rsidR="00E861E9" w:rsidRPr="00987AE0" w:rsidRDefault="00E861E9" w:rsidP="00E861E9">
      <w:pPr>
        <w:tabs>
          <w:tab w:val="left" w:pos="567"/>
          <w:tab w:val="left" w:pos="1134"/>
          <w:tab w:val="left" w:pos="1701"/>
        </w:tabs>
        <w:rPr>
          <w:sz w:val="20"/>
          <w:szCs w:val="20"/>
        </w:rPr>
      </w:pPr>
    </w:p>
    <w:p w14:paraId="0ECDD8D7" w14:textId="77777777" w:rsidR="00E861E9" w:rsidRPr="00987AE0" w:rsidRDefault="00E861E9" w:rsidP="00E861E9">
      <w:pPr>
        <w:tabs>
          <w:tab w:val="left" w:pos="567"/>
          <w:tab w:val="left" w:pos="1134"/>
          <w:tab w:val="left" w:pos="1701"/>
        </w:tabs>
        <w:ind w:left="567"/>
        <w:jc w:val="both"/>
        <w:rPr>
          <w:b/>
          <w:sz w:val="20"/>
          <w:szCs w:val="20"/>
        </w:rPr>
      </w:pPr>
      <w:r w:rsidRPr="00987AE0">
        <w:rPr>
          <w:b/>
          <w:sz w:val="20"/>
          <w:szCs w:val="20"/>
        </w:rPr>
        <w:t xml:space="preserve">5.1 </w:t>
      </w:r>
      <w:r>
        <w:rPr>
          <w:b/>
          <w:sz w:val="20"/>
          <w:szCs w:val="20"/>
        </w:rPr>
        <w:tab/>
      </w:r>
      <w:r w:rsidRPr="00987AE0">
        <w:rPr>
          <w:b/>
          <w:sz w:val="20"/>
          <w:szCs w:val="20"/>
        </w:rPr>
        <w:t xml:space="preserve">Audit process </w:t>
      </w:r>
    </w:p>
    <w:p w14:paraId="0A047771" w14:textId="511FBED6" w:rsidR="00E861E9" w:rsidRDefault="00E861E9" w:rsidP="00E861E9">
      <w:pPr>
        <w:tabs>
          <w:tab w:val="left" w:pos="567"/>
          <w:tab w:val="left" w:pos="1134"/>
          <w:tab w:val="left" w:pos="1701"/>
        </w:tabs>
        <w:ind w:left="1134" w:hanging="567"/>
        <w:rPr>
          <w:sz w:val="20"/>
          <w:szCs w:val="20"/>
        </w:rPr>
      </w:pPr>
      <w:r>
        <w:rPr>
          <w:sz w:val="20"/>
          <w:szCs w:val="20"/>
        </w:rPr>
        <w:tab/>
      </w:r>
      <w:r>
        <w:rPr>
          <w:sz w:val="20"/>
          <w:szCs w:val="20"/>
        </w:rPr>
        <w:tab/>
      </w:r>
      <w:r w:rsidRPr="00056207">
        <w:rPr>
          <w:sz w:val="20"/>
          <w:szCs w:val="20"/>
        </w:rPr>
        <w:t>As a minimum, the management plan, including records and drawings, should be reviewed every 12 months. It should also be reviewed if there is reason to believe that circumstances have changed (e.g. there is a change of use of building, work being undertaken, ACMs removed or repaired etc). The plan, including records and drawings, should then be updated accordingly</w:t>
      </w:r>
      <w:r>
        <w:rPr>
          <w:sz w:val="20"/>
          <w:szCs w:val="20"/>
        </w:rPr>
        <w:t xml:space="preserve"> as required under the Control of Asbestos Regulations 2012</w:t>
      </w:r>
      <w:r w:rsidRPr="00056207">
        <w:rPr>
          <w:sz w:val="20"/>
          <w:szCs w:val="20"/>
        </w:rPr>
        <w:t xml:space="preserve">.  </w:t>
      </w:r>
    </w:p>
    <w:p w14:paraId="6866DA87" w14:textId="77777777" w:rsidR="00E861E9" w:rsidRPr="00056207" w:rsidRDefault="00E861E9" w:rsidP="00E861E9">
      <w:pPr>
        <w:tabs>
          <w:tab w:val="left" w:pos="567"/>
          <w:tab w:val="left" w:pos="1134"/>
          <w:tab w:val="left" w:pos="1701"/>
        </w:tabs>
        <w:ind w:left="1134" w:hanging="567"/>
        <w:rPr>
          <w:sz w:val="20"/>
          <w:szCs w:val="20"/>
        </w:rPr>
      </w:pPr>
    </w:p>
    <w:p w14:paraId="4CDA5AE3" w14:textId="77777777" w:rsidR="00E861E9" w:rsidRPr="00987AE0" w:rsidRDefault="00E861E9" w:rsidP="00E861E9">
      <w:pPr>
        <w:tabs>
          <w:tab w:val="left" w:pos="567"/>
          <w:tab w:val="left" w:pos="1134"/>
          <w:tab w:val="left" w:pos="1701"/>
        </w:tabs>
        <w:ind w:left="567"/>
        <w:jc w:val="both"/>
        <w:rPr>
          <w:b/>
          <w:sz w:val="20"/>
          <w:szCs w:val="20"/>
        </w:rPr>
      </w:pPr>
      <w:r w:rsidRPr="00987AE0">
        <w:rPr>
          <w:b/>
          <w:sz w:val="20"/>
          <w:szCs w:val="20"/>
        </w:rPr>
        <w:t xml:space="preserve">5.2 </w:t>
      </w:r>
      <w:r>
        <w:rPr>
          <w:b/>
          <w:sz w:val="20"/>
          <w:szCs w:val="20"/>
        </w:rPr>
        <w:tab/>
      </w:r>
      <w:r w:rsidRPr="00987AE0">
        <w:rPr>
          <w:b/>
          <w:sz w:val="20"/>
          <w:szCs w:val="20"/>
        </w:rPr>
        <w:t xml:space="preserve">Management of ACMs </w:t>
      </w:r>
    </w:p>
    <w:p w14:paraId="6FDD9B3E" w14:textId="77777777" w:rsidR="00E861E9" w:rsidRPr="00987AE0" w:rsidRDefault="00E861E9" w:rsidP="00E861E9">
      <w:pPr>
        <w:tabs>
          <w:tab w:val="left" w:pos="567"/>
          <w:tab w:val="left" w:pos="1134"/>
          <w:tab w:val="left" w:pos="1701"/>
        </w:tabs>
        <w:ind w:left="1134"/>
        <w:jc w:val="both"/>
        <w:rPr>
          <w:sz w:val="20"/>
          <w:szCs w:val="20"/>
        </w:rPr>
      </w:pPr>
      <w:r w:rsidRPr="00987AE0">
        <w:rPr>
          <w:sz w:val="20"/>
          <w:szCs w:val="20"/>
        </w:rPr>
        <w:t xml:space="preserve">Identified ACMs have been assessed for risk and categorised in priority order; examples are as follows: - </w:t>
      </w:r>
    </w:p>
    <w:p w14:paraId="23997F21" w14:textId="77777777" w:rsidR="00E861E9" w:rsidRPr="00987AE0" w:rsidRDefault="00E861E9" w:rsidP="00E861E9">
      <w:pPr>
        <w:tabs>
          <w:tab w:val="left" w:pos="567"/>
          <w:tab w:val="left" w:pos="1134"/>
          <w:tab w:val="left" w:pos="1701"/>
        </w:tabs>
        <w:ind w:left="1287"/>
        <w:jc w:val="both"/>
        <w:rPr>
          <w:sz w:val="20"/>
          <w:szCs w:val="20"/>
        </w:rPr>
      </w:pPr>
      <w:r w:rsidRPr="00987AE0">
        <w:rPr>
          <w:sz w:val="20"/>
          <w:szCs w:val="20"/>
        </w:rPr>
        <w:t xml:space="preserve"> </w:t>
      </w:r>
    </w:p>
    <w:p w14:paraId="52AED427" w14:textId="77777777" w:rsidR="00E861E9" w:rsidRPr="00987AE0" w:rsidRDefault="00E861E9" w:rsidP="00E861E9">
      <w:pPr>
        <w:tabs>
          <w:tab w:val="left" w:pos="567"/>
          <w:tab w:val="left" w:pos="1134"/>
          <w:tab w:val="left" w:pos="1701"/>
        </w:tabs>
        <w:ind w:left="567"/>
        <w:jc w:val="both"/>
        <w:rPr>
          <w:sz w:val="20"/>
          <w:szCs w:val="20"/>
        </w:rPr>
      </w:pPr>
      <w:r>
        <w:rPr>
          <w:sz w:val="20"/>
          <w:szCs w:val="20"/>
        </w:rPr>
        <w:tab/>
      </w:r>
      <w:r>
        <w:rPr>
          <w:sz w:val="20"/>
          <w:szCs w:val="20"/>
        </w:rPr>
        <w:tab/>
      </w:r>
      <w:r w:rsidRPr="00987AE0">
        <w:rPr>
          <w:sz w:val="20"/>
          <w:szCs w:val="20"/>
        </w:rPr>
        <w:t>Priority 1 - High risk (A)</w:t>
      </w:r>
    </w:p>
    <w:p w14:paraId="180DBABB" w14:textId="77777777" w:rsidR="00E861E9" w:rsidRPr="00987AE0" w:rsidRDefault="00E861E9" w:rsidP="00E861E9">
      <w:pPr>
        <w:tabs>
          <w:tab w:val="left" w:pos="567"/>
          <w:tab w:val="left" w:pos="1134"/>
          <w:tab w:val="left" w:pos="1701"/>
        </w:tabs>
        <w:ind w:left="567"/>
        <w:jc w:val="both"/>
        <w:rPr>
          <w:sz w:val="20"/>
          <w:szCs w:val="20"/>
        </w:rPr>
      </w:pPr>
      <w:r>
        <w:rPr>
          <w:sz w:val="20"/>
          <w:szCs w:val="20"/>
        </w:rPr>
        <w:tab/>
      </w:r>
      <w:r>
        <w:rPr>
          <w:sz w:val="20"/>
          <w:szCs w:val="20"/>
        </w:rPr>
        <w:tab/>
      </w:r>
      <w:r w:rsidRPr="00987AE0">
        <w:rPr>
          <w:sz w:val="20"/>
          <w:szCs w:val="20"/>
        </w:rPr>
        <w:t>Priority 2 - Medium risk (B)</w:t>
      </w:r>
    </w:p>
    <w:p w14:paraId="61C15440" w14:textId="77777777" w:rsidR="00E861E9" w:rsidRPr="00987AE0" w:rsidRDefault="00E861E9" w:rsidP="00E861E9">
      <w:pPr>
        <w:tabs>
          <w:tab w:val="left" w:pos="567"/>
          <w:tab w:val="left" w:pos="1134"/>
          <w:tab w:val="left" w:pos="1701"/>
        </w:tabs>
        <w:ind w:left="567"/>
        <w:jc w:val="both"/>
        <w:rPr>
          <w:sz w:val="20"/>
          <w:szCs w:val="20"/>
        </w:rPr>
      </w:pPr>
      <w:r>
        <w:rPr>
          <w:sz w:val="20"/>
          <w:szCs w:val="20"/>
        </w:rPr>
        <w:tab/>
      </w:r>
      <w:r>
        <w:rPr>
          <w:sz w:val="20"/>
          <w:szCs w:val="20"/>
        </w:rPr>
        <w:tab/>
      </w:r>
      <w:r w:rsidRPr="00987AE0">
        <w:rPr>
          <w:sz w:val="20"/>
          <w:szCs w:val="20"/>
        </w:rPr>
        <w:t>Priority 3 - Low risk (C)</w:t>
      </w:r>
    </w:p>
    <w:p w14:paraId="50C9FD8E" w14:textId="77777777" w:rsidR="00E861E9" w:rsidRPr="00987AE0" w:rsidRDefault="00E861E9" w:rsidP="00E861E9">
      <w:pPr>
        <w:tabs>
          <w:tab w:val="left" w:pos="567"/>
          <w:tab w:val="left" w:pos="1134"/>
          <w:tab w:val="left" w:pos="1701"/>
        </w:tabs>
        <w:ind w:left="1287"/>
        <w:jc w:val="both"/>
        <w:rPr>
          <w:sz w:val="20"/>
          <w:szCs w:val="20"/>
        </w:rPr>
      </w:pPr>
      <w:r w:rsidRPr="00987AE0">
        <w:rPr>
          <w:sz w:val="20"/>
          <w:szCs w:val="20"/>
        </w:rPr>
        <w:t xml:space="preserve"> </w:t>
      </w:r>
    </w:p>
    <w:p w14:paraId="70111669" w14:textId="77777777" w:rsidR="00E861E9" w:rsidRPr="00987AE0" w:rsidRDefault="00E861E9" w:rsidP="00E861E9">
      <w:pPr>
        <w:tabs>
          <w:tab w:val="left" w:pos="567"/>
          <w:tab w:val="left" w:pos="1134"/>
          <w:tab w:val="left" w:pos="1701"/>
        </w:tabs>
        <w:ind w:left="567"/>
        <w:jc w:val="both"/>
        <w:rPr>
          <w:sz w:val="20"/>
          <w:szCs w:val="20"/>
        </w:rPr>
      </w:pPr>
      <w:r>
        <w:rPr>
          <w:sz w:val="20"/>
          <w:szCs w:val="20"/>
        </w:rPr>
        <w:tab/>
      </w:r>
      <w:r w:rsidRPr="00987AE0">
        <w:rPr>
          <w:sz w:val="20"/>
          <w:szCs w:val="20"/>
        </w:rPr>
        <w:t xml:space="preserve">The University is committed to reducing the risks from asbestos to a minimum. </w:t>
      </w:r>
    </w:p>
    <w:p w14:paraId="5A95B493" w14:textId="77777777" w:rsidR="00E861E9" w:rsidRPr="00987AE0" w:rsidRDefault="00E861E9" w:rsidP="00E861E9">
      <w:pPr>
        <w:tabs>
          <w:tab w:val="left" w:pos="567"/>
          <w:tab w:val="left" w:pos="1134"/>
          <w:tab w:val="left" w:pos="1701"/>
        </w:tabs>
        <w:ind w:left="1287"/>
        <w:jc w:val="both"/>
        <w:rPr>
          <w:sz w:val="20"/>
          <w:szCs w:val="20"/>
        </w:rPr>
      </w:pPr>
    </w:p>
    <w:p w14:paraId="3C3D641D" w14:textId="49E8EDFC" w:rsidR="00E861E9" w:rsidRPr="00987AE0" w:rsidRDefault="00E861E9" w:rsidP="00E861E9">
      <w:pPr>
        <w:tabs>
          <w:tab w:val="left" w:pos="567"/>
          <w:tab w:val="left" w:pos="1134"/>
          <w:tab w:val="left" w:pos="1701"/>
        </w:tabs>
        <w:ind w:left="1134" w:hanging="567"/>
        <w:jc w:val="both"/>
        <w:rPr>
          <w:sz w:val="20"/>
          <w:szCs w:val="20"/>
        </w:rPr>
      </w:pPr>
      <w:r>
        <w:rPr>
          <w:sz w:val="20"/>
          <w:szCs w:val="20"/>
        </w:rPr>
        <w:tab/>
      </w:r>
      <w:r>
        <w:rPr>
          <w:sz w:val="20"/>
          <w:szCs w:val="20"/>
        </w:rPr>
        <w:tab/>
      </w:r>
      <w:r w:rsidRPr="00987AE0">
        <w:rPr>
          <w:sz w:val="20"/>
          <w:szCs w:val="20"/>
        </w:rPr>
        <w:t xml:space="preserve">The programme for asbestos removal and environmental cleaning work shall continue in accordance with the University Asbestos Policy and within available budgets. </w:t>
      </w:r>
    </w:p>
    <w:p w14:paraId="1A3677EA" w14:textId="77777777" w:rsidR="00E861E9" w:rsidRPr="00987AE0" w:rsidRDefault="00E861E9" w:rsidP="00E861E9">
      <w:pPr>
        <w:tabs>
          <w:tab w:val="left" w:pos="567"/>
          <w:tab w:val="left" w:pos="1134"/>
          <w:tab w:val="left" w:pos="1701"/>
        </w:tabs>
        <w:ind w:left="1287"/>
        <w:jc w:val="both"/>
        <w:rPr>
          <w:sz w:val="20"/>
          <w:szCs w:val="20"/>
        </w:rPr>
      </w:pPr>
      <w:r w:rsidRPr="00987AE0">
        <w:rPr>
          <w:sz w:val="20"/>
          <w:szCs w:val="20"/>
        </w:rPr>
        <w:t xml:space="preserve"> </w:t>
      </w:r>
    </w:p>
    <w:p w14:paraId="36A31B82" w14:textId="77777777" w:rsidR="00E861E9" w:rsidRPr="00987AE0" w:rsidRDefault="00E861E9" w:rsidP="00E861E9">
      <w:pPr>
        <w:tabs>
          <w:tab w:val="left" w:pos="567"/>
          <w:tab w:val="left" w:pos="1134"/>
          <w:tab w:val="left" w:pos="1701"/>
        </w:tabs>
        <w:ind w:left="1134"/>
        <w:jc w:val="both"/>
        <w:rPr>
          <w:sz w:val="20"/>
          <w:szCs w:val="20"/>
        </w:rPr>
      </w:pPr>
      <w:r w:rsidRPr="00987AE0">
        <w:rPr>
          <w:sz w:val="20"/>
          <w:szCs w:val="20"/>
        </w:rPr>
        <w:t xml:space="preserve">Regardless of priority all ACMs shall as far as practicable be identified and totally removed by specialists in advance of major refurbishment and demolition works. </w:t>
      </w:r>
    </w:p>
    <w:p w14:paraId="2A63195A" w14:textId="77777777" w:rsidR="00E861E9" w:rsidRDefault="00E861E9" w:rsidP="00E861E9">
      <w:pPr>
        <w:rPr>
          <w:sz w:val="20"/>
          <w:szCs w:val="20"/>
        </w:rPr>
      </w:pPr>
    </w:p>
    <w:p w14:paraId="36D06458" w14:textId="77777777" w:rsidR="00E861E9" w:rsidRPr="00987AE0" w:rsidRDefault="00E861E9" w:rsidP="00E861E9">
      <w:pPr>
        <w:rPr>
          <w:sz w:val="20"/>
          <w:szCs w:val="20"/>
        </w:rPr>
      </w:pPr>
    </w:p>
    <w:p w14:paraId="73A644DB" w14:textId="77777777" w:rsidR="00E861E9" w:rsidRPr="00887AAC" w:rsidRDefault="00E861E9" w:rsidP="00E861E9">
      <w:pPr>
        <w:rPr>
          <w:b/>
        </w:rPr>
      </w:pPr>
      <w:r w:rsidRPr="00887AAC">
        <w:rPr>
          <w:b/>
        </w:rPr>
        <w:t xml:space="preserve">6.0 </w:t>
      </w:r>
      <w:r>
        <w:rPr>
          <w:b/>
        </w:rPr>
        <w:tab/>
      </w:r>
      <w:r w:rsidRPr="00887AAC">
        <w:rPr>
          <w:b/>
        </w:rPr>
        <w:t xml:space="preserve">Asbestos Removal and Environmental Cleaning Works </w:t>
      </w:r>
    </w:p>
    <w:p w14:paraId="4CAC6AF0" w14:textId="77777777" w:rsidR="00E861E9" w:rsidRPr="00987AE0" w:rsidRDefault="00E861E9" w:rsidP="00E861E9">
      <w:pPr>
        <w:ind w:left="720"/>
        <w:rPr>
          <w:sz w:val="20"/>
          <w:szCs w:val="20"/>
        </w:rPr>
      </w:pPr>
      <w:r w:rsidRPr="00987AE0">
        <w:rPr>
          <w:sz w:val="20"/>
          <w:szCs w:val="20"/>
        </w:rPr>
        <w:t xml:space="preserve">Works involving the treatment, encapsulation or removal of ACMs shall only be undertaken by University approved HSE licensed contractors. </w:t>
      </w:r>
    </w:p>
    <w:p w14:paraId="0D8F49E4" w14:textId="77777777" w:rsidR="00E861E9" w:rsidRPr="00987AE0" w:rsidRDefault="00E861E9" w:rsidP="00E861E9">
      <w:pPr>
        <w:ind w:left="720"/>
        <w:rPr>
          <w:sz w:val="20"/>
          <w:szCs w:val="20"/>
        </w:rPr>
      </w:pPr>
    </w:p>
    <w:p w14:paraId="4D1254FE" w14:textId="77777777" w:rsidR="00E861E9" w:rsidRPr="00987AE0" w:rsidRDefault="00E861E9" w:rsidP="00E861E9">
      <w:pPr>
        <w:ind w:left="720"/>
        <w:rPr>
          <w:sz w:val="20"/>
          <w:szCs w:val="20"/>
        </w:rPr>
      </w:pPr>
      <w:r w:rsidRPr="00987AE0">
        <w:rPr>
          <w:sz w:val="20"/>
          <w:szCs w:val="20"/>
        </w:rPr>
        <w:t xml:space="preserve">Licensed asbestos contractors engaged directly by Estates Department or the Principal Contractor for the removal or treatment of asbestos shall: </w:t>
      </w:r>
    </w:p>
    <w:p w14:paraId="535371B5" w14:textId="77777777" w:rsidR="00E861E9" w:rsidRPr="00987AE0" w:rsidRDefault="00E861E9" w:rsidP="00E861E9">
      <w:pPr>
        <w:ind w:left="720"/>
        <w:rPr>
          <w:sz w:val="20"/>
          <w:szCs w:val="20"/>
        </w:rPr>
      </w:pPr>
    </w:p>
    <w:p w14:paraId="433E1A00" w14:textId="77777777" w:rsidR="00E861E9" w:rsidRPr="00987AE0" w:rsidRDefault="00E861E9" w:rsidP="00E861E9">
      <w:pPr>
        <w:widowControl/>
        <w:numPr>
          <w:ilvl w:val="0"/>
          <w:numId w:val="17"/>
        </w:numPr>
        <w:autoSpaceDE/>
        <w:autoSpaceDN/>
        <w:ind w:left="1440"/>
        <w:rPr>
          <w:sz w:val="20"/>
          <w:szCs w:val="20"/>
        </w:rPr>
      </w:pPr>
      <w:r w:rsidRPr="00987AE0">
        <w:rPr>
          <w:sz w:val="20"/>
          <w:szCs w:val="20"/>
        </w:rPr>
        <w:t xml:space="preserve">Consult the Asbestos Register and survey information in the Health and Safety plan to assess the risk and ascertain the scope and extent of asbestos removal. </w:t>
      </w:r>
    </w:p>
    <w:p w14:paraId="40784565" w14:textId="77777777" w:rsidR="00E861E9" w:rsidRPr="00987AE0" w:rsidRDefault="00E861E9" w:rsidP="00E861E9">
      <w:pPr>
        <w:ind w:left="720"/>
        <w:rPr>
          <w:sz w:val="20"/>
          <w:szCs w:val="20"/>
        </w:rPr>
      </w:pPr>
    </w:p>
    <w:p w14:paraId="610B13E6" w14:textId="77777777" w:rsidR="00E861E9" w:rsidRPr="00987AE0" w:rsidRDefault="00E861E9" w:rsidP="00E861E9">
      <w:pPr>
        <w:widowControl/>
        <w:numPr>
          <w:ilvl w:val="0"/>
          <w:numId w:val="17"/>
        </w:numPr>
        <w:autoSpaceDE/>
        <w:autoSpaceDN/>
        <w:ind w:left="1440"/>
        <w:rPr>
          <w:sz w:val="20"/>
          <w:szCs w:val="20"/>
        </w:rPr>
      </w:pPr>
      <w:r w:rsidRPr="00987AE0">
        <w:rPr>
          <w:sz w:val="20"/>
          <w:szCs w:val="20"/>
        </w:rPr>
        <w:t xml:space="preserve">Provide a ‘Plan of Work’ for the Project Manager/Principal Contractor as to how the asbestos shall be removed in compliance with current legislation and the University asbestos policy. </w:t>
      </w:r>
    </w:p>
    <w:p w14:paraId="01074117" w14:textId="77777777" w:rsidR="00E861E9" w:rsidRPr="00987AE0" w:rsidRDefault="00E861E9" w:rsidP="00E861E9">
      <w:pPr>
        <w:ind w:left="720"/>
        <w:rPr>
          <w:sz w:val="20"/>
          <w:szCs w:val="20"/>
        </w:rPr>
      </w:pPr>
    </w:p>
    <w:p w14:paraId="0E58BD5D" w14:textId="77777777" w:rsidR="00E861E9" w:rsidRPr="00987AE0" w:rsidRDefault="00E861E9" w:rsidP="00E861E9">
      <w:pPr>
        <w:widowControl/>
        <w:numPr>
          <w:ilvl w:val="0"/>
          <w:numId w:val="17"/>
        </w:numPr>
        <w:autoSpaceDE/>
        <w:autoSpaceDN/>
        <w:ind w:left="1440"/>
        <w:rPr>
          <w:sz w:val="20"/>
          <w:szCs w:val="20"/>
        </w:rPr>
      </w:pPr>
      <w:r w:rsidRPr="00987AE0">
        <w:rPr>
          <w:sz w:val="20"/>
          <w:szCs w:val="20"/>
        </w:rPr>
        <w:t>Notify Health and Safety Executive at least 14 days prior to works to which The Control of Asbestos Regulations 20</w:t>
      </w:r>
      <w:r>
        <w:rPr>
          <w:sz w:val="20"/>
          <w:szCs w:val="20"/>
        </w:rPr>
        <w:t xml:space="preserve">12 </w:t>
      </w:r>
      <w:r w:rsidRPr="00987AE0">
        <w:rPr>
          <w:sz w:val="20"/>
          <w:szCs w:val="20"/>
        </w:rPr>
        <w:t xml:space="preserve">requires this duty to be followed. </w:t>
      </w:r>
    </w:p>
    <w:p w14:paraId="7D65607D" w14:textId="77777777" w:rsidR="00E861E9" w:rsidRPr="00987AE0" w:rsidRDefault="00E861E9" w:rsidP="00E861E9">
      <w:pPr>
        <w:ind w:left="720"/>
        <w:rPr>
          <w:sz w:val="20"/>
          <w:szCs w:val="20"/>
        </w:rPr>
      </w:pPr>
    </w:p>
    <w:p w14:paraId="3533A099" w14:textId="0511F635" w:rsidR="00E861E9" w:rsidRPr="00987AE0" w:rsidRDefault="00E861E9" w:rsidP="00E861E9">
      <w:pPr>
        <w:widowControl/>
        <w:numPr>
          <w:ilvl w:val="0"/>
          <w:numId w:val="17"/>
        </w:numPr>
        <w:autoSpaceDE/>
        <w:autoSpaceDN/>
        <w:ind w:left="1440"/>
        <w:rPr>
          <w:sz w:val="20"/>
          <w:szCs w:val="20"/>
        </w:rPr>
      </w:pPr>
      <w:r w:rsidRPr="00987AE0">
        <w:rPr>
          <w:sz w:val="20"/>
          <w:szCs w:val="20"/>
        </w:rPr>
        <w:t xml:space="preserve">Notify </w:t>
      </w:r>
      <w:r w:rsidR="000105CD" w:rsidRPr="00987AE0">
        <w:rPr>
          <w:sz w:val="20"/>
          <w:szCs w:val="20"/>
        </w:rPr>
        <w:t>the</w:t>
      </w:r>
      <w:r w:rsidRPr="00987AE0">
        <w:rPr>
          <w:sz w:val="20"/>
          <w:szCs w:val="20"/>
        </w:rPr>
        <w:t xml:space="preserve"> Responsible Person when preparing the works for removal to allow independent inspection and testing to be carried out, as required. </w:t>
      </w:r>
    </w:p>
    <w:p w14:paraId="18A4CF26" w14:textId="77777777" w:rsidR="00E861E9" w:rsidRDefault="00E861E9" w:rsidP="00E861E9">
      <w:pPr>
        <w:jc w:val="both"/>
        <w:rPr>
          <w:sz w:val="20"/>
          <w:szCs w:val="20"/>
        </w:rPr>
      </w:pPr>
      <w:r w:rsidRPr="00987AE0">
        <w:rPr>
          <w:sz w:val="20"/>
          <w:szCs w:val="20"/>
        </w:rPr>
        <w:t xml:space="preserve"> </w:t>
      </w:r>
    </w:p>
    <w:p w14:paraId="05AB95D0" w14:textId="77777777" w:rsidR="00E861E9" w:rsidRPr="00987AE0" w:rsidRDefault="00E861E9" w:rsidP="00E861E9">
      <w:pPr>
        <w:jc w:val="both"/>
        <w:rPr>
          <w:sz w:val="20"/>
          <w:szCs w:val="20"/>
        </w:rPr>
      </w:pPr>
    </w:p>
    <w:p w14:paraId="229EF819" w14:textId="77777777" w:rsidR="00E861E9" w:rsidRPr="00887AAC" w:rsidRDefault="00E861E9" w:rsidP="00E861E9">
      <w:pPr>
        <w:tabs>
          <w:tab w:val="left" w:pos="567"/>
          <w:tab w:val="left" w:pos="1134"/>
          <w:tab w:val="left" w:pos="1701"/>
        </w:tabs>
        <w:jc w:val="both"/>
        <w:rPr>
          <w:b/>
        </w:rPr>
      </w:pPr>
      <w:r w:rsidRPr="00887AAC">
        <w:rPr>
          <w:b/>
        </w:rPr>
        <w:t xml:space="preserve">7.0 </w:t>
      </w:r>
      <w:r>
        <w:rPr>
          <w:b/>
        </w:rPr>
        <w:tab/>
      </w:r>
      <w:r w:rsidRPr="00887AAC">
        <w:rPr>
          <w:b/>
        </w:rPr>
        <w:t xml:space="preserve">Airborne Monitoring </w:t>
      </w:r>
    </w:p>
    <w:p w14:paraId="47A09F03" w14:textId="77777777" w:rsidR="00E861E9" w:rsidRPr="00987AE0" w:rsidRDefault="00E861E9" w:rsidP="00E861E9">
      <w:pPr>
        <w:tabs>
          <w:tab w:val="left" w:pos="567"/>
          <w:tab w:val="left" w:pos="1134"/>
          <w:tab w:val="left" w:pos="1701"/>
        </w:tabs>
        <w:ind w:left="567" w:hanging="567"/>
        <w:rPr>
          <w:sz w:val="20"/>
          <w:szCs w:val="20"/>
        </w:rPr>
      </w:pPr>
      <w:r>
        <w:rPr>
          <w:sz w:val="20"/>
          <w:szCs w:val="20"/>
        </w:rPr>
        <w:tab/>
      </w:r>
      <w:r w:rsidRPr="00987AE0">
        <w:rPr>
          <w:sz w:val="20"/>
          <w:szCs w:val="20"/>
        </w:rPr>
        <w:t xml:space="preserve">An Independent Analytical company UKAS accredited to ISO17025 (or equivalent) shall be employed to carry out these works on behalf of the University.  The analyst must not be employed as a sub-contractor to the asbestos removal contractor. </w:t>
      </w:r>
    </w:p>
    <w:p w14:paraId="78011E50" w14:textId="77777777" w:rsidR="00E861E9" w:rsidRPr="00987AE0" w:rsidRDefault="00E861E9" w:rsidP="00E861E9">
      <w:pPr>
        <w:tabs>
          <w:tab w:val="left" w:pos="567"/>
          <w:tab w:val="left" w:pos="1134"/>
          <w:tab w:val="left" w:pos="1701"/>
        </w:tabs>
        <w:ind w:left="720"/>
        <w:rPr>
          <w:sz w:val="20"/>
          <w:szCs w:val="20"/>
        </w:rPr>
      </w:pPr>
      <w:r w:rsidRPr="00987AE0">
        <w:rPr>
          <w:sz w:val="20"/>
          <w:szCs w:val="20"/>
        </w:rPr>
        <w:t xml:space="preserve">  </w:t>
      </w:r>
    </w:p>
    <w:p w14:paraId="5DF4D64D" w14:textId="77777777" w:rsidR="00E861E9" w:rsidRDefault="00E861E9" w:rsidP="00E861E9">
      <w:pPr>
        <w:tabs>
          <w:tab w:val="left" w:pos="567"/>
          <w:tab w:val="left" w:pos="1134"/>
          <w:tab w:val="left" w:pos="1701"/>
        </w:tabs>
        <w:rPr>
          <w:b/>
          <w:sz w:val="20"/>
          <w:szCs w:val="20"/>
        </w:rPr>
      </w:pPr>
      <w:r>
        <w:rPr>
          <w:b/>
          <w:sz w:val="20"/>
          <w:szCs w:val="20"/>
        </w:rPr>
        <w:tab/>
      </w:r>
    </w:p>
    <w:p w14:paraId="14CE2FE7" w14:textId="77777777" w:rsidR="00E861E9" w:rsidRDefault="00E861E9" w:rsidP="00E861E9">
      <w:pPr>
        <w:rPr>
          <w:b/>
          <w:sz w:val="20"/>
          <w:szCs w:val="20"/>
        </w:rPr>
      </w:pPr>
      <w:r>
        <w:rPr>
          <w:b/>
          <w:sz w:val="20"/>
          <w:szCs w:val="20"/>
        </w:rPr>
        <w:br w:type="page"/>
      </w:r>
    </w:p>
    <w:p w14:paraId="451061EC" w14:textId="61E2B3FC" w:rsidR="00E861E9" w:rsidRPr="00987AE0" w:rsidRDefault="00E861E9" w:rsidP="00E861E9">
      <w:pPr>
        <w:tabs>
          <w:tab w:val="left" w:pos="567"/>
          <w:tab w:val="left" w:pos="1134"/>
          <w:tab w:val="left" w:pos="1701"/>
        </w:tabs>
        <w:rPr>
          <w:b/>
          <w:sz w:val="20"/>
          <w:szCs w:val="20"/>
        </w:rPr>
      </w:pPr>
      <w:r>
        <w:rPr>
          <w:b/>
          <w:sz w:val="20"/>
          <w:szCs w:val="20"/>
        </w:rPr>
        <w:lastRenderedPageBreak/>
        <w:tab/>
      </w:r>
      <w:r w:rsidRPr="00987AE0">
        <w:rPr>
          <w:b/>
          <w:sz w:val="20"/>
          <w:szCs w:val="20"/>
        </w:rPr>
        <w:t xml:space="preserve">7.1 </w:t>
      </w:r>
      <w:r>
        <w:rPr>
          <w:b/>
          <w:sz w:val="20"/>
          <w:szCs w:val="20"/>
        </w:rPr>
        <w:tab/>
      </w:r>
      <w:r w:rsidRPr="00987AE0">
        <w:rPr>
          <w:b/>
          <w:sz w:val="20"/>
          <w:szCs w:val="20"/>
        </w:rPr>
        <w:t xml:space="preserve">Clearance Testing </w:t>
      </w:r>
    </w:p>
    <w:p w14:paraId="20896CA2" w14:textId="77777777" w:rsidR="00E861E9" w:rsidRPr="00987AE0" w:rsidRDefault="00E861E9" w:rsidP="00E861E9">
      <w:pPr>
        <w:tabs>
          <w:tab w:val="left" w:pos="567"/>
          <w:tab w:val="left" w:pos="1134"/>
          <w:tab w:val="left" w:pos="1701"/>
        </w:tabs>
        <w:ind w:left="1134"/>
        <w:rPr>
          <w:sz w:val="20"/>
          <w:szCs w:val="20"/>
        </w:rPr>
      </w:pPr>
      <w:r w:rsidRPr="00987AE0">
        <w:rPr>
          <w:sz w:val="20"/>
          <w:szCs w:val="20"/>
        </w:rPr>
        <w:t xml:space="preserve">All available information from the University’s Asbestos Register (applicable to areas concerned) shall be made available to the independent analyst prior to commencing these works. </w:t>
      </w:r>
    </w:p>
    <w:p w14:paraId="53194AC8" w14:textId="77777777" w:rsidR="00E861E9" w:rsidRPr="00987AE0" w:rsidRDefault="00E861E9" w:rsidP="00E861E9">
      <w:pPr>
        <w:tabs>
          <w:tab w:val="left" w:pos="567"/>
          <w:tab w:val="left" w:pos="1134"/>
          <w:tab w:val="left" w:pos="1701"/>
        </w:tabs>
        <w:ind w:left="720"/>
        <w:rPr>
          <w:sz w:val="20"/>
          <w:szCs w:val="20"/>
        </w:rPr>
      </w:pPr>
      <w:r w:rsidRPr="00987AE0">
        <w:rPr>
          <w:sz w:val="20"/>
          <w:szCs w:val="20"/>
        </w:rPr>
        <w:t xml:space="preserve"> </w:t>
      </w:r>
    </w:p>
    <w:p w14:paraId="0C56C2E3" w14:textId="77777777" w:rsidR="00E861E9" w:rsidRPr="00987AE0" w:rsidRDefault="00E861E9" w:rsidP="00E861E9">
      <w:pPr>
        <w:tabs>
          <w:tab w:val="left" w:pos="567"/>
          <w:tab w:val="left" w:pos="1134"/>
          <w:tab w:val="left" w:pos="1701"/>
        </w:tabs>
        <w:ind w:left="1134"/>
        <w:rPr>
          <w:sz w:val="20"/>
          <w:szCs w:val="20"/>
        </w:rPr>
      </w:pPr>
      <w:r w:rsidRPr="00987AE0">
        <w:rPr>
          <w:sz w:val="20"/>
          <w:szCs w:val="20"/>
        </w:rPr>
        <w:t xml:space="preserve">On satisfactory completion of these works, the analyst shall produce a written report in a format that is compatible allowing the University’s Asbestos Register to be updated. </w:t>
      </w:r>
    </w:p>
    <w:p w14:paraId="777F24FA" w14:textId="77777777" w:rsidR="00E861E9" w:rsidRPr="00987AE0" w:rsidRDefault="00E861E9" w:rsidP="00E861E9">
      <w:pPr>
        <w:tabs>
          <w:tab w:val="left" w:pos="567"/>
          <w:tab w:val="left" w:pos="1134"/>
          <w:tab w:val="left" w:pos="1701"/>
        </w:tabs>
        <w:ind w:left="720"/>
        <w:rPr>
          <w:sz w:val="20"/>
          <w:szCs w:val="20"/>
        </w:rPr>
      </w:pPr>
    </w:p>
    <w:p w14:paraId="63BA7298" w14:textId="77777777" w:rsidR="00E861E9" w:rsidRPr="00987AE0" w:rsidRDefault="00E861E9" w:rsidP="00E861E9">
      <w:pPr>
        <w:tabs>
          <w:tab w:val="left" w:pos="567"/>
          <w:tab w:val="left" w:pos="1134"/>
          <w:tab w:val="left" w:pos="1701"/>
        </w:tabs>
        <w:jc w:val="both"/>
        <w:rPr>
          <w:b/>
          <w:sz w:val="20"/>
          <w:szCs w:val="20"/>
        </w:rPr>
      </w:pPr>
      <w:r>
        <w:rPr>
          <w:b/>
          <w:sz w:val="20"/>
          <w:szCs w:val="20"/>
        </w:rPr>
        <w:tab/>
      </w:r>
      <w:r w:rsidRPr="00987AE0">
        <w:rPr>
          <w:b/>
          <w:sz w:val="20"/>
          <w:szCs w:val="20"/>
        </w:rPr>
        <w:t xml:space="preserve">7.2 </w:t>
      </w:r>
      <w:r>
        <w:rPr>
          <w:b/>
          <w:sz w:val="20"/>
          <w:szCs w:val="20"/>
        </w:rPr>
        <w:tab/>
      </w:r>
      <w:r w:rsidRPr="00987AE0">
        <w:rPr>
          <w:b/>
          <w:sz w:val="20"/>
          <w:szCs w:val="20"/>
        </w:rPr>
        <w:t xml:space="preserve">Reassurance Monitoring </w:t>
      </w:r>
    </w:p>
    <w:p w14:paraId="02CB2117" w14:textId="77777777" w:rsidR="00E861E9" w:rsidRPr="00987AE0" w:rsidRDefault="00E861E9" w:rsidP="00E861E9">
      <w:pPr>
        <w:tabs>
          <w:tab w:val="left" w:pos="567"/>
          <w:tab w:val="left" w:pos="1134"/>
          <w:tab w:val="left" w:pos="1701"/>
        </w:tabs>
        <w:ind w:left="1134"/>
        <w:jc w:val="both"/>
        <w:rPr>
          <w:sz w:val="20"/>
          <w:szCs w:val="20"/>
        </w:rPr>
      </w:pPr>
      <w:r w:rsidRPr="00987AE0">
        <w:rPr>
          <w:sz w:val="20"/>
          <w:szCs w:val="20"/>
        </w:rPr>
        <w:t xml:space="preserve">Airborne monitoring shall be carried out in areas considered sensitive, or in situations where it is considered necessary, to provide documentary evidence that no leakage has occurred.  Reassurance monitoring shall be carried out at the discretion of the Responsible Person. </w:t>
      </w:r>
    </w:p>
    <w:p w14:paraId="45C12A19" w14:textId="77777777" w:rsidR="00E861E9" w:rsidRPr="00987AE0" w:rsidRDefault="00E861E9" w:rsidP="00E861E9">
      <w:pPr>
        <w:tabs>
          <w:tab w:val="left" w:pos="567"/>
          <w:tab w:val="left" w:pos="1134"/>
          <w:tab w:val="left" w:pos="1701"/>
        </w:tabs>
        <w:ind w:left="1440"/>
        <w:rPr>
          <w:sz w:val="20"/>
          <w:szCs w:val="20"/>
        </w:rPr>
      </w:pPr>
      <w:r w:rsidRPr="00987AE0">
        <w:rPr>
          <w:sz w:val="20"/>
          <w:szCs w:val="20"/>
        </w:rPr>
        <w:t xml:space="preserve"> </w:t>
      </w:r>
    </w:p>
    <w:p w14:paraId="1E78EA83" w14:textId="77777777" w:rsidR="00E861E9" w:rsidRPr="00987AE0" w:rsidRDefault="00E861E9" w:rsidP="00E861E9">
      <w:pPr>
        <w:tabs>
          <w:tab w:val="left" w:pos="567"/>
          <w:tab w:val="left" w:pos="1134"/>
          <w:tab w:val="left" w:pos="1701"/>
        </w:tabs>
        <w:rPr>
          <w:b/>
          <w:sz w:val="20"/>
          <w:szCs w:val="20"/>
        </w:rPr>
      </w:pPr>
      <w:r>
        <w:rPr>
          <w:b/>
          <w:sz w:val="20"/>
          <w:szCs w:val="20"/>
        </w:rPr>
        <w:tab/>
      </w:r>
      <w:r w:rsidRPr="00987AE0">
        <w:rPr>
          <w:b/>
          <w:sz w:val="20"/>
          <w:szCs w:val="20"/>
        </w:rPr>
        <w:t xml:space="preserve">7.3 </w:t>
      </w:r>
      <w:r>
        <w:rPr>
          <w:b/>
          <w:sz w:val="20"/>
          <w:szCs w:val="20"/>
        </w:rPr>
        <w:tab/>
      </w:r>
      <w:r w:rsidRPr="00987AE0">
        <w:rPr>
          <w:b/>
          <w:sz w:val="20"/>
          <w:szCs w:val="20"/>
        </w:rPr>
        <w:t xml:space="preserve">Personal Monitoring </w:t>
      </w:r>
    </w:p>
    <w:p w14:paraId="1FC95D83" w14:textId="77777777" w:rsidR="00E861E9" w:rsidRPr="00987AE0" w:rsidRDefault="00E861E9" w:rsidP="00E861E9">
      <w:pPr>
        <w:tabs>
          <w:tab w:val="left" w:pos="567"/>
          <w:tab w:val="left" w:pos="1134"/>
          <w:tab w:val="left" w:pos="1701"/>
        </w:tabs>
        <w:ind w:left="1134"/>
        <w:jc w:val="both"/>
        <w:rPr>
          <w:sz w:val="20"/>
          <w:szCs w:val="20"/>
        </w:rPr>
      </w:pPr>
      <w:r w:rsidRPr="00987AE0">
        <w:rPr>
          <w:sz w:val="20"/>
          <w:szCs w:val="20"/>
        </w:rPr>
        <w:t xml:space="preserve">Licensed contractors ‘working with asbestos’, shall take adequate steps to monitor the exposure of their employees to asbestos, in accordance with current legislation. </w:t>
      </w:r>
    </w:p>
    <w:p w14:paraId="0B152DBB" w14:textId="77777777" w:rsidR="00E861E9" w:rsidRDefault="00E861E9" w:rsidP="00E861E9">
      <w:pPr>
        <w:tabs>
          <w:tab w:val="left" w:pos="567"/>
          <w:tab w:val="left" w:pos="1134"/>
          <w:tab w:val="left" w:pos="1701"/>
        </w:tabs>
        <w:rPr>
          <w:b/>
          <w:sz w:val="20"/>
          <w:szCs w:val="20"/>
        </w:rPr>
      </w:pPr>
    </w:p>
    <w:p w14:paraId="468808D2" w14:textId="77777777" w:rsidR="00E861E9" w:rsidRDefault="00E861E9" w:rsidP="00E861E9">
      <w:pPr>
        <w:rPr>
          <w:b/>
          <w:sz w:val="20"/>
          <w:szCs w:val="20"/>
        </w:rPr>
      </w:pPr>
    </w:p>
    <w:p w14:paraId="6BC7285E" w14:textId="77777777" w:rsidR="00E861E9" w:rsidRPr="00887AAC" w:rsidRDefault="00E861E9" w:rsidP="00E861E9">
      <w:pPr>
        <w:rPr>
          <w:b/>
        </w:rPr>
      </w:pPr>
      <w:r>
        <w:rPr>
          <w:b/>
        </w:rPr>
        <w:t>8.0</w:t>
      </w:r>
      <w:r>
        <w:rPr>
          <w:b/>
        </w:rPr>
        <w:tab/>
      </w:r>
      <w:r w:rsidRPr="00887AAC">
        <w:rPr>
          <w:b/>
        </w:rPr>
        <w:t xml:space="preserve">Use of Direct Labour and External Contractor (non-licensed) </w:t>
      </w:r>
    </w:p>
    <w:p w14:paraId="5264944F" w14:textId="77777777" w:rsidR="00E861E9" w:rsidRPr="00987AE0" w:rsidRDefault="00E861E9" w:rsidP="00E861E9">
      <w:pPr>
        <w:ind w:left="720"/>
        <w:jc w:val="both"/>
        <w:rPr>
          <w:sz w:val="20"/>
          <w:szCs w:val="20"/>
        </w:rPr>
      </w:pPr>
      <w:r w:rsidRPr="00987AE0">
        <w:rPr>
          <w:sz w:val="20"/>
          <w:szCs w:val="20"/>
        </w:rPr>
        <w:t xml:space="preserve">Direct labour and external contractors who are not licensed by the HSE for works on ACMs are not to carry out any work pertaining to ACM.  This includes the following: </w:t>
      </w:r>
    </w:p>
    <w:p w14:paraId="779A85C5" w14:textId="77777777" w:rsidR="00E861E9" w:rsidRPr="00987AE0" w:rsidRDefault="00E861E9" w:rsidP="00E861E9">
      <w:pPr>
        <w:ind w:left="720"/>
        <w:jc w:val="both"/>
        <w:rPr>
          <w:sz w:val="20"/>
          <w:szCs w:val="20"/>
        </w:rPr>
      </w:pPr>
      <w:r w:rsidRPr="00987AE0">
        <w:rPr>
          <w:sz w:val="20"/>
          <w:szCs w:val="20"/>
        </w:rPr>
        <w:t xml:space="preserve"> </w:t>
      </w:r>
    </w:p>
    <w:p w14:paraId="7E0AC60E" w14:textId="77777777" w:rsidR="00E861E9" w:rsidRPr="00987AE0" w:rsidRDefault="00E861E9" w:rsidP="00E861E9">
      <w:pPr>
        <w:widowControl/>
        <w:numPr>
          <w:ilvl w:val="0"/>
          <w:numId w:val="17"/>
        </w:numPr>
        <w:autoSpaceDE/>
        <w:autoSpaceDN/>
        <w:ind w:left="1440"/>
        <w:jc w:val="both"/>
        <w:rPr>
          <w:sz w:val="20"/>
          <w:szCs w:val="20"/>
        </w:rPr>
      </w:pPr>
      <w:r w:rsidRPr="00987AE0">
        <w:rPr>
          <w:sz w:val="20"/>
          <w:szCs w:val="20"/>
        </w:rPr>
        <w:t xml:space="preserve">Asbestos cement – asbestos cement products </w:t>
      </w:r>
    </w:p>
    <w:p w14:paraId="7E5D1213" w14:textId="77777777" w:rsidR="00E861E9" w:rsidRPr="00987AE0" w:rsidRDefault="00E861E9" w:rsidP="00E861E9">
      <w:pPr>
        <w:widowControl/>
        <w:numPr>
          <w:ilvl w:val="0"/>
          <w:numId w:val="17"/>
        </w:numPr>
        <w:autoSpaceDE/>
        <w:autoSpaceDN/>
        <w:ind w:left="1440"/>
        <w:jc w:val="both"/>
        <w:rPr>
          <w:sz w:val="20"/>
          <w:szCs w:val="20"/>
        </w:rPr>
      </w:pPr>
      <w:r w:rsidRPr="00987AE0">
        <w:rPr>
          <w:sz w:val="20"/>
          <w:szCs w:val="20"/>
        </w:rPr>
        <w:t xml:space="preserve">Articles of bitumen, resin or rubber which contain asbestos </w:t>
      </w:r>
    </w:p>
    <w:p w14:paraId="538B6101" w14:textId="77777777" w:rsidR="00E861E9" w:rsidRPr="00987AE0" w:rsidRDefault="00E861E9" w:rsidP="00E861E9">
      <w:pPr>
        <w:widowControl/>
        <w:numPr>
          <w:ilvl w:val="0"/>
          <w:numId w:val="17"/>
        </w:numPr>
        <w:autoSpaceDE/>
        <w:autoSpaceDN/>
        <w:ind w:left="1440"/>
        <w:jc w:val="both"/>
        <w:rPr>
          <w:sz w:val="20"/>
          <w:szCs w:val="20"/>
        </w:rPr>
      </w:pPr>
      <w:r w:rsidRPr="00987AE0">
        <w:rPr>
          <w:sz w:val="20"/>
          <w:szCs w:val="20"/>
        </w:rPr>
        <w:t>Asbestos insulating board where the Control Limit is 0.1f/ml averaged over 4</w:t>
      </w:r>
      <w:r>
        <w:rPr>
          <w:sz w:val="20"/>
          <w:szCs w:val="20"/>
        </w:rPr>
        <w:t xml:space="preserve"> </w:t>
      </w:r>
      <w:r w:rsidRPr="00987AE0">
        <w:rPr>
          <w:sz w:val="20"/>
          <w:szCs w:val="20"/>
        </w:rPr>
        <w:t>hours and is sporadic and low intensity (i.e. not exceed an airborne fibre count of 0.6 f/ml averaged over 10 min</w:t>
      </w:r>
      <w:r>
        <w:rPr>
          <w:sz w:val="20"/>
          <w:szCs w:val="20"/>
        </w:rPr>
        <w:t>ute</w:t>
      </w:r>
      <w:r w:rsidRPr="00987AE0">
        <w:rPr>
          <w:sz w:val="20"/>
          <w:szCs w:val="20"/>
        </w:rPr>
        <w:t>s</w:t>
      </w:r>
      <w:r>
        <w:rPr>
          <w:sz w:val="20"/>
          <w:szCs w:val="20"/>
        </w:rPr>
        <w:t xml:space="preserve"> (CAR 2012,</w:t>
      </w:r>
      <w:r w:rsidRPr="005F47BF">
        <w:rPr>
          <w:sz w:val="20"/>
          <w:szCs w:val="20"/>
        </w:rPr>
        <w:t xml:space="preserve"> reg 2.4,</w:t>
      </w:r>
      <w:r>
        <w:rPr>
          <w:sz w:val="20"/>
          <w:szCs w:val="20"/>
        </w:rPr>
        <w:t xml:space="preserve">) </w:t>
      </w:r>
      <w:r w:rsidRPr="00987AE0">
        <w:rPr>
          <w:sz w:val="20"/>
          <w:szCs w:val="20"/>
        </w:rPr>
        <w:t>and be a short, non-continuous maintenance activity as per Regulation 8 under CAR 20</w:t>
      </w:r>
      <w:r>
        <w:rPr>
          <w:sz w:val="20"/>
          <w:szCs w:val="20"/>
        </w:rPr>
        <w:t>12</w:t>
      </w:r>
      <w:r w:rsidRPr="00987AE0">
        <w:rPr>
          <w:sz w:val="20"/>
          <w:szCs w:val="20"/>
        </w:rPr>
        <w:t xml:space="preserve">. </w:t>
      </w:r>
    </w:p>
    <w:p w14:paraId="2515582E" w14:textId="77777777" w:rsidR="00E861E9" w:rsidRDefault="00E861E9" w:rsidP="00E861E9">
      <w:pPr>
        <w:jc w:val="both"/>
        <w:rPr>
          <w:sz w:val="20"/>
          <w:szCs w:val="20"/>
        </w:rPr>
      </w:pPr>
    </w:p>
    <w:p w14:paraId="3EE49701" w14:textId="77777777" w:rsidR="00E861E9" w:rsidRPr="00987AE0" w:rsidRDefault="00E861E9" w:rsidP="00E861E9">
      <w:pPr>
        <w:jc w:val="both"/>
        <w:rPr>
          <w:sz w:val="20"/>
          <w:szCs w:val="20"/>
        </w:rPr>
      </w:pPr>
    </w:p>
    <w:p w14:paraId="6281E757" w14:textId="77777777" w:rsidR="00E861E9" w:rsidRPr="00887AAC" w:rsidRDefault="00E861E9" w:rsidP="00E861E9">
      <w:pPr>
        <w:jc w:val="both"/>
        <w:rPr>
          <w:b/>
        </w:rPr>
      </w:pPr>
      <w:r w:rsidRPr="00887AAC">
        <w:rPr>
          <w:b/>
        </w:rPr>
        <w:t xml:space="preserve">9.0 </w:t>
      </w:r>
      <w:r w:rsidRPr="00887AAC">
        <w:rPr>
          <w:b/>
        </w:rPr>
        <w:tab/>
        <w:t xml:space="preserve">Control of Waste Asbestos </w:t>
      </w:r>
    </w:p>
    <w:p w14:paraId="2C94D69D" w14:textId="77777777" w:rsidR="00E861E9" w:rsidRPr="00987AE0" w:rsidRDefault="00E861E9" w:rsidP="00E861E9">
      <w:pPr>
        <w:jc w:val="both"/>
        <w:rPr>
          <w:sz w:val="20"/>
          <w:szCs w:val="20"/>
        </w:rPr>
      </w:pPr>
      <w:r w:rsidRPr="00987AE0">
        <w:rPr>
          <w:sz w:val="20"/>
          <w:szCs w:val="20"/>
        </w:rPr>
        <w:t xml:space="preserve"> </w:t>
      </w:r>
    </w:p>
    <w:p w14:paraId="64FA0EFD" w14:textId="77777777" w:rsidR="00E861E9" w:rsidRPr="00987AE0" w:rsidRDefault="00E861E9" w:rsidP="00E861E9">
      <w:pPr>
        <w:ind w:left="720"/>
        <w:jc w:val="both"/>
        <w:rPr>
          <w:b/>
          <w:sz w:val="20"/>
          <w:szCs w:val="20"/>
        </w:rPr>
      </w:pPr>
      <w:r w:rsidRPr="00987AE0">
        <w:rPr>
          <w:b/>
          <w:sz w:val="20"/>
          <w:szCs w:val="20"/>
        </w:rPr>
        <w:t xml:space="preserve">9.1 </w:t>
      </w:r>
      <w:r>
        <w:rPr>
          <w:b/>
          <w:sz w:val="20"/>
          <w:szCs w:val="20"/>
        </w:rPr>
        <w:tab/>
      </w:r>
      <w:r w:rsidRPr="00987AE0">
        <w:rPr>
          <w:b/>
          <w:sz w:val="20"/>
          <w:szCs w:val="20"/>
        </w:rPr>
        <w:t xml:space="preserve">Storage and Disposal of ACMs </w:t>
      </w:r>
    </w:p>
    <w:p w14:paraId="681DE476" w14:textId="77777777" w:rsidR="00E861E9" w:rsidRPr="00987AE0" w:rsidRDefault="00E861E9" w:rsidP="00E861E9">
      <w:pPr>
        <w:ind w:left="1440"/>
        <w:rPr>
          <w:sz w:val="20"/>
          <w:szCs w:val="20"/>
        </w:rPr>
      </w:pPr>
      <w:r w:rsidRPr="00987AE0">
        <w:rPr>
          <w:sz w:val="20"/>
          <w:szCs w:val="20"/>
        </w:rPr>
        <w:t xml:space="preserve">During and on completion of asbestos removal and environmental cleaning works, ACMs shall be double bagged/wrapped as it is produced.  Bags shall be sealed, labelled and cleaned prior to removal from the enclosure. </w:t>
      </w:r>
    </w:p>
    <w:p w14:paraId="5DD279ED" w14:textId="77777777" w:rsidR="00E861E9" w:rsidRPr="00987AE0" w:rsidRDefault="00E861E9" w:rsidP="00E861E9">
      <w:pPr>
        <w:ind w:left="1440"/>
        <w:rPr>
          <w:sz w:val="20"/>
          <w:szCs w:val="20"/>
        </w:rPr>
      </w:pPr>
      <w:r w:rsidRPr="00987AE0">
        <w:rPr>
          <w:sz w:val="20"/>
          <w:szCs w:val="20"/>
        </w:rPr>
        <w:t xml:space="preserve"> </w:t>
      </w:r>
    </w:p>
    <w:p w14:paraId="6E9C6AFC" w14:textId="77777777" w:rsidR="00E861E9" w:rsidRPr="00987AE0" w:rsidRDefault="00E861E9" w:rsidP="00E861E9">
      <w:pPr>
        <w:ind w:left="1440"/>
        <w:rPr>
          <w:sz w:val="20"/>
          <w:szCs w:val="20"/>
        </w:rPr>
      </w:pPr>
      <w:r w:rsidRPr="00987AE0">
        <w:rPr>
          <w:sz w:val="20"/>
          <w:szCs w:val="20"/>
        </w:rPr>
        <w:t xml:space="preserve">Bags containing asbestos waste shall be transported along an agreed route for immediate removal from site, or safe storage within a lockable container located in an agreed position on site. </w:t>
      </w:r>
    </w:p>
    <w:p w14:paraId="01C1495A" w14:textId="77777777" w:rsidR="00E861E9" w:rsidRPr="00987AE0" w:rsidRDefault="00E861E9" w:rsidP="00E861E9">
      <w:pPr>
        <w:ind w:left="1440"/>
        <w:rPr>
          <w:sz w:val="20"/>
          <w:szCs w:val="20"/>
        </w:rPr>
      </w:pPr>
      <w:r w:rsidRPr="00987AE0">
        <w:rPr>
          <w:sz w:val="20"/>
          <w:szCs w:val="20"/>
        </w:rPr>
        <w:t xml:space="preserve"> </w:t>
      </w:r>
    </w:p>
    <w:p w14:paraId="6F27A249" w14:textId="77777777" w:rsidR="00E861E9" w:rsidRPr="00987AE0" w:rsidRDefault="00E861E9" w:rsidP="00E861E9">
      <w:pPr>
        <w:ind w:left="1440"/>
        <w:rPr>
          <w:sz w:val="20"/>
          <w:szCs w:val="20"/>
        </w:rPr>
      </w:pPr>
      <w:r w:rsidRPr="00987AE0">
        <w:rPr>
          <w:sz w:val="20"/>
          <w:szCs w:val="20"/>
        </w:rPr>
        <w:t xml:space="preserve">Final removal and disposal of these items shall be arranged via a licensed asbestos removal contractor.  All asbestos waste shall be disposed of strictly at a site licensed to receive it all in accordance with the Hazardous Waste Regulations 2009 as amended.  The Contractor responsible for disposal of asbestos waste shall provide the University with documentary evidence of safe disposal in accordance with all relevant legislation. </w:t>
      </w:r>
    </w:p>
    <w:p w14:paraId="5E89CB3F" w14:textId="77777777" w:rsidR="00E861E9" w:rsidRDefault="00E861E9" w:rsidP="00E861E9">
      <w:pPr>
        <w:jc w:val="both"/>
        <w:rPr>
          <w:sz w:val="20"/>
          <w:szCs w:val="20"/>
        </w:rPr>
      </w:pPr>
    </w:p>
    <w:p w14:paraId="6747230D" w14:textId="77777777" w:rsidR="00E861E9" w:rsidRPr="00987AE0" w:rsidRDefault="00E861E9" w:rsidP="00E861E9">
      <w:pPr>
        <w:jc w:val="both"/>
        <w:rPr>
          <w:sz w:val="20"/>
          <w:szCs w:val="20"/>
        </w:rPr>
      </w:pPr>
    </w:p>
    <w:p w14:paraId="2F188A88" w14:textId="77777777" w:rsidR="00E861E9" w:rsidRPr="00887AAC" w:rsidRDefault="00E861E9" w:rsidP="00E861E9">
      <w:pPr>
        <w:tabs>
          <w:tab w:val="left" w:pos="567"/>
          <w:tab w:val="left" w:pos="1134"/>
          <w:tab w:val="left" w:pos="1701"/>
        </w:tabs>
        <w:jc w:val="both"/>
        <w:rPr>
          <w:b/>
        </w:rPr>
      </w:pPr>
      <w:r w:rsidRPr="00887AAC">
        <w:rPr>
          <w:b/>
        </w:rPr>
        <w:t xml:space="preserve">10.0 </w:t>
      </w:r>
      <w:r>
        <w:rPr>
          <w:b/>
        </w:rPr>
        <w:tab/>
      </w:r>
      <w:r w:rsidRPr="00887AAC">
        <w:rPr>
          <w:b/>
        </w:rPr>
        <w:t xml:space="preserve">Work carried out by/on behalf of Departments within the University </w:t>
      </w:r>
    </w:p>
    <w:p w14:paraId="5B8750F5" w14:textId="77777777" w:rsidR="00E861E9" w:rsidRPr="00987AE0" w:rsidRDefault="00E861E9" w:rsidP="00E861E9">
      <w:pPr>
        <w:tabs>
          <w:tab w:val="left" w:pos="567"/>
          <w:tab w:val="left" w:pos="1134"/>
          <w:tab w:val="left" w:pos="1701"/>
        </w:tabs>
        <w:ind w:left="567"/>
        <w:rPr>
          <w:sz w:val="20"/>
          <w:szCs w:val="20"/>
        </w:rPr>
      </w:pPr>
      <w:r w:rsidRPr="00987AE0">
        <w:rPr>
          <w:sz w:val="20"/>
          <w:szCs w:val="20"/>
        </w:rPr>
        <w:t xml:space="preserve">Prior to commencement of any work where there is a possibility of disturbing ACMs (however minor), the manager who is intending to commission work shall carry out a risk assessment. </w:t>
      </w:r>
    </w:p>
    <w:p w14:paraId="7139A0C4" w14:textId="77777777" w:rsidR="00E861E9" w:rsidRPr="00987AE0" w:rsidRDefault="00E861E9" w:rsidP="00E861E9">
      <w:pPr>
        <w:tabs>
          <w:tab w:val="left" w:pos="567"/>
          <w:tab w:val="left" w:pos="1134"/>
          <w:tab w:val="left" w:pos="1701"/>
        </w:tabs>
        <w:ind w:left="720"/>
        <w:rPr>
          <w:sz w:val="20"/>
          <w:szCs w:val="20"/>
        </w:rPr>
      </w:pPr>
      <w:r w:rsidRPr="00987AE0">
        <w:rPr>
          <w:sz w:val="20"/>
          <w:szCs w:val="20"/>
        </w:rPr>
        <w:t xml:space="preserve"> </w:t>
      </w:r>
    </w:p>
    <w:p w14:paraId="4AD97045" w14:textId="582C1B6C" w:rsidR="00E861E9" w:rsidRPr="00987AE0" w:rsidRDefault="00E861E9" w:rsidP="00E861E9">
      <w:pPr>
        <w:tabs>
          <w:tab w:val="left" w:pos="567"/>
          <w:tab w:val="left" w:pos="1134"/>
          <w:tab w:val="left" w:pos="1701"/>
        </w:tabs>
        <w:ind w:left="567"/>
        <w:rPr>
          <w:sz w:val="20"/>
          <w:szCs w:val="20"/>
        </w:rPr>
      </w:pPr>
      <w:r w:rsidRPr="00987AE0">
        <w:rPr>
          <w:sz w:val="20"/>
          <w:szCs w:val="20"/>
        </w:rPr>
        <w:t xml:space="preserve">A check for the presence of ACMs should be made by contacting the Estates Team on </w:t>
      </w:r>
      <w:r w:rsidR="000105CD" w:rsidRPr="00987AE0">
        <w:rPr>
          <w:sz w:val="20"/>
          <w:szCs w:val="20"/>
        </w:rPr>
        <w:t>ext.</w:t>
      </w:r>
      <w:r w:rsidRPr="00987AE0">
        <w:rPr>
          <w:sz w:val="20"/>
          <w:szCs w:val="20"/>
        </w:rPr>
        <w:t xml:space="preserve"> 6123 who will check the register and provide appropriate information in a written or electronic report. </w:t>
      </w:r>
    </w:p>
    <w:p w14:paraId="12B4E4A8" w14:textId="77777777" w:rsidR="00E861E9" w:rsidRPr="00987AE0" w:rsidRDefault="00E861E9" w:rsidP="00E861E9">
      <w:pPr>
        <w:tabs>
          <w:tab w:val="left" w:pos="567"/>
          <w:tab w:val="left" w:pos="1134"/>
          <w:tab w:val="left" w:pos="1701"/>
        </w:tabs>
        <w:ind w:left="720"/>
        <w:rPr>
          <w:sz w:val="20"/>
          <w:szCs w:val="20"/>
        </w:rPr>
      </w:pPr>
      <w:r w:rsidRPr="00987AE0">
        <w:rPr>
          <w:sz w:val="20"/>
          <w:szCs w:val="20"/>
        </w:rPr>
        <w:t xml:space="preserve"> </w:t>
      </w:r>
    </w:p>
    <w:p w14:paraId="40B4AF7D" w14:textId="77777777" w:rsidR="00E861E9" w:rsidRPr="00987AE0" w:rsidRDefault="00E861E9" w:rsidP="00E861E9">
      <w:pPr>
        <w:tabs>
          <w:tab w:val="left" w:pos="567"/>
          <w:tab w:val="left" w:pos="1134"/>
          <w:tab w:val="left" w:pos="1701"/>
        </w:tabs>
        <w:ind w:left="567"/>
        <w:rPr>
          <w:sz w:val="20"/>
          <w:szCs w:val="20"/>
        </w:rPr>
      </w:pPr>
      <w:r w:rsidRPr="00987AE0">
        <w:rPr>
          <w:sz w:val="20"/>
          <w:szCs w:val="20"/>
        </w:rPr>
        <w:t xml:space="preserve">An assessment of the report affecting the works shall be made by a competent person who is able to interpret the information and correctly assess any risks identified. </w:t>
      </w:r>
    </w:p>
    <w:p w14:paraId="6EBD1990" w14:textId="77777777" w:rsidR="00E861E9" w:rsidRPr="00987AE0" w:rsidRDefault="00E861E9" w:rsidP="00E861E9">
      <w:pPr>
        <w:tabs>
          <w:tab w:val="left" w:pos="567"/>
          <w:tab w:val="left" w:pos="1134"/>
          <w:tab w:val="left" w:pos="1701"/>
        </w:tabs>
        <w:ind w:left="567"/>
        <w:rPr>
          <w:sz w:val="20"/>
          <w:szCs w:val="20"/>
        </w:rPr>
      </w:pPr>
      <w:r w:rsidRPr="00987AE0">
        <w:rPr>
          <w:sz w:val="20"/>
          <w:szCs w:val="20"/>
        </w:rPr>
        <w:t xml:space="preserve">If an initial enquiry is negative it must not be assumed that there is no asbestos.  Although every effort has been made to identify locations, destructive investigations have not taken place and no building can be said to be completely free of asbestos.  If any suspect material is encountered prior to or during works, works must cease and suspected material must be reported to Estate Department/Asbestos Responsible Person. </w:t>
      </w:r>
    </w:p>
    <w:p w14:paraId="678A8A45" w14:textId="77777777" w:rsidR="00E861E9" w:rsidRPr="00987AE0" w:rsidRDefault="00E861E9" w:rsidP="00E861E9">
      <w:pPr>
        <w:tabs>
          <w:tab w:val="left" w:pos="567"/>
          <w:tab w:val="left" w:pos="1134"/>
          <w:tab w:val="left" w:pos="1701"/>
        </w:tabs>
        <w:ind w:left="720"/>
        <w:rPr>
          <w:sz w:val="20"/>
          <w:szCs w:val="20"/>
        </w:rPr>
      </w:pPr>
      <w:r w:rsidRPr="00987AE0">
        <w:rPr>
          <w:sz w:val="20"/>
          <w:szCs w:val="20"/>
        </w:rPr>
        <w:lastRenderedPageBreak/>
        <w:t xml:space="preserve"> </w:t>
      </w:r>
    </w:p>
    <w:p w14:paraId="48E754B4" w14:textId="77777777" w:rsidR="00E861E9" w:rsidRPr="00987AE0" w:rsidRDefault="00E861E9" w:rsidP="00E861E9">
      <w:pPr>
        <w:tabs>
          <w:tab w:val="left" w:pos="567"/>
          <w:tab w:val="left" w:pos="1134"/>
          <w:tab w:val="left" w:pos="1701"/>
        </w:tabs>
        <w:ind w:left="567"/>
        <w:rPr>
          <w:sz w:val="20"/>
          <w:szCs w:val="20"/>
        </w:rPr>
      </w:pPr>
      <w:r w:rsidRPr="00987AE0">
        <w:rPr>
          <w:sz w:val="20"/>
          <w:szCs w:val="20"/>
        </w:rPr>
        <w:t xml:space="preserve">If there is any uncertainty as to the accuracy of the details in the register then an asbestos survey must be carried out. </w:t>
      </w:r>
    </w:p>
    <w:p w14:paraId="6DA95CD9" w14:textId="77777777" w:rsidR="00E861E9" w:rsidRPr="00987AE0" w:rsidRDefault="00E861E9" w:rsidP="00E861E9">
      <w:pPr>
        <w:tabs>
          <w:tab w:val="left" w:pos="567"/>
          <w:tab w:val="left" w:pos="1134"/>
          <w:tab w:val="left" w:pos="1701"/>
        </w:tabs>
        <w:ind w:left="720"/>
        <w:rPr>
          <w:sz w:val="20"/>
          <w:szCs w:val="20"/>
        </w:rPr>
      </w:pPr>
      <w:r w:rsidRPr="00987AE0">
        <w:rPr>
          <w:sz w:val="20"/>
          <w:szCs w:val="20"/>
        </w:rPr>
        <w:t xml:space="preserve"> </w:t>
      </w:r>
    </w:p>
    <w:p w14:paraId="155BDA69" w14:textId="77777777" w:rsidR="00E861E9" w:rsidRPr="00987AE0" w:rsidRDefault="00E861E9" w:rsidP="00E861E9">
      <w:pPr>
        <w:tabs>
          <w:tab w:val="left" w:pos="567"/>
          <w:tab w:val="left" w:pos="1134"/>
          <w:tab w:val="left" w:pos="1701"/>
        </w:tabs>
        <w:ind w:left="567"/>
        <w:rPr>
          <w:sz w:val="20"/>
          <w:szCs w:val="20"/>
        </w:rPr>
      </w:pPr>
      <w:r w:rsidRPr="00987AE0">
        <w:rPr>
          <w:sz w:val="20"/>
          <w:szCs w:val="20"/>
        </w:rPr>
        <w:t xml:space="preserve">The responsibility for checking information on the Asbestos Register in respect of proposed works by Estate Department will be that of the: </w:t>
      </w:r>
    </w:p>
    <w:p w14:paraId="7FD69F12" w14:textId="77777777" w:rsidR="00E861E9" w:rsidRPr="00987AE0" w:rsidRDefault="00E861E9" w:rsidP="00E861E9">
      <w:pPr>
        <w:tabs>
          <w:tab w:val="left" w:pos="567"/>
          <w:tab w:val="left" w:pos="1134"/>
          <w:tab w:val="left" w:pos="1701"/>
        </w:tabs>
        <w:ind w:left="720"/>
        <w:rPr>
          <w:sz w:val="20"/>
          <w:szCs w:val="20"/>
        </w:rPr>
      </w:pPr>
      <w:r w:rsidRPr="00987AE0">
        <w:rPr>
          <w:sz w:val="20"/>
          <w:szCs w:val="20"/>
        </w:rPr>
        <w:t xml:space="preserve"> </w:t>
      </w:r>
    </w:p>
    <w:p w14:paraId="67A166D4" w14:textId="77777777" w:rsidR="00E861E9" w:rsidRPr="00987AE0" w:rsidRDefault="00E861E9" w:rsidP="00E861E9">
      <w:pPr>
        <w:widowControl/>
        <w:numPr>
          <w:ilvl w:val="0"/>
          <w:numId w:val="17"/>
        </w:numPr>
        <w:tabs>
          <w:tab w:val="left" w:pos="567"/>
          <w:tab w:val="left" w:pos="1134"/>
          <w:tab w:val="left" w:pos="1701"/>
        </w:tabs>
        <w:autoSpaceDE/>
        <w:autoSpaceDN/>
        <w:ind w:left="1440"/>
        <w:rPr>
          <w:sz w:val="20"/>
          <w:szCs w:val="20"/>
        </w:rPr>
      </w:pPr>
      <w:r>
        <w:rPr>
          <w:sz w:val="20"/>
          <w:szCs w:val="20"/>
        </w:rPr>
        <w:t xml:space="preserve">Estate </w:t>
      </w:r>
      <w:r w:rsidRPr="00987AE0">
        <w:rPr>
          <w:sz w:val="20"/>
          <w:szCs w:val="20"/>
        </w:rPr>
        <w:t xml:space="preserve">Management </w:t>
      </w:r>
      <w:r>
        <w:rPr>
          <w:sz w:val="20"/>
          <w:szCs w:val="20"/>
        </w:rPr>
        <w:t xml:space="preserve">Senior Surveyor </w:t>
      </w:r>
      <w:r w:rsidRPr="00987AE0">
        <w:rPr>
          <w:sz w:val="20"/>
          <w:szCs w:val="20"/>
        </w:rPr>
        <w:t xml:space="preserve"> </w:t>
      </w:r>
    </w:p>
    <w:p w14:paraId="35F2C56F" w14:textId="77777777" w:rsidR="00E861E9" w:rsidRPr="00987AE0" w:rsidRDefault="00E861E9" w:rsidP="00E861E9">
      <w:pPr>
        <w:widowControl/>
        <w:numPr>
          <w:ilvl w:val="0"/>
          <w:numId w:val="17"/>
        </w:numPr>
        <w:tabs>
          <w:tab w:val="left" w:pos="567"/>
          <w:tab w:val="left" w:pos="1134"/>
          <w:tab w:val="left" w:pos="1701"/>
        </w:tabs>
        <w:autoSpaceDE/>
        <w:autoSpaceDN/>
        <w:ind w:left="1440"/>
        <w:rPr>
          <w:sz w:val="20"/>
          <w:szCs w:val="20"/>
        </w:rPr>
      </w:pPr>
      <w:r w:rsidRPr="00987AE0">
        <w:rPr>
          <w:sz w:val="20"/>
          <w:szCs w:val="20"/>
        </w:rPr>
        <w:t xml:space="preserve">Person responsible for commissioning works or issuing works orders </w:t>
      </w:r>
    </w:p>
    <w:p w14:paraId="3D8CF4D0" w14:textId="77777777" w:rsidR="00E861E9" w:rsidRDefault="00E861E9" w:rsidP="00E861E9">
      <w:pPr>
        <w:tabs>
          <w:tab w:val="left" w:pos="567"/>
          <w:tab w:val="left" w:pos="1134"/>
          <w:tab w:val="left" w:pos="1701"/>
        </w:tabs>
        <w:jc w:val="both"/>
        <w:rPr>
          <w:sz w:val="20"/>
          <w:szCs w:val="20"/>
        </w:rPr>
      </w:pPr>
    </w:p>
    <w:p w14:paraId="63989FF5" w14:textId="77777777" w:rsidR="00E861E9" w:rsidRPr="00987AE0" w:rsidRDefault="00E861E9" w:rsidP="00E861E9">
      <w:pPr>
        <w:tabs>
          <w:tab w:val="left" w:pos="567"/>
          <w:tab w:val="left" w:pos="1134"/>
          <w:tab w:val="left" w:pos="1701"/>
        </w:tabs>
        <w:jc w:val="both"/>
        <w:rPr>
          <w:sz w:val="20"/>
          <w:szCs w:val="20"/>
        </w:rPr>
      </w:pPr>
    </w:p>
    <w:p w14:paraId="713D7662" w14:textId="77777777" w:rsidR="00E861E9" w:rsidRPr="00887AAC" w:rsidRDefault="00E861E9" w:rsidP="00E861E9">
      <w:pPr>
        <w:tabs>
          <w:tab w:val="left" w:pos="567"/>
          <w:tab w:val="left" w:pos="1134"/>
          <w:tab w:val="left" w:pos="1701"/>
        </w:tabs>
        <w:jc w:val="both"/>
        <w:rPr>
          <w:b/>
        </w:rPr>
      </w:pPr>
      <w:r w:rsidRPr="00887AAC">
        <w:rPr>
          <w:b/>
        </w:rPr>
        <w:t xml:space="preserve">11.0 </w:t>
      </w:r>
      <w:r>
        <w:rPr>
          <w:b/>
        </w:rPr>
        <w:tab/>
      </w:r>
      <w:r w:rsidRPr="00887AAC">
        <w:rPr>
          <w:b/>
        </w:rPr>
        <w:t xml:space="preserve">Non-Removal of Asbestos during Building Work </w:t>
      </w:r>
    </w:p>
    <w:p w14:paraId="5DF37B85" w14:textId="77777777" w:rsidR="00E861E9" w:rsidRPr="00987AE0" w:rsidRDefault="00E861E9" w:rsidP="00E861E9">
      <w:pPr>
        <w:tabs>
          <w:tab w:val="left" w:pos="567"/>
          <w:tab w:val="left" w:pos="1134"/>
          <w:tab w:val="left" w:pos="1701"/>
        </w:tabs>
        <w:ind w:left="567"/>
        <w:rPr>
          <w:sz w:val="20"/>
          <w:szCs w:val="20"/>
        </w:rPr>
      </w:pPr>
      <w:r w:rsidRPr="00987AE0">
        <w:rPr>
          <w:sz w:val="20"/>
          <w:szCs w:val="20"/>
        </w:rPr>
        <w:t xml:space="preserve">Where a decision is taken by the University not to remove ACMs then precautionary measures shall be put in place.  This will include: </w:t>
      </w:r>
    </w:p>
    <w:p w14:paraId="60D68923" w14:textId="77777777" w:rsidR="00E861E9" w:rsidRPr="00987AE0" w:rsidRDefault="00E861E9" w:rsidP="00E861E9">
      <w:pPr>
        <w:tabs>
          <w:tab w:val="left" w:pos="567"/>
          <w:tab w:val="left" w:pos="1134"/>
          <w:tab w:val="left" w:pos="1701"/>
        </w:tabs>
        <w:ind w:left="720"/>
        <w:rPr>
          <w:sz w:val="20"/>
          <w:szCs w:val="20"/>
        </w:rPr>
      </w:pPr>
      <w:r w:rsidRPr="00987AE0">
        <w:rPr>
          <w:sz w:val="20"/>
          <w:szCs w:val="20"/>
        </w:rPr>
        <w:t xml:space="preserve"> </w:t>
      </w:r>
    </w:p>
    <w:p w14:paraId="2157EC2B" w14:textId="77777777" w:rsidR="00E861E9" w:rsidRPr="00987AE0" w:rsidRDefault="00E861E9" w:rsidP="00E861E9">
      <w:pPr>
        <w:widowControl/>
        <w:numPr>
          <w:ilvl w:val="0"/>
          <w:numId w:val="17"/>
        </w:numPr>
        <w:tabs>
          <w:tab w:val="left" w:pos="567"/>
          <w:tab w:val="left" w:pos="1134"/>
          <w:tab w:val="left" w:pos="1701"/>
        </w:tabs>
        <w:autoSpaceDE/>
        <w:autoSpaceDN/>
        <w:ind w:left="1080"/>
        <w:rPr>
          <w:sz w:val="20"/>
          <w:szCs w:val="20"/>
        </w:rPr>
      </w:pPr>
      <w:r w:rsidRPr="00987AE0">
        <w:rPr>
          <w:sz w:val="20"/>
          <w:szCs w:val="20"/>
        </w:rPr>
        <w:t xml:space="preserve">Information regarding ACMs shall be made available to the contractor prior to the commencement of works. </w:t>
      </w:r>
    </w:p>
    <w:p w14:paraId="450BE90A" w14:textId="77777777" w:rsidR="00E861E9" w:rsidRPr="00987AE0" w:rsidRDefault="00E861E9" w:rsidP="00E861E9">
      <w:pPr>
        <w:widowControl/>
        <w:numPr>
          <w:ilvl w:val="0"/>
          <w:numId w:val="17"/>
        </w:numPr>
        <w:tabs>
          <w:tab w:val="left" w:pos="567"/>
          <w:tab w:val="left" w:pos="1134"/>
          <w:tab w:val="left" w:pos="1701"/>
        </w:tabs>
        <w:autoSpaceDE/>
        <w:autoSpaceDN/>
        <w:ind w:left="1080"/>
        <w:rPr>
          <w:sz w:val="20"/>
          <w:szCs w:val="20"/>
        </w:rPr>
      </w:pPr>
      <w:r w:rsidRPr="00987AE0">
        <w:rPr>
          <w:sz w:val="20"/>
          <w:szCs w:val="20"/>
        </w:rPr>
        <w:t xml:space="preserve">The Contractor shall provide details of the measures to be taken in order to protect the material from damage/disturbance of ACMs arising from the works </w:t>
      </w:r>
    </w:p>
    <w:p w14:paraId="74F8000B" w14:textId="77777777" w:rsidR="00E861E9" w:rsidRPr="00987AE0" w:rsidRDefault="00E861E9" w:rsidP="00E861E9">
      <w:pPr>
        <w:widowControl/>
        <w:numPr>
          <w:ilvl w:val="0"/>
          <w:numId w:val="17"/>
        </w:numPr>
        <w:tabs>
          <w:tab w:val="left" w:pos="567"/>
          <w:tab w:val="left" w:pos="1134"/>
          <w:tab w:val="left" w:pos="1701"/>
        </w:tabs>
        <w:autoSpaceDE/>
        <w:autoSpaceDN/>
        <w:ind w:left="1080"/>
        <w:rPr>
          <w:sz w:val="20"/>
          <w:szCs w:val="20"/>
        </w:rPr>
      </w:pPr>
      <w:r w:rsidRPr="00987AE0">
        <w:rPr>
          <w:sz w:val="20"/>
          <w:szCs w:val="20"/>
        </w:rPr>
        <w:t xml:space="preserve">Routine airborne monitoring of the working area may be requested as reassurance that the work is not disturbing ACMs. </w:t>
      </w:r>
    </w:p>
    <w:p w14:paraId="692696E9" w14:textId="77777777" w:rsidR="00E861E9" w:rsidRPr="00987AE0" w:rsidRDefault="00E861E9" w:rsidP="00E861E9">
      <w:pPr>
        <w:widowControl/>
        <w:numPr>
          <w:ilvl w:val="0"/>
          <w:numId w:val="17"/>
        </w:numPr>
        <w:tabs>
          <w:tab w:val="left" w:pos="567"/>
          <w:tab w:val="left" w:pos="1134"/>
          <w:tab w:val="left" w:pos="1701"/>
        </w:tabs>
        <w:autoSpaceDE/>
        <w:autoSpaceDN/>
        <w:ind w:left="1080"/>
        <w:rPr>
          <w:sz w:val="20"/>
          <w:szCs w:val="20"/>
        </w:rPr>
      </w:pPr>
      <w:r w:rsidRPr="00987AE0">
        <w:rPr>
          <w:sz w:val="20"/>
          <w:szCs w:val="20"/>
        </w:rPr>
        <w:t xml:space="preserve">Limitation of access controls to be put in place. </w:t>
      </w:r>
    </w:p>
    <w:p w14:paraId="08785EA9" w14:textId="77777777" w:rsidR="00E861E9" w:rsidRPr="00987AE0" w:rsidRDefault="00E861E9" w:rsidP="00E861E9">
      <w:pPr>
        <w:widowControl/>
        <w:numPr>
          <w:ilvl w:val="0"/>
          <w:numId w:val="17"/>
        </w:numPr>
        <w:tabs>
          <w:tab w:val="left" w:pos="567"/>
          <w:tab w:val="left" w:pos="1134"/>
          <w:tab w:val="left" w:pos="1701"/>
        </w:tabs>
        <w:autoSpaceDE/>
        <w:autoSpaceDN/>
        <w:ind w:left="1080"/>
        <w:rPr>
          <w:sz w:val="20"/>
          <w:szCs w:val="20"/>
        </w:rPr>
      </w:pPr>
      <w:r w:rsidRPr="00987AE0">
        <w:rPr>
          <w:sz w:val="20"/>
          <w:szCs w:val="20"/>
        </w:rPr>
        <w:t xml:space="preserve">Limitation of extent of works to be put in place. </w:t>
      </w:r>
    </w:p>
    <w:p w14:paraId="0CD43018" w14:textId="77777777" w:rsidR="00E861E9" w:rsidRPr="00987AE0" w:rsidRDefault="00E861E9" w:rsidP="00E861E9">
      <w:pPr>
        <w:tabs>
          <w:tab w:val="left" w:pos="567"/>
          <w:tab w:val="left" w:pos="1134"/>
          <w:tab w:val="left" w:pos="1701"/>
        </w:tabs>
        <w:ind w:left="720"/>
        <w:rPr>
          <w:sz w:val="20"/>
          <w:szCs w:val="20"/>
        </w:rPr>
      </w:pPr>
      <w:r w:rsidRPr="00987AE0">
        <w:rPr>
          <w:sz w:val="20"/>
          <w:szCs w:val="20"/>
        </w:rPr>
        <w:t xml:space="preserve"> </w:t>
      </w:r>
    </w:p>
    <w:p w14:paraId="4345D31F" w14:textId="77777777" w:rsidR="00E861E9" w:rsidRDefault="00E861E9" w:rsidP="00E861E9">
      <w:pPr>
        <w:tabs>
          <w:tab w:val="left" w:pos="567"/>
          <w:tab w:val="left" w:pos="1134"/>
          <w:tab w:val="left" w:pos="1701"/>
        </w:tabs>
        <w:jc w:val="both"/>
        <w:outlineLvl w:val="0"/>
        <w:rPr>
          <w:b/>
          <w:kern w:val="36"/>
        </w:rPr>
      </w:pPr>
    </w:p>
    <w:p w14:paraId="68C13443" w14:textId="77777777" w:rsidR="00E861E9" w:rsidRPr="00887AAC" w:rsidRDefault="00E861E9" w:rsidP="00E861E9">
      <w:pPr>
        <w:tabs>
          <w:tab w:val="left" w:pos="567"/>
          <w:tab w:val="left" w:pos="1134"/>
          <w:tab w:val="left" w:pos="1701"/>
        </w:tabs>
        <w:jc w:val="both"/>
        <w:outlineLvl w:val="0"/>
        <w:rPr>
          <w:b/>
          <w:kern w:val="36"/>
        </w:rPr>
      </w:pPr>
      <w:r>
        <w:rPr>
          <w:b/>
          <w:kern w:val="36"/>
        </w:rPr>
        <w:t>12.0</w:t>
      </w:r>
      <w:r>
        <w:rPr>
          <w:b/>
          <w:kern w:val="36"/>
        </w:rPr>
        <w:tab/>
      </w:r>
      <w:r w:rsidRPr="00887AAC">
        <w:rPr>
          <w:b/>
          <w:kern w:val="36"/>
        </w:rPr>
        <w:t>Notifiable Non-Licensed Work</w:t>
      </w:r>
    </w:p>
    <w:p w14:paraId="56FECCAC" w14:textId="77777777" w:rsidR="00E861E9" w:rsidRPr="00987AE0" w:rsidRDefault="00E861E9" w:rsidP="00E861E9">
      <w:pPr>
        <w:tabs>
          <w:tab w:val="left" w:pos="567"/>
          <w:tab w:val="left" w:pos="1134"/>
          <w:tab w:val="left" w:pos="1701"/>
        </w:tabs>
        <w:ind w:left="567"/>
        <w:rPr>
          <w:color w:val="111111"/>
          <w:sz w:val="20"/>
          <w:szCs w:val="20"/>
        </w:rPr>
      </w:pPr>
      <w:r w:rsidRPr="00987AE0">
        <w:rPr>
          <w:color w:val="111111"/>
          <w:sz w:val="20"/>
          <w:szCs w:val="20"/>
        </w:rPr>
        <w:t>All non-licensed work will be carried out with the appropriate controls in place. For notifiable non-licensed work (NNLW), the ARP will:</w:t>
      </w:r>
    </w:p>
    <w:p w14:paraId="07FED6A1" w14:textId="77777777" w:rsidR="00E861E9" w:rsidRPr="00987AE0" w:rsidRDefault="00E861E9" w:rsidP="00E861E9">
      <w:pPr>
        <w:widowControl/>
        <w:numPr>
          <w:ilvl w:val="0"/>
          <w:numId w:val="18"/>
        </w:numPr>
        <w:tabs>
          <w:tab w:val="left" w:pos="567"/>
          <w:tab w:val="left" w:pos="1134"/>
          <w:tab w:val="left" w:pos="1701"/>
        </w:tabs>
        <w:autoSpaceDE/>
        <w:autoSpaceDN/>
        <w:spacing w:before="100" w:beforeAutospacing="1" w:after="100" w:afterAutospacing="1"/>
        <w:rPr>
          <w:color w:val="111111"/>
          <w:sz w:val="20"/>
          <w:szCs w:val="20"/>
        </w:rPr>
      </w:pPr>
      <w:r w:rsidRPr="00987AE0">
        <w:rPr>
          <w:color w:val="111111"/>
          <w:sz w:val="20"/>
          <w:szCs w:val="20"/>
        </w:rPr>
        <w:t>notify work with asbestos to the relevant enforcing authority;</w:t>
      </w:r>
    </w:p>
    <w:p w14:paraId="567C806E" w14:textId="77777777" w:rsidR="00E861E9" w:rsidRPr="00987AE0" w:rsidRDefault="00E861E9" w:rsidP="00E861E9">
      <w:pPr>
        <w:widowControl/>
        <w:numPr>
          <w:ilvl w:val="0"/>
          <w:numId w:val="18"/>
        </w:numPr>
        <w:tabs>
          <w:tab w:val="left" w:pos="567"/>
          <w:tab w:val="left" w:pos="1134"/>
          <w:tab w:val="left" w:pos="1701"/>
        </w:tabs>
        <w:autoSpaceDE/>
        <w:autoSpaceDN/>
        <w:spacing w:before="100" w:beforeAutospacing="1" w:after="100" w:afterAutospacing="1"/>
        <w:jc w:val="both"/>
        <w:rPr>
          <w:color w:val="111111"/>
          <w:sz w:val="20"/>
          <w:szCs w:val="20"/>
        </w:rPr>
      </w:pPr>
      <w:r w:rsidRPr="00987AE0">
        <w:rPr>
          <w:color w:val="111111"/>
          <w:sz w:val="20"/>
          <w:szCs w:val="20"/>
        </w:rPr>
        <w:t>ensure medical examinations are carried out; and</w:t>
      </w:r>
    </w:p>
    <w:p w14:paraId="0157E0AB" w14:textId="77777777" w:rsidR="00E861E9" w:rsidRPr="00987AE0" w:rsidRDefault="00E861E9" w:rsidP="00E861E9">
      <w:pPr>
        <w:widowControl/>
        <w:numPr>
          <w:ilvl w:val="0"/>
          <w:numId w:val="18"/>
        </w:numPr>
        <w:tabs>
          <w:tab w:val="left" w:pos="567"/>
          <w:tab w:val="left" w:pos="1134"/>
          <w:tab w:val="left" w:pos="1701"/>
        </w:tabs>
        <w:autoSpaceDE/>
        <w:autoSpaceDN/>
        <w:spacing w:before="100" w:beforeAutospacing="1" w:after="100" w:afterAutospacing="1"/>
        <w:jc w:val="both"/>
        <w:rPr>
          <w:color w:val="111111"/>
          <w:sz w:val="20"/>
          <w:szCs w:val="20"/>
        </w:rPr>
      </w:pPr>
      <w:r w:rsidRPr="00987AE0">
        <w:rPr>
          <w:color w:val="111111"/>
          <w:sz w:val="20"/>
          <w:szCs w:val="20"/>
        </w:rPr>
        <w:t>maintain registers of work (health records).</w:t>
      </w:r>
    </w:p>
    <w:p w14:paraId="2352B865" w14:textId="77777777" w:rsidR="00E861E9" w:rsidRPr="00987AE0" w:rsidRDefault="00E861E9" w:rsidP="00E861E9">
      <w:pPr>
        <w:tabs>
          <w:tab w:val="left" w:pos="567"/>
          <w:tab w:val="left" w:pos="1134"/>
          <w:tab w:val="left" w:pos="1701"/>
        </w:tabs>
        <w:outlineLvl w:val="2"/>
        <w:rPr>
          <w:b/>
          <w:sz w:val="20"/>
          <w:szCs w:val="20"/>
        </w:rPr>
      </w:pPr>
      <w:r>
        <w:rPr>
          <w:b/>
          <w:sz w:val="20"/>
          <w:szCs w:val="20"/>
        </w:rPr>
        <w:tab/>
        <w:t>Non-Licensed Work (</w:t>
      </w:r>
      <w:r w:rsidRPr="00987AE0">
        <w:rPr>
          <w:b/>
          <w:sz w:val="20"/>
          <w:szCs w:val="20"/>
        </w:rPr>
        <w:t>NLW</w:t>
      </w:r>
      <w:r>
        <w:rPr>
          <w:b/>
          <w:sz w:val="20"/>
          <w:szCs w:val="20"/>
        </w:rPr>
        <w:t>)</w:t>
      </w:r>
    </w:p>
    <w:p w14:paraId="3778BDFB" w14:textId="6FE71ED4" w:rsidR="00E861E9" w:rsidRDefault="00E861E9" w:rsidP="00E861E9">
      <w:pPr>
        <w:tabs>
          <w:tab w:val="left" w:pos="567"/>
          <w:tab w:val="left" w:pos="1134"/>
          <w:tab w:val="left" w:pos="1701"/>
        </w:tabs>
        <w:ind w:left="567"/>
        <w:rPr>
          <w:color w:val="111111"/>
          <w:sz w:val="20"/>
          <w:szCs w:val="20"/>
        </w:rPr>
      </w:pPr>
      <w:r w:rsidRPr="00987AE0">
        <w:rPr>
          <w:color w:val="111111"/>
          <w:sz w:val="20"/>
          <w:szCs w:val="20"/>
        </w:rPr>
        <w:t xml:space="preserve">NLW or non-licensed work shall be determined in each case and will depend on </w:t>
      </w:r>
      <w:r>
        <w:rPr>
          <w:color w:val="111111"/>
          <w:sz w:val="20"/>
          <w:szCs w:val="20"/>
        </w:rPr>
        <w:t xml:space="preserve">the type of work carried </w:t>
      </w:r>
      <w:r w:rsidR="00730C1C">
        <w:rPr>
          <w:color w:val="111111"/>
          <w:sz w:val="20"/>
          <w:szCs w:val="20"/>
        </w:rPr>
        <w:t>out, the</w:t>
      </w:r>
      <w:r w:rsidRPr="00987AE0">
        <w:rPr>
          <w:color w:val="111111"/>
          <w:sz w:val="20"/>
          <w:szCs w:val="20"/>
        </w:rPr>
        <w:t xml:space="preserve"> type of material being worked on and its condition. The identification of the type of asbestos-containing material (ACM) to be worked on and an assessment of its condition are important parts of the risk assessment, which is completed before work starts.</w:t>
      </w:r>
    </w:p>
    <w:p w14:paraId="2E1D0982" w14:textId="77777777" w:rsidR="00E861E9" w:rsidRPr="00987AE0" w:rsidRDefault="00E861E9" w:rsidP="00E861E9">
      <w:pPr>
        <w:tabs>
          <w:tab w:val="left" w:pos="567"/>
          <w:tab w:val="left" w:pos="1134"/>
          <w:tab w:val="left" w:pos="1701"/>
        </w:tabs>
        <w:rPr>
          <w:color w:val="111111"/>
          <w:sz w:val="20"/>
          <w:szCs w:val="20"/>
        </w:rPr>
      </w:pPr>
    </w:p>
    <w:p w14:paraId="2B028EC1" w14:textId="77777777" w:rsidR="00E861E9" w:rsidRPr="00987AE0" w:rsidRDefault="00E861E9" w:rsidP="00E861E9">
      <w:pPr>
        <w:tabs>
          <w:tab w:val="left" w:pos="567"/>
          <w:tab w:val="left" w:pos="1134"/>
          <w:tab w:val="left" w:pos="1701"/>
        </w:tabs>
        <w:ind w:left="567"/>
        <w:rPr>
          <w:color w:val="111111"/>
          <w:sz w:val="20"/>
          <w:szCs w:val="20"/>
        </w:rPr>
      </w:pPr>
      <w:r w:rsidRPr="00987AE0">
        <w:rPr>
          <w:color w:val="111111"/>
          <w:sz w:val="20"/>
          <w:szCs w:val="20"/>
        </w:rPr>
        <w:t>If the work is exempt from the need for a licence, the ARP will determine if it is notifiable non-licensed work or non-licensed work by considering the following factors:</w:t>
      </w:r>
    </w:p>
    <w:p w14:paraId="1C2B4361" w14:textId="77777777" w:rsidR="00E861E9" w:rsidRDefault="00E861E9" w:rsidP="00E861E9">
      <w:pPr>
        <w:tabs>
          <w:tab w:val="left" w:pos="567"/>
          <w:tab w:val="left" w:pos="1134"/>
          <w:tab w:val="left" w:pos="1701"/>
        </w:tabs>
        <w:outlineLvl w:val="3"/>
        <w:rPr>
          <w:b/>
          <w:bCs/>
          <w:sz w:val="20"/>
          <w:szCs w:val="20"/>
        </w:rPr>
      </w:pPr>
    </w:p>
    <w:p w14:paraId="42C49BBB" w14:textId="77777777" w:rsidR="00E861E9" w:rsidRPr="00987AE0" w:rsidRDefault="00E861E9" w:rsidP="00E861E9">
      <w:pPr>
        <w:tabs>
          <w:tab w:val="left" w:pos="567"/>
          <w:tab w:val="left" w:pos="1134"/>
          <w:tab w:val="left" w:pos="1701"/>
        </w:tabs>
        <w:ind w:left="567"/>
        <w:outlineLvl w:val="3"/>
        <w:rPr>
          <w:b/>
          <w:bCs/>
          <w:sz w:val="20"/>
          <w:szCs w:val="20"/>
        </w:rPr>
      </w:pPr>
      <w:r>
        <w:rPr>
          <w:b/>
          <w:bCs/>
          <w:sz w:val="20"/>
          <w:szCs w:val="20"/>
        </w:rPr>
        <w:t>The type of work being carried out</w:t>
      </w:r>
    </w:p>
    <w:p w14:paraId="0B973751" w14:textId="77777777" w:rsidR="00E861E9" w:rsidRPr="00987AE0" w:rsidRDefault="00E861E9" w:rsidP="00E861E9">
      <w:pPr>
        <w:widowControl/>
        <w:numPr>
          <w:ilvl w:val="0"/>
          <w:numId w:val="19"/>
        </w:numPr>
        <w:tabs>
          <w:tab w:val="left" w:pos="567"/>
          <w:tab w:val="left" w:pos="1134"/>
          <w:tab w:val="left" w:pos="1701"/>
        </w:tabs>
        <w:autoSpaceDE/>
        <w:autoSpaceDN/>
        <w:ind w:left="1080"/>
        <w:rPr>
          <w:color w:val="111111"/>
          <w:sz w:val="20"/>
          <w:szCs w:val="20"/>
        </w:rPr>
      </w:pPr>
      <w:r w:rsidRPr="00987AE0">
        <w:rPr>
          <w:b/>
          <w:bCs/>
          <w:color w:val="111111"/>
          <w:sz w:val="20"/>
          <w:szCs w:val="20"/>
        </w:rPr>
        <w:t>Maintenance</w:t>
      </w:r>
      <w:r w:rsidRPr="00987AE0">
        <w:rPr>
          <w:color w:val="111111"/>
          <w:sz w:val="20"/>
          <w:szCs w:val="20"/>
        </w:rPr>
        <w:t>, e.g. drilling holes to attach fittings or pass cables through, painting, cleaning etc. Maintenance includes some removal where it is incidental to the main task, e.g. removing an asbestos ceiling tile to allow inspection; or</w:t>
      </w:r>
    </w:p>
    <w:p w14:paraId="4331E4DC" w14:textId="77777777" w:rsidR="00E861E9" w:rsidRPr="00987AE0" w:rsidRDefault="00E861E9" w:rsidP="00E861E9">
      <w:pPr>
        <w:widowControl/>
        <w:numPr>
          <w:ilvl w:val="0"/>
          <w:numId w:val="19"/>
        </w:numPr>
        <w:tabs>
          <w:tab w:val="left" w:pos="567"/>
          <w:tab w:val="left" w:pos="1134"/>
          <w:tab w:val="left" w:pos="1701"/>
        </w:tabs>
        <w:autoSpaceDE/>
        <w:autoSpaceDN/>
        <w:ind w:left="1080"/>
        <w:rPr>
          <w:color w:val="111111"/>
          <w:sz w:val="20"/>
          <w:szCs w:val="20"/>
        </w:rPr>
      </w:pPr>
      <w:r w:rsidRPr="00987AE0">
        <w:rPr>
          <w:b/>
          <w:bCs/>
          <w:color w:val="111111"/>
          <w:sz w:val="20"/>
          <w:szCs w:val="20"/>
        </w:rPr>
        <w:t>Removal</w:t>
      </w:r>
      <w:r w:rsidRPr="00987AE0">
        <w:rPr>
          <w:color w:val="111111"/>
          <w:sz w:val="20"/>
          <w:szCs w:val="20"/>
        </w:rPr>
        <w:t>, e.g. as part of a refurbishment or redesign project; or</w:t>
      </w:r>
    </w:p>
    <w:p w14:paraId="6C259BDE" w14:textId="77777777" w:rsidR="00E861E9" w:rsidRPr="00987AE0" w:rsidRDefault="00E861E9" w:rsidP="00E861E9">
      <w:pPr>
        <w:widowControl/>
        <w:numPr>
          <w:ilvl w:val="0"/>
          <w:numId w:val="19"/>
        </w:numPr>
        <w:tabs>
          <w:tab w:val="left" w:pos="567"/>
          <w:tab w:val="left" w:pos="1134"/>
          <w:tab w:val="left" w:pos="1701"/>
        </w:tabs>
        <w:autoSpaceDE/>
        <w:autoSpaceDN/>
        <w:ind w:left="1080"/>
        <w:rPr>
          <w:color w:val="111111"/>
          <w:sz w:val="20"/>
          <w:szCs w:val="20"/>
        </w:rPr>
      </w:pPr>
      <w:r w:rsidRPr="00987AE0">
        <w:rPr>
          <w:b/>
          <w:bCs/>
          <w:color w:val="111111"/>
          <w:sz w:val="20"/>
          <w:szCs w:val="20"/>
        </w:rPr>
        <w:t>Encapsulation</w:t>
      </w:r>
      <w:r w:rsidRPr="00987AE0">
        <w:rPr>
          <w:color w:val="111111"/>
          <w:sz w:val="20"/>
          <w:szCs w:val="20"/>
        </w:rPr>
        <w:t>, e.g. work to enclose or seal asbestos materials in good condition; or</w:t>
      </w:r>
    </w:p>
    <w:p w14:paraId="79D98C94" w14:textId="77777777" w:rsidR="00E861E9" w:rsidRPr="00987AE0" w:rsidRDefault="00E861E9" w:rsidP="00E861E9">
      <w:pPr>
        <w:widowControl/>
        <w:numPr>
          <w:ilvl w:val="0"/>
          <w:numId w:val="19"/>
        </w:numPr>
        <w:tabs>
          <w:tab w:val="left" w:pos="567"/>
          <w:tab w:val="left" w:pos="1134"/>
          <w:tab w:val="left" w:pos="1701"/>
        </w:tabs>
        <w:autoSpaceDE/>
        <w:autoSpaceDN/>
        <w:ind w:left="1080"/>
        <w:rPr>
          <w:color w:val="111111"/>
          <w:sz w:val="20"/>
          <w:szCs w:val="20"/>
        </w:rPr>
      </w:pPr>
      <w:r w:rsidRPr="00987AE0">
        <w:rPr>
          <w:b/>
          <w:bCs/>
          <w:color w:val="111111"/>
          <w:sz w:val="20"/>
          <w:szCs w:val="20"/>
        </w:rPr>
        <w:t>Air monitoring and control, and the collection and analysis of samples.</w:t>
      </w:r>
    </w:p>
    <w:p w14:paraId="29F31090" w14:textId="77777777" w:rsidR="00E861E9" w:rsidRDefault="00E861E9" w:rsidP="00E861E9">
      <w:pPr>
        <w:tabs>
          <w:tab w:val="left" w:pos="567"/>
          <w:tab w:val="left" w:pos="1134"/>
          <w:tab w:val="left" w:pos="1701"/>
        </w:tabs>
        <w:outlineLvl w:val="3"/>
        <w:rPr>
          <w:b/>
          <w:bCs/>
          <w:sz w:val="20"/>
          <w:szCs w:val="20"/>
        </w:rPr>
      </w:pPr>
    </w:p>
    <w:p w14:paraId="6CCF3575" w14:textId="77777777" w:rsidR="00E861E9" w:rsidRPr="00987AE0" w:rsidRDefault="00E861E9" w:rsidP="00E861E9">
      <w:pPr>
        <w:tabs>
          <w:tab w:val="left" w:pos="567"/>
          <w:tab w:val="left" w:pos="1134"/>
          <w:tab w:val="left" w:pos="1701"/>
        </w:tabs>
        <w:ind w:left="567"/>
        <w:outlineLvl w:val="3"/>
        <w:rPr>
          <w:b/>
          <w:bCs/>
          <w:sz w:val="20"/>
          <w:szCs w:val="20"/>
        </w:rPr>
      </w:pPr>
      <w:r w:rsidRPr="00987AE0">
        <w:rPr>
          <w:b/>
          <w:bCs/>
          <w:sz w:val="20"/>
          <w:szCs w:val="20"/>
        </w:rPr>
        <w:t>The asbestos type:</w:t>
      </w:r>
    </w:p>
    <w:p w14:paraId="6442BED7" w14:textId="77777777" w:rsidR="00E861E9" w:rsidRPr="00987AE0" w:rsidRDefault="00E861E9" w:rsidP="00E861E9">
      <w:pPr>
        <w:widowControl/>
        <w:numPr>
          <w:ilvl w:val="0"/>
          <w:numId w:val="20"/>
        </w:numPr>
        <w:tabs>
          <w:tab w:val="left" w:pos="567"/>
          <w:tab w:val="left" w:pos="1134"/>
          <w:tab w:val="left" w:pos="1701"/>
        </w:tabs>
        <w:autoSpaceDE/>
        <w:autoSpaceDN/>
        <w:ind w:left="1080"/>
        <w:rPr>
          <w:color w:val="111111"/>
          <w:sz w:val="20"/>
          <w:szCs w:val="20"/>
        </w:rPr>
      </w:pPr>
      <w:r w:rsidRPr="00987AE0">
        <w:rPr>
          <w:b/>
          <w:bCs/>
          <w:color w:val="111111"/>
          <w:sz w:val="20"/>
          <w:szCs w:val="20"/>
        </w:rPr>
        <w:t>Friable?</w:t>
      </w:r>
      <w:r w:rsidRPr="00987AE0">
        <w:rPr>
          <w:color w:val="111111"/>
          <w:sz w:val="20"/>
          <w:szCs w:val="20"/>
        </w:rPr>
        <w:t xml:space="preserve"> - the more friable a material is, the more likely it will release asbestos fibres when worked on and the greater the risk of exposure. </w:t>
      </w:r>
    </w:p>
    <w:p w14:paraId="6FA02953" w14:textId="77777777" w:rsidR="00E861E9" w:rsidRPr="00987AE0" w:rsidRDefault="00E861E9" w:rsidP="00E861E9">
      <w:pPr>
        <w:widowControl/>
        <w:numPr>
          <w:ilvl w:val="0"/>
          <w:numId w:val="20"/>
        </w:numPr>
        <w:tabs>
          <w:tab w:val="left" w:pos="567"/>
          <w:tab w:val="left" w:pos="1134"/>
          <w:tab w:val="left" w:pos="1701"/>
        </w:tabs>
        <w:autoSpaceDE/>
        <w:autoSpaceDN/>
        <w:ind w:left="1080"/>
        <w:rPr>
          <w:color w:val="111111"/>
          <w:sz w:val="20"/>
          <w:szCs w:val="20"/>
        </w:rPr>
      </w:pPr>
      <w:r w:rsidRPr="00987AE0">
        <w:rPr>
          <w:b/>
          <w:bCs/>
          <w:color w:val="111111"/>
          <w:sz w:val="20"/>
          <w:szCs w:val="20"/>
        </w:rPr>
        <w:t>How</w:t>
      </w:r>
      <w:r w:rsidRPr="00987AE0">
        <w:rPr>
          <w:color w:val="111111"/>
          <w:sz w:val="20"/>
          <w:szCs w:val="20"/>
        </w:rPr>
        <w:t xml:space="preserve"> </w:t>
      </w:r>
      <w:r w:rsidRPr="00987AE0">
        <w:rPr>
          <w:b/>
          <w:bCs/>
          <w:color w:val="111111"/>
          <w:sz w:val="20"/>
          <w:szCs w:val="20"/>
        </w:rPr>
        <w:t>firmly is the asbestos bonded in a matrix?</w:t>
      </w:r>
      <w:r w:rsidRPr="00987AE0">
        <w:rPr>
          <w:color w:val="111111"/>
          <w:sz w:val="20"/>
          <w:szCs w:val="20"/>
        </w:rPr>
        <w:t xml:space="preserve"> (For removal work only) – Asbestos containing materials (ACMs) where the asbestos is coated, covered or contained within another material, such as cement, paint or plastic are considered to be firmly bonded in a matrix, ACMs of this type in good condition can usually be treated as non-licensed work but where they are significantly damaged, and so more likely to release fibres, they will need to be treated as NNLW.</w:t>
      </w:r>
    </w:p>
    <w:p w14:paraId="6E5E5294" w14:textId="77777777" w:rsidR="00E861E9" w:rsidRDefault="00E861E9" w:rsidP="00E861E9">
      <w:pPr>
        <w:tabs>
          <w:tab w:val="left" w:pos="567"/>
          <w:tab w:val="left" w:pos="1134"/>
          <w:tab w:val="left" w:pos="1701"/>
        </w:tabs>
        <w:outlineLvl w:val="3"/>
        <w:rPr>
          <w:b/>
          <w:bCs/>
          <w:sz w:val="20"/>
          <w:szCs w:val="20"/>
        </w:rPr>
      </w:pPr>
    </w:p>
    <w:p w14:paraId="3392FAAB" w14:textId="77777777" w:rsidR="00E861E9" w:rsidRPr="00987AE0" w:rsidRDefault="00E861E9" w:rsidP="00E861E9">
      <w:pPr>
        <w:tabs>
          <w:tab w:val="left" w:pos="567"/>
          <w:tab w:val="left" w:pos="1134"/>
          <w:tab w:val="left" w:pos="1701"/>
        </w:tabs>
        <w:ind w:left="567"/>
        <w:outlineLvl w:val="3"/>
        <w:rPr>
          <w:b/>
          <w:bCs/>
          <w:sz w:val="20"/>
          <w:szCs w:val="20"/>
        </w:rPr>
      </w:pPr>
      <w:r w:rsidRPr="00987AE0">
        <w:rPr>
          <w:b/>
          <w:bCs/>
          <w:sz w:val="20"/>
          <w:szCs w:val="20"/>
        </w:rPr>
        <w:t>The material's condition:</w:t>
      </w:r>
    </w:p>
    <w:p w14:paraId="28A73230" w14:textId="77777777" w:rsidR="00E861E9" w:rsidRPr="00987AE0" w:rsidRDefault="00E861E9" w:rsidP="00E861E9">
      <w:pPr>
        <w:widowControl/>
        <w:numPr>
          <w:ilvl w:val="0"/>
          <w:numId w:val="21"/>
        </w:numPr>
        <w:tabs>
          <w:tab w:val="left" w:pos="567"/>
          <w:tab w:val="left" w:pos="1134"/>
          <w:tab w:val="left" w:pos="1701"/>
        </w:tabs>
        <w:autoSpaceDE/>
        <w:autoSpaceDN/>
        <w:ind w:left="1080"/>
        <w:rPr>
          <w:color w:val="111111"/>
          <w:sz w:val="20"/>
          <w:szCs w:val="20"/>
        </w:rPr>
      </w:pPr>
      <w:r w:rsidRPr="00987AE0">
        <w:rPr>
          <w:b/>
          <w:bCs/>
          <w:color w:val="111111"/>
          <w:sz w:val="20"/>
          <w:szCs w:val="20"/>
        </w:rPr>
        <w:lastRenderedPageBreak/>
        <w:t>Has the material been damaged or is it in poor condition?</w:t>
      </w:r>
      <w:r w:rsidRPr="00987AE0">
        <w:rPr>
          <w:color w:val="111111"/>
          <w:sz w:val="20"/>
          <w:szCs w:val="20"/>
        </w:rPr>
        <w:t xml:space="preserve"> – removal of ACMs in poor condition e.g. due to flood or fire damage, will normally need to be treated as NNLW; and</w:t>
      </w:r>
    </w:p>
    <w:p w14:paraId="313D1A87" w14:textId="77777777" w:rsidR="00E861E9" w:rsidRPr="00987AE0" w:rsidRDefault="00E861E9" w:rsidP="00E861E9">
      <w:pPr>
        <w:widowControl/>
        <w:numPr>
          <w:ilvl w:val="0"/>
          <w:numId w:val="21"/>
        </w:numPr>
        <w:tabs>
          <w:tab w:val="left" w:pos="567"/>
          <w:tab w:val="left" w:pos="1134"/>
          <w:tab w:val="left" w:pos="1701"/>
        </w:tabs>
        <w:autoSpaceDE/>
        <w:autoSpaceDN/>
        <w:ind w:left="1080"/>
        <w:rPr>
          <w:color w:val="111111"/>
          <w:sz w:val="20"/>
          <w:szCs w:val="20"/>
        </w:rPr>
      </w:pPr>
      <w:r w:rsidRPr="00987AE0">
        <w:rPr>
          <w:b/>
          <w:bCs/>
          <w:color w:val="111111"/>
          <w:sz w:val="20"/>
          <w:szCs w:val="20"/>
        </w:rPr>
        <w:t>Will the materials' matrix be destroyed when worked on?</w:t>
      </w:r>
      <w:r w:rsidRPr="00987AE0">
        <w:rPr>
          <w:color w:val="111111"/>
          <w:sz w:val="20"/>
          <w:szCs w:val="20"/>
        </w:rPr>
        <w:t xml:space="preserve"> – e.g. deteriorating textured decorative coatings e.g. 'Artex' with gel or steam to remove it, will normally need to </w:t>
      </w:r>
      <w:r>
        <w:rPr>
          <w:color w:val="111111"/>
          <w:sz w:val="20"/>
          <w:szCs w:val="20"/>
        </w:rPr>
        <w:t xml:space="preserve">be </w:t>
      </w:r>
      <w:r w:rsidRPr="00987AE0">
        <w:rPr>
          <w:color w:val="111111"/>
          <w:sz w:val="20"/>
          <w:szCs w:val="20"/>
        </w:rPr>
        <w:t>treated as NNLW.</w:t>
      </w:r>
    </w:p>
    <w:p w14:paraId="102F84A3" w14:textId="77777777" w:rsidR="00E861E9" w:rsidRDefault="00E861E9" w:rsidP="00E861E9">
      <w:pPr>
        <w:tabs>
          <w:tab w:val="left" w:pos="567"/>
          <w:tab w:val="left" w:pos="1134"/>
          <w:tab w:val="left" w:pos="1701"/>
        </w:tabs>
        <w:rPr>
          <w:b/>
          <w:sz w:val="20"/>
          <w:szCs w:val="20"/>
        </w:rPr>
      </w:pPr>
      <w:r>
        <w:rPr>
          <w:b/>
          <w:sz w:val="20"/>
          <w:szCs w:val="20"/>
        </w:rPr>
        <w:tab/>
      </w:r>
    </w:p>
    <w:p w14:paraId="0A0021A8" w14:textId="77777777" w:rsidR="00E861E9" w:rsidRPr="00987AE0" w:rsidRDefault="00E861E9" w:rsidP="00E861E9">
      <w:pPr>
        <w:tabs>
          <w:tab w:val="left" w:pos="567"/>
          <w:tab w:val="left" w:pos="1134"/>
          <w:tab w:val="left" w:pos="1701"/>
        </w:tabs>
        <w:rPr>
          <w:b/>
          <w:sz w:val="20"/>
          <w:szCs w:val="20"/>
        </w:rPr>
      </w:pPr>
      <w:r>
        <w:rPr>
          <w:b/>
          <w:sz w:val="20"/>
          <w:szCs w:val="20"/>
        </w:rPr>
        <w:tab/>
        <w:t>E</w:t>
      </w:r>
      <w:r w:rsidRPr="00987AE0">
        <w:rPr>
          <w:b/>
          <w:sz w:val="20"/>
          <w:szCs w:val="20"/>
        </w:rPr>
        <w:t>xamples of NNLW include:</w:t>
      </w:r>
    </w:p>
    <w:p w14:paraId="4217E599" w14:textId="77777777" w:rsidR="00E861E9" w:rsidRPr="00987AE0" w:rsidRDefault="00E861E9" w:rsidP="00E861E9">
      <w:pPr>
        <w:widowControl/>
        <w:numPr>
          <w:ilvl w:val="0"/>
          <w:numId w:val="22"/>
        </w:numPr>
        <w:tabs>
          <w:tab w:val="left" w:pos="567"/>
          <w:tab w:val="left" w:pos="1134"/>
          <w:tab w:val="left" w:pos="1701"/>
        </w:tabs>
        <w:autoSpaceDE/>
        <w:autoSpaceDN/>
        <w:ind w:left="927"/>
        <w:rPr>
          <w:color w:val="111111"/>
          <w:sz w:val="20"/>
          <w:szCs w:val="20"/>
        </w:rPr>
      </w:pPr>
      <w:r w:rsidRPr="00987AE0">
        <w:rPr>
          <w:color w:val="111111"/>
          <w:sz w:val="20"/>
          <w:szCs w:val="20"/>
        </w:rPr>
        <w:t>minor, short duration, maintenance work involving asbestos insulation board (AIB), e.g. repairing minor damage to a small section of pipe insulation where the exterior coating has been broken or damaged;</w:t>
      </w:r>
    </w:p>
    <w:p w14:paraId="29D007EF" w14:textId="77777777" w:rsidR="00E861E9" w:rsidRPr="00987AE0" w:rsidRDefault="00E861E9" w:rsidP="00E861E9">
      <w:pPr>
        <w:widowControl/>
        <w:numPr>
          <w:ilvl w:val="0"/>
          <w:numId w:val="22"/>
        </w:numPr>
        <w:tabs>
          <w:tab w:val="left" w:pos="567"/>
          <w:tab w:val="left" w:pos="1134"/>
          <w:tab w:val="left" w:pos="1701"/>
        </w:tabs>
        <w:autoSpaceDE/>
        <w:autoSpaceDN/>
        <w:ind w:left="927"/>
        <w:rPr>
          <w:color w:val="111111"/>
          <w:sz w:val="20"/>
          <w:szCs w:val="20"/>
        </w:rPr>
      </w:pPr>
      <w:r w:rsidRPr="00987AE0">
        <w:rPr>
          <w:color w:val="111111"/>
          <w:sz w:val="20"/>
          <w:szCs w:val="20"/>
        </w:rPr>
        <w:t>minor removal work involving AIB, when short duration and as part of a refurbishment project, e.g. removing AIB panels fixed with screws following water damage;</w:t>
      </w:r>
    </w:p>
    <w:p w14:paraId="2CCD1E23" w14:textId="77777777" w:rsidR="00E861E9" w:rsidRPr="00987AE0" w:rsidRDefault="00E861E9" w:rsidP="00E861E9">
      <w:pPr>
        <w:widowControl/>
        <w:numPr>
          <w:ilvl w:val="0"/>
          <w:numId w:val="22"/>
        </w:numPr>
        <w:tabs>
          <w:tab w:val="left" w:pos="567"/>
          <w:tab w:val="left" w:pos="1134"/>
          <w:tab w:val="left" w:pos="1701"/>
        </w:tabs>
        <w:autoSpaceDE/>
        <w:autoSpaceDN/>
        <w:ind w:left="927"/>
        <w:rPr>
          <w:color w:val="111111"/>
          <w:sz w:val="20"/>
          <w:szCs w:val="20"/>
        </w:rPr>
      </w:pPr>
      <w:r w:rsidRPr="00987AE0">
        <w:rPr>
          <w:color w:val="111111"/>
          <w:sz w:val="20"/>
          <w:szCs w:val="20"/>
        </w:rPr>
        <w:t>entry into the roof space above an AIB tiled ceiling, when no decontamination or cleaning has taken place;</w:t>
      </w:r>
    </w:p>
    <w:p w14:paraId="5409F509" w14:textId="77777777" w:rsidR="00E861E9" w:rsidRPr="00987AE0" w:rsidRDefault="00E861E9" w:rsidP="00E861E9">
      <w:pPr>
        <w:widowControl/>
        <w:numPr>
          <w:ilvl w:val="0"/>
          <w:numId w:val="22"/>
        </w:numPr>
        <w:tabs>
          <w:tab w:val="left" w:pos="567"/>
          <w:tab w:val="left" w:pos="1134"/>
          <w:tab w:val="left" w:pos="1701"/>
        </w:tabs>
        <w:autoSpaceDE/>
        <w:autoSpaceDN/>
        <w:ind w:left="927"/>
        <w:rPr>
          <w:color w:val="111111"/>
          <w:sz w:val="20"/>
          <w:szCs w:val="20"/>
        </w:rPr>
      </w:pPr>
      <w:r w:rsidRPr="00987AE0">
        <w:rPr>
          <w:color w:val="111111"/>
          <w:sz w:val="20"/>
          <w:szCs w:val="20"/>
        </w:rPr>
        <w:t>removal work involving textured decorative coatings where the method of removal requires deterioration of the material, e.g. where the material is treated by steam, hydrating gel etc. and scraped off the underlying surface, or where it is very badly flood-damaged;</w:t>
      </w:r>
    </w:p>
    <w:p w14:paraId="1D0A4FAF" w14:textId="77777777" w:rsidR="00E861E9" w:rsidRPr="00987AE0" w:rsidRDefault="00E861E9" w:rsidP="00E861E9">
      <w:pPr>
        <w:widowControl/>
        <w:numPr>
          <w:ilvl w:val="0"/>
          <w:numId w:val="22"/>
        </w:numPr>
        <w:tabs>
          <w:tab w:val="left" w:pos="567"/>
          <w:tab w:val="left" w:pos="1134"/>
          <w:tab w:val="left" w:pos="1701"/>
        </w:tabs>
        <w:autoSpaceDE/>
        <w:autoSpaceDN/>
        <w:ind w:left="927"/>
        <w:rPr>
          <w:color w:val="111111"/>
          <w:sz w:val="20"/>
          <w:szCs w:val="20"/>
        </w:rPr>
      </w:pPr>
      <w:r w:rsidRPr="00987AE0">
        <w:rPr>
          <w:color w:val="111111"/>
          <w:sz w:val="20"/>
          <w:szCs w:val="20"/>
        </w:rPr>
        <w:t>removal of asbestos paper and cardboard products if not firmly bonded in a matrix;</w:t>
      </w:r>
    </w:p>
    <w:p w14:paraId="2F9FB841" w14:textId="77777777" w:rsidR="00E861E9" w:rsidRPr="00987AE0" w:rsidRDefault="00E861E9" w:rsidP="00E861E9">
      <w:pPr>
        <w:widowControl/>
        <w:numPr>
          <w:ilvl w:val="0"/>
          <w:numId w:val="22"/>
        </w:numPr>
        <w:tabs>
          <w:tab w:val="left" w:pos="567"/>
          <w:tab w:val="left" w:pos="1134"/>
          <w:tab w:val="left" w:pos="1701"/>
        </w:tabs>
        <w:autoSpaceDE/>
        <w:autoSpaceDN/>
        <w:ind w:left="927"/>
        <w:rPr>
          <w:color w:val="111111"/>
          <w:sz w:val="20"/>
          <w:szCs w:val="20"/>
        </w:rPr>
      </w:pPr>
      <w:r w:rsidRPr="00987AE0">
        <w:rPr>
          <w:color w:val="111111"/>
          <w:sz w:val="20"/>
          <w:szCs w:val="20"/>
        </w:rPr>
        <w:t>removal of asbestos cement (AC) which is substantially degraded e.g. badly fire-damaged or de-laminated material, or where substantial breakage is unavoidable to achieve removal.</w:t>
      </w:r>
    </w:p>
    <w:p w14:paraId="1D6C5AA0" w14:textId="77777777" w:rsidR="00E861E9" w:rsidRDefault="00E861E9" w:rsidP="00E861E9">
      <w:pPr>
        <w:tabs>
          <w:tab w:val="left" w:pos="567"/>
          <w:tab w:val="left" w:pos="1134"/>
          <w:tab w:val="left" w:pos="1701"/>
        </w:tabs>
        <w:rPr>
          <w:color w:val="111111"/>
          <w:sz w:val="20"/>
          <w:szCs w:val="20"/>
        </w:rPr>
      </w:pPr>
    </w:p>
    <w:p w14:paraId="60DD6AC3" w14:textId="77777777" w:rsidR="00E861E9" w:rsidRPr="00987AE0" w:rsidRDefault="00E861E9" w:rsidP="00E861E9">
      <w:pPr>
        <w:tabs>
          <w:tab w:val="left" w:pos="567"/>
          <w:tab w:val="left" w:pos="1134"/>
          <w:tab w:val="left" w:pos="1701"/>
        </w:tabs>
        <w:ind w:left="567"/>
        <w:rPr>
          <w:color w:val="111111"/>
          <w:sz w:val="20"/>
          <w:szCs w:val="20"/>
        </w:rPr>
      </w:pPr>
      <w:r w:rsidRPr="00987AE0">
        <w:rPr>
          <w:color w:val="111111"/>
          <w:sz w:val="20"/>
          <w:szCs w:val="20"/>
        </w:rPr>
        <w:t xml:space="preserve">NNLW will </w:t>
      </w:r>
      <w:r w:rsidRPr="00987AE0">
        <w:rPr>
          <w:b/>
          <w:bCs/>
          <w:color w:val="111111"/>
          <w:sz w:val="20"/>
          <w:szCs w:val="20"/>
        </w:rPr>
        <w:t>not</w:t>
      </w:r>
      <w:r w:rsidRPr="00987AE0">
        <w:rPr>
          <w:color w:val="111111"/>
          <w:sz w:val="20"/>
          <w:szCs w:val="20"/>
        </w:rPr>
        <w:t xml:space="preserve"> normally include the following, which will continue to be categorised as </w:t>
      </w:r>
      <w:r w:rsidRPr="00987AE0">
        <w:rPr>
          <w:b/>
          <w:bCs/>
          <w:color w:val="111111"/>
          <w:sz w:val="20"/>
          <w:szCs w:val="20"/>
        </w:rPr>
        <w:t>non-licensed work</w:t>
      </w:r>
      <w:r w:rsidRPr="00987AE0">
        <w:rPr>
          <w:color w:val="111111"/>
          <w:sz w:val="20"/>
          <w:szCs w:val="20"/>
        </w:rPr>
        <w:t xml:space="preserve"> (which is not notifiable).  </w:t>
      </w:r>
    </w:p>
    <w:p w14:paraId="2955B559" w14:textId="77777777" w:rsidR="00E861E9" w:rsidRPr="00987AE0" w:rsidRDefault="00E861E9" w:rsidP="00E861E9">
      <w:pPr>
        <w:widowControl/>
        <w:numPr>
          <w:ilvl w:val="0"/>
          <w:numId w:val="23"/>
        </w:numPr>
        <w:tabs>
          <w:tab w:val="left" w:pos="567"/>
          <w:tab w:val="left" w:pos="1134"/>
          <w:tab w:val="left" w:pos="1701"/>
        </w:tabs>
        <w:autoSpaceDE/>
        <w:autoSpaceDN/>
        <w:ind w:left="927"/>
        <w:rPr>
          <w:color w:val="111111"/>
          <w:sz w:val="20"/>
          <w:szCs w:val="20"/>
        </w:rPr>
      </w:pPr>
      <w:r w:rsidRPr="00987AE0">
        <w:rPr>
          <w:color w:val="111111"/>
          <w:sz w:val="20"/>
          <w:szCs w:val="20"/>
        </w:rPr>
        <w:t xml:space="preserve">short, non-continuous maintenance work involving AIB which is in good condition, e.g. drilling holes in AIB to attach a fitting or pass through a cable or pipe, cleaning light fittings attached to AIB, removing a door with AIB fire-proofing, or lifting ceiling tiles for inspection where there is no full-body entry into the roof space; </w:t>
      </w:r>
    </w:p>
    <w:p w14:paraId="581AF07F" w14:textId="77777777" w:rsidR="00E861E9" w:rsidRPr="00987AE0" w:rsidRDefault="00E861E9" w:rsidP="00E861E9">
      <w:pPr>
        <w:widowControl/>
        <w:numPr>
          <w:ilvl w:val="0"/>
          <w:numId w:val="23"/>
        </w:numPr>
        <w:tabs>
          <w:tab w:val="left" w:pos="567"/>
          <w:tab w:val="left" w:pos="1134"/>
          <w:tab w:val="left" w:pos="1701"/>
        </w:tabs>
        <w:autoSpaceDE/>
        <w:autoSpaceDN/>
        <w:ind w:left="927"/>
        <w:rPr>
          <w:color w:val="111111"/>
          <w:sz w:val="20"/>
          <w:szCs w:val="20"/>
        </w:rPr>
      </w:pPr>
      <w:r w:rsidRPr="00987AE0">
        <w:rPr>
          <w:color w:val="111111"/>
          <w:sz w:val="20"/>
          <w:szCs w:val="20"/>
        </w:rPr>
        <w:t>short, non-continuous maintenance work on asbestos cement (AC), e.g. work on weathered AC roof tiles;</w:t>
      </w:r>
    </w:p>
    <w:p w14:paraId="1C8917D3" w14:textId="77777777" w:rsidR="00E861E9" w:rsidRPr="00987AE0" w:rsidRDefault="00E861E9" w:rsidP="00E861E9">
      <w:pPr>
        <w:widowControl/>
        <w:numPr>
          <w:ilvl w:val="0"/>
          <w:numId w:val="23"/>
        </w:numPr>
        <w:tabs>
          <w:tab w:val="left" w:pos="567"/>
          <w:tab w:val="left" w:pos="1134"/>
          <w:tab w:val="left" w:pos="1701"/>
        </w:tabs>
        <w:autoSpaceDE/>
        <w:autoSpaceDN/>
        <w:ind w:left="927"/>
        <w:rPr>
          <w:color w:val="111111"/>
          <w:sz w:val="20"/>
          <w:szCs w:val="20"/>
        </w:rPr>
      </w:pPr>
      <w:r w:rsidRPr="00987AE0">
        <w:rPr>
          <w:color w:val="111111"/>
          <w:sz w:val="20"/>
          <w:szCs w:val="20"/>
        </w:rPr>
        <w:t>removal of AC, which is kept virtually intact;</w:t>
      </w:r>
    </w:p>
    <w:p w14:paraId="5263AB67" w14:textId="77777777" w:rsidR="00E861E9" w:rsidRPr="00987AE0" w:rsidRDefault="00E861E9" w:rsidP="00E861E9">
      <w:pPr>
        <w:widowControl/>
        <w:numPr>
          <w:ilvl w:val="0"/>
          <w:numId w:val="23"/>
        </w:numPr>
        <w:tabs>
          <w:tab w:val="left" w:pos="567"/>
          <w:tab w:val="left" w:pos="1134"/>
          <w:tab w:val="left" w:pos="1701"/>
        </w:tabs>
        <w:autoSpaceDE/>
        <w:autoSpaceDN/>
        <w:ind w:left="927"/>
        <w:rPr>
          <w:color w:val="111111"/>
          <w:sz w:val="20"/>
          <w:szCs w:val="20"/>
        </w:rPr>
      </w:pPr>
      <w:r w:rsidRPr="00987AE0">
        <w:rPr>
          <w:color w:val="111111"/>
          <w:sz w:val="20"/>
          <w:szCs w:val="20"/>
        </w:rPr>
        <w:t xml:space="preserve">short, non-continuous maintenance work on textured decorative coatings, e.g. drilling holes, inserting screws or painting; </w:t>
      </w:r>
    </w:p>
    <w:p w14:paraId="54B37FA2" w14:textId="77777777" w:rsidR="00E861E9" w:rsidRPr="00987AE0" w:rsidRDefault="00E861E9" w:rsidP="00E861E9">
      <w:pPr>
        <w:widowControl/>
        <w:numPr>
          <w:ilvl w:val="0"/>
          <w:numId w:val="23"/>
        </w:numPr>
        <w:tabs>
          <w:tab w:val="left" w:pos="567"/>
          <w:tab w:val="left" w:pos="1134"/>
          <w:tab w:val="left" w:pos="1701"/>
        </w:tabs>
        <w:autoSpaceDE/>
        <w:autoSpaceDN/>
        <w:ind w:left="927"/>
        <w:rPr>
          <w:color w:val="111111"/>
          <w:sz w:val="20"/>
          <w:szCs w:val="20"/>
        </w:rPr>
      </w:pPr>
      <w:r w:rsidRPr="00987AE0">
        <w:rPr>
          <w:color w:val="111111"/>
          <w:sz w:val="20"/>
          <w:szCs w:val="20"/>
        </w:rPr>
        <w:t>small-scale maintenance work with textured decorative coatings when this can be achieved without deterioration of the material, e.g. by careful cutting around backing sheets to achieve removal intact;</w:t>
      </w:r>
    </w:p>
    <w:p w14:paraId="0534554D" w14:textId="77777777" w:rsidR="00E861E9" w:rsidRPr="00987AE0" w:rsidRDefault="00E861E9" w:rsidP="00E861E9">
      <w:pPr>
        <w:widowControl/>
        <w:numPr>
          <w:ilvl w:val="0"/>
          <w:numId w:val="23"/>
        </w:numPr>
        <w:tabs>
          <w:tab w:val="left" w:pos="567"/>
          <w:tab w:val="left" w:pos="1134"/>
          <w:tab w:val="left" w:pos="1701"/>
        </w:tabs>
        <w:autoSpaceDE/>
        <w:autoSpaceDN/>
        <w:ind w:left="927"/>
        <w:rPr>
          <w:color w:val="111111"/>
          <w:sz w:val="20"/>
          <w:szCs w:val="20"/>
        </w:rPr>
      </w:pPr>
      <w:r w:rsidRPr="00987AE0">
        <w:rPr>
          <w:color w:val="111111"/>
          <w:sz w:val="20"/>
          <w:szCs w:val="20"/>
        </w:rPr>
        <w:t>removal, for example, of gaskets or asbestos rope cords from heating appliances, which can be left in situ for disposal or can be lifted out virtually intact, without substantial breakage;</w:t>
      </w:r>
    </w:p>
    <w:p w14:paraId="43B93095" w14:textId="77777777" w:rsidR="00E861E9" w:rsidRPr="00987AE0" w:rsidRDefault="00E861E9" w:rsidP="00E861E9">
      <w:pPr>
        <w:widowControl/>
        <w:numPr>
          <w:ilvl w:val="0"/>
          <w:numId w:val="23"/>
        </w:numPr>
        <w:tabs>
          <w:tab w:val="left" w:pos="567"/>
          <w:tab w:val="left" w:pos="1134"/>
          <w:tab w:val="left" w:pos="1701"/>
        </w:tabs>
        <w:autoSpaceDE/>
        <w:autoSpaceDN/>
        <w:ind w:left="927"/>
        <w:rPr>
          <w:color w:val="111111"/>
          <w:sz w:val="20"/>
          <w:szCs w:val="20"/>
        </w:rPr>
      </w:pPr>
      <w:r w:rsidRPr="00987AE0">
        <w:rPr>
          <w:color w:val="111111"/>
          <w:sz w:val="20"/>
          <w:szCs w:val="20"/>
        </w:rPr>
        <w:t>short, non-continuous maintenance work on clutch discs, brakes, friction products</w:t>
      </w:r>
      <w:r>
        <w:rPr>
          <w:color w:val="111111"/>
          <w:sz w:val="20"/>
          <w:szCs w:val="20"/>
        </w:rPr>
        <w:t>,</w:t>
      </w:r>
      <w:r w:rsidRPr="00987AE0">
        <w:rPr>
          <w:color w:val="111111"/>
          <w:sz w:val="20"/>
          <w:szCs w:val="20"/>
        </w:rPr>
        <w:t xml:space="preserve"> etc.</w:t>
      </w:r>
      <w:r>
        <w:rPr>
          <w:color w:val="111111"/>
          <w:sz w:val="20"/>
          <w:szCs w:val="20"/>
        </w:rPr>
        <w:t>,</w:t>
      </w:r>
      <w:r w:rsidRPr="00987AE0">
        <w:rPr>
          <w:color w:val="111111"/>
          <w:sz w:val="20"/>
          <w:szCs w:val="20"/>
        </w:rPr>
        <w:t xml:space="preserve"> unless significant damage is required e.g. by power tools;</w:t>
      </w:r>
    </w:p>
    <w:p w14:paraId="32899427" w14:textId="77777777" w:rsidR="00E861E9" w:rsidRPr="00987AE0" w:rsidRDefault="00E861E9" w:rsidP="00E861E9">
      <w:pPr>
        <w:widowControl/>
        <w:numPr>
          <w:ilvl w:val="0"/>
          <w:numId w:val="23"/>
        </w:numPr>
        <w:tabs>
          <w:tab w:val="left" w:pos="567"/>
          <w:tab w:val="left" w:pos="1134"/>
          <w:tab w:val="left" w:pos="1701"/>
        </w:tabs>
        <w:autoSpaceDE/>
        <w:autoSpaceDN/>
        <w:ind w:left="927"/>
        <w:rPr>
          <w:color w:val="111111"/>
          <w:sz w:val="20"/>
          <w:szCs w:val="20"/>
        </w:rPr>
      </w:pPr>
      <w:r w:rsidRPr="00987AE0">
        <w:rPr>
          <w:color w:val="111111"/>
          <w:sz w:val="20"/>
          <w:szCs w:val="20"/>
        </w:rPr>
        <w:t xml:space="preserve">removal of floor tiles or bitumen felt, when done with the appropriate controls, e.g. inline </w:t>
      </w:r>
      <w:r w:rsidRPr="00987AE0">
        <w:rPr>
          <w:vanish/>
          <w:color w:val="111111"/>
          <w:sz w:val="20"/>
          <w:szCs w:val="20"/>
          <w:vertAlign w:val="superscript"/>
        </w:rPr>
        <w:t>[3]</w:t>
      </w:r>
    </w:p>
    <w:p w14:paraId="630575B5" w14:textId="77777777" w:rsidR="00E861E9" w:rsidRPr="00987AE0" w:rsidRDefault="00E861E9" w:rsidP="00E861E9">
      <w:pPr>
        <w:widowControl/>
        <w:numPr>
          <w:ilvl w:val="0"/>
          <w:numId w:val="23"/>
        </w:numPr>
        <w:tabs>
          <w:tab w:val="left" w:pos="567"/>
          <w:tab w:val="left" w:pos="1134"/>
          <w:tab w:val="left" w:pos="1701"/>
        </w:tabs>
        <w:autoSpaceDE/>
        <w:autoSpaceDN/>
        <w:ind w:left="927"/>
        <w:rPr>
          <w:color w:val="111111"/>
          <w:sz w:val="20"/>
          <w:szCs w:val="20"/>
        </w:rPr>
      </w:pPr>
      <w:r w:rsidRPr="00987AE0">
        <w:rPr>
          <w:color w:val="111111"/>
          <w:sz w:val="20"/>
          <w:szCs w:val="20"/>
        </w:rPr>
        <w:t>work to enclose or seal asbestos materials that are in good condition (and that do not require a licence);</w:t>
      </w:r>
    </w:p>
    <w:p w14:paraId="63817CEA" w14:textId="77777777" w:rsidR="00E861E9" w:rsidRPr="00987AE0" w:rsidRDefault="00E861E9" w:rsidP="00E861E9">
      <w:pPr>
        <w:widowControl/>
        <w:numPr>
          <w:ilvl w:val="0"/>
          <w:numId w:val="23"/>
        </w:numPr>
        <w:tabs>
          <w:tab w:val="left" w:pos="567"/>
          <w:tab w:val="left" w:pos="1134"/>
          <w:tab w:val="left" w:pos="1701"/>
        </w:tabs>
        <w:autoSpaceDE/>
        <w:autoSpaceDN/>
        <w:ind w:left="927"/>
        <w:rPr>
          <w:color w:val="111111"/>
          <w:sz w:val="20"/>
          <w:szCs w:val="20"/>
        </w:rPr>
      </w:pPr>
      <w:r w:rsidRPr="00987AE0">
        <w:rPr>
          <w:color w:val="111111"/>
          <w:sz w:val="20"/>
          <w:szCs w:val="20"/>
        </w:rPr>
        <w:t>air monitoring and control, and the collection and analysis of samples.</w:t>
      </w:r>
    </w:p>
    <w:p w14:paraId="79A206E1" w14:textId="77777777" w:rsidR="00E861E9" w:rsidRDefault="00E861E9" w:rsidP="00E861E9">
      <w:pPr>
        <w:tabs>
          <w:tab w:val="left" w:pos="567"/>
          <w:tab w:val="left" w:pos="1134"/>
          <w:tab w:val="left" w:pos="1701"/>
        </w:tabs>
        <w:outlineLvl w:val="2"/>
        <w:rPr>
          <w:b/>
          <w:sz w:val="20"/>
          <w:szCs w:val="20"/>
        </w:rPr>
      </w:pPr>
      <w:r>
        <w:rPr>
          <w:b/>
          <w:sz w:val="20"/>
          <w:szCs w:val="20"/>
        </w:rPr>
        <w:tab/>
      </w:r>
    </w:p>
    <w:p w14:paraId="57EED8D4" w14:textId="77777777" w:rsidR="00E861E9" w:rsidRPr="00987AE0" w:rsidRDefault="00E861E9" w:rsidP="00E861E9">
      <w:pPr>
        <w:tabs>
          <w:tab w:val="left" w:pos="567"/>
          <w:tab w:val="left" w:pos="1134"/>
          <w:tab w:val="left" w:pos="1701"/>
        </w:tabs>
        <w:outlineLvl w:val="2"/>
        <w:rPr>
          <w:b/>
          <w:sz w:val="20"/>
          <w:szCs w:val="20"/>
        </w:rPr>
      </w:pPr>
      <w:r>
        <w:rPr>
          <w:b/>
          <w:sz w:val="20"/>
          <w:szCs w:val="20"/>
        </w:rPr>
        <w:tab/>
      </w:r>
      <w:r w:rsidRPr="00987AE0">
        <w:rPr>
          <w:b/>
          <w:sz w:val="20"/>
          <w:szCs w:val="20"/>
        </w:rPr>
        <w:t>Notification</w:t>
      </w:r>
    </w:p>
    <w:p w14:paraId="010116DC" w14:textId="77777777" w:rsidR="00E861E9" w:rsidRPr="00987AE0" w:rsidRDefault="00E861E9" w:rsidP="00E861E9">
      <w:pPr>
        <w:tabs>
          <w:tab w:val="left" w:pos="567"/>
          <w:tab w:val="left" w:pos="1134"/>
          <w:tab w:val="left" w:pos="1701"/>
        </w:tabs>
        <w:ind w:left="1134" w:hanging="567"/>
        <w:rPr>
          <w:color w:val="111111"/>
          <w:sz w:val="20"/>
          <w:szCs w:val="20"/>
        </w:rPr>
      </w:pPr>
      <w:r w:rsidRPr="00987AE0">
        <w:rPr>
          <w:color w:val="111111"/>
          <w:sz w:val="20"/>
          <w:szCs w:val="20"/>
        </w:rPr>
        <w:t>The ARP will notify the relevant enforcing authority of any NNLW with asbestos:</w:t>
      </w:r>
    </w:p>
    <w:p w14:paraId="21D6A13C" w14:textId="77777777" w:rsidR="00E861E9" w:rsidRDefault="00E861E9" w:rsidP="00E861E9">
      <w:pPr>
        <w:pStyle w:val="ListParagraph"/>
        <w:widowControl/>
        <w:numPr>
          <w:ilvl w:val="0"/>
          <w:numId w:val="24"/>
        </w:numPr>
        <w:tabs>
          <w:tab w:val="left" w:pos="567"/>
          <w:tab w:val="left" w:pos="1134"/>
          <w:tab w:val="left" w:pos="1701"/>
        </w:tabs>
        <w:autoSpaceDE/>
        <w:autoSpaceDN/>
        <w:ind w:left="774" w:hanging="207"/>
        <w:rPr>
          <w:color w:val="111111"/>
          <w:sz w:val="20"/>
          <w:szCs w:val="20"/>
        </w:rPr>
      </w:pPr>
      <w:r w:rsidRPr="004B44AE">
        <w:rPr>
          <w:color w:val="111111"/>
          <w:sz w:val="20"/>
          <w:szCs w:val="20"/>
        </w:rPr>
        <w:t xml:space="preserve">Notice is required before the work starts - there is no minimum notice period;  </w:t>
      </w:r>
    </w:p>
    <w:p w14:paraId="41F42DD3" w14:textId="77777777" w:rsidR="00E861E9" w:rsidRPr="004B44AE" w:rsidRDefault="00E861E9" w:rsidP="00E861E9">
      <w:pPr>
        <w:pStyle w:val="ListParagraph"/>
        <w:widowControl/>
        <w:numPr>
          <w:ilvl w:val="0"/>
          <w:numId w:val="24"/>
        </w:numPr>
        <w:tabs>
          <w:tab w:val="left" w:pos="567"/>
          <w:tab w:val="left" w:pos="1134"/>
          <w:tab w:val="left" w:pos="1701"/>
        </w:tabs>
        <w:autoSpaceDE/>
        <w:autoSpaceDN/>
        <w:ind w:left="774" w:hanging="207"/>
        <w:rPr>
          <w:color w:val="111111"/>
          <w:sz w:val="20"/>
          <w:szCs w:val="20"/>
        </w:rPr>
      </w:pPr>
      <w:r w:rsidRPr="004B44AE">
        <w:rPr>
          <w:color w:val="111111"/>
          <w:sz w:val="20"/>
          <w:szCs w:val="20"/>
        </w:rPr>
        <w:t xml:space="preserve">The ARP does not need to wait for permission from the enforcing authority – the database will provide a PDF copy of your notification; </w:t>
      </w:r>
    </w:p>
    <w:p w14:paraId="4F8ED161" w14:textId="77777777" w:rsidR="00E861E9" w:rsidRPr="004B44AE" w:rsidRDefault="00E861E9" w:rsidP="00E861E9">
      <w:pPr>
        <w:pStyle w:val="ListParagraph"/>
        <w:widowControl/>
        <w:numPr>
          <w:ilvl w:val="0"/>
          <w:numId w:val="24"/>
        </w:numPr>
        <w:tabs>
          <w:tab w:val="left" w:pos="567"/>
          <w:tab w:val="left" w:pos="1134"/>
          <w:tab w:val="left" w:pos="1701"/>
        </w:tabs>
        <w:autoSpaceDE/>
        <w:autoSpaceDN/>
        <w:ind w:left="774" w:hanging="207"/>
        <w:rPr>
          <w:color w:val="111111"/>
          <w:sz w:val="20"/>
          <w:szCs w:val="20"/>
        </w:rPr>
      </w:pPr>
      <w:r w:rsidRPr="004B44AE">
        <w:rPr>
          <w:color w:val="111111"/>
          <w:sz w:val="20"/>
          <w:szCs w:val="20"/>
        </w:rPr>
        <w:t>If the project involves multiple NNLW jobs, the ARP can notify once for the whole project;</w:t>
      </w:r>
    </w:p>
    <w:p w14:paraId="5B380008" w14:textId="77777777" w:rsidR="00E861E9" w:rsidRDefault="00E861E9" w:rsidP="00E861E9">
      <w:pPr>
        <w:tabs>
          <w:tab w:val="left" w:pos="567"/>
          <w:tab w:val="left" w:pos="1134"/>
          <w:tab w:val="left" w:pos="1701"/>
        </w:tabs>
        <w:outlineLvl w:val="2"/>
        <w:rPr>
          <w:b/>
          <w:sz w:val="20"/>
          <w:szCs w:val="20"/>
        </w:rPr>
      </w:pPr>
    </w:p>
    <w:p w14:paraId="0E6615D1" w14:textId="77777777" w:rsidR="00E861E9" w:rsidRDefault="00E861E9" w:rsidP="00E861E9">
      <w:pPr>
        <w:tabs>
          <w:tab w:val="left" w:pos="567"/>
          <w:tab w:val="left" w:pos="1134"/>
          <w:tab w:val="left" w:pos="1701"/>
        </w:tabs>
        <w:outlineLvl w:val="2"/>
        <w:rPr>
          <w:b/>
          <w:sz w:val="20"/>
          <w:szCs w:val="20"/>
        </w:rPr>
      </w:pPr>
    </w:p>
    <w:p w14:paraId="7D5F9D68" w14:textId="77777777" w:rsidR="00E861E9" w:rsidRPr="00987AE0" w:rsidRDefault="00E861E9" w:rsidP="00E861E9">
      <w:pPr>
        <w:tabs>
          <w:tab w:val="left" w:pos="567"/>
          <w:tab w:val="left" w:pos="1134"/>
          <w:tab w:val="left" w:pos="1701"/>
        </w:tabs>
        <w:outlineLvl w:val="2"/>
        <w:rPr>
          <w:b/>
          <w:sz w:val="20"/>
          <w:szCs w:val="20"/>
        </w:rPr>
      </w:pPr>
      <w:r>
        <w:rPr>
          <w:b/>
          <w:sz w:val="20"/>
          <w:szCs w:val="20"/>
        </w:rPr>
        <w:tab/>
      </w:r>
      <w:r w:rsidRPr="00987AE0">
        <w:rPr>
          <w:b/>
          <w:sz w:val="20"/>
          <w:szCs w:val="20"/>
        </w:rPr>
        <w:t>Medical Surveillance</w:t>
      </w:r>
    </w:p>
    <w:p w14:paraId="58269E9C" w14:textId="77777777" w:rsidR="00E861E9" w:rsidRDefault="00E861E9" w:rsidP="00E861E9">
      <w:pPr>
        <w:pStyle w:val="ListParagraph"/>
        <w:widowControl/>
        <w:numPr>
          <w:ilvl w:val="0"/>
          <w:numId w:val="25"/>
        </w:numPr>
        <w:tabs>
          <w:tab w:val="left" w:pos="567"/>
          <w:tab w:val="left" w:pos="1134"/>
          <w:tab w:val="left" w:pos="1701"/>
        </w:tabs>
        <w:autoSpaceDE/>
        <w:autoSpaceDN/>
        <w:ind w:left="774" w:hanging="207"/>
        <w:rPr>
          <w:color w:val="111111"/>
          <w:sz w:val="20"/>
          <w:szCs w:val="20"/>
        </w:rPr>
      </w:pPr>
      <w:r w:rsidRPr="004B44AE">
        <w:rPr>
          <w:color w:val="111111"/>
          <w:sz w:val="20"/>
          <w:szCs w:val="20"/>
        </w:rPr>
        <w:t xml:space="preserve">By 30 April 2015, all workers carrying out NNLW will have a medical examination. Examinations will need to be repeated </w:t>
      </w:r>
      <w:r w:rsidRPr="004B44AE">
        <w:rPr>
          <w:bCs/>
          <w:color w:val="111111"/>
          <w:sz w:val="20"/>
          <w:szCs w:val="20"/>
        </w:rPr>
        <w:t>at least every 3 years</w:t>
      </w:r>
      <w:r w:rsidRPr="004B44AE">
        <w:rPr>
          <w:color w:val="111111"/>
          <w:sz w:val="20"/>
          <w:szCs w:val="20"/>
        </w:rPr>
        <w:t xml:space="preserve">, as long as the worker continues to do NNLW. </w:t>
      </w:r>
    </w:p>
    <w:p w14:paraId="5C9F9C04" w14:textId="77777777" w:rsidR="00E861E9" w:rsidRPr="004B44AE" w:rsidRDefault="00E861E9" w:rsidP="00E861E9">
      <w:pPr>
        <w:pStyle w:val="ListParagraph"/>
        <w:widowControl/>
        <w:numPr>
          <w:ilvl w:val="0"/>
          <w:numId w:val="25"/>
        </w:numPr>
        <w:tabs>
          <w:tab w:val="left" w:pos="567"/>
          <w:tab w:val="left" w:pos="1134"/>
          <w:tab w:val="left" w:pos="1701"/>
        </w:tabs>
        <w:autoSpaceDE/>
        <w:autoSpaceDN/>
        <w:ind w:left="774" w:hanging="207"/>
        <w:rPr>
          <w:color w:val="111111"/>
          <w:sz w:val="20"/>
          <w:szCs w:val="20"/>
        </w:rPr>
      </w:pPr>
      <w:r w:rsidRPr="004B44AE">
        <w:rPr>
          <w:color w:val="111111"/>
          <w:sz w:val="20"/>
          <w:szCs w:val="20"/>
        </w:rPr>
        <w:t>After April 2015, workers carrying out NNLW for the first time will have an examination before they can start such work:</w:t>
      </w:r>
    </w:p>
    <w:p w14:paraId="72311B05" w14:textId="77777777" w:rsidR="00E861E9" w:rsidRPr="004B44AE" w:rsidRDefault="00E861E9" w:rsidP="00E861E9">
      <w:pPr>
        <w:pStyle w:val="ListParagraph"/>
        <w:widowControl/>
        <w:numPr>
          <w:ilvl w:val="0"/>
          <w:numId w:val="25"/>
        </w:numPr>
        <w:tabs>
          <w:tab w:val="left" w:pos="567"/>
          <w:tab w:val="left" w:pos="1134"/>
          <w:tab w:val="left" w:pos="1701"/>
        </w:tabs>
        <w:autoSpaceDE/>
        <w:autoSpaceDN/>
        <w:ind w:left="774" w:hanging="207"/>
        <w:rPr>
          <w:color w:val="111111"/>
          <w:sz w:val="20"/>
          <w:szCs w:val="20"/>
        </w:rPr>
      </w:pPr>
      <w:r w:rsidRPr="004B44AE">
        <w:rPr>
          <w:color w:val="111111"/>
          <w:sz w:val="20"/>
          <w:szCs w:val="20"/>
        </w:rPr>
        <w:t>The doctor will issue a certificate to confirm the examination has taken place and on what date. The ARP will keep this certificate for 4 years; Registers of work (health records) will be kept for 40 years.</w:t>
      </w:r>
    </w:p>
    <w:p w14:paraId="0557B807" w14:textId="77777777" w:rsidR="00E1540C" w:rsidRDefault="00E1540C">
      <w:pPr>
        <w:pStyle w:val="BodyText"/>
        <w:rPr>
          <w:sz w:val="22"/>
        </w:rPr>
      </w:pPr>
    </w:p>
    <w:p w14:paraId="113B9C11" w14:textId="77777777" w:rsidR="00E1540C" w:rsidRDefault="00E1540C">
      <w:pPr>
        <w:pStyle w:val="BodyText"/>
        <w:rPr>
          <w:sz w:val="18"/>
        </w:rPr>
      </w:pPr>
    </w:p>
    <w:p w14:paraId="36DF0281" w14:textId="77777777" w:rsidR="00E1540C" w:rsidRDefault="004C1CD2">
      <w:pPr>
        <w:pStyle w:val="Heading1"/>
        <w:numPr>
          <w:ilvl w:val="1"/>
          <w:numId w:val="3"/>
        </w:numPr>
        <w:tabs>
          <w:tab w:val="left" w:pos="606"/>
        </w:tabs>
        <w:ind w:hanging="491"/>
      </w:pPr>
      <w:bookmarkStart w:id="2" w:name="_Toc88132855"/>
      <w:r>
        <w:rPr>
          <w:w w:val="105"/>
        </w:rPr>
        <w:lastRenderedPageBreak/>
        <w:t>Emergency Procedure: - Reporting of Suspected</w:t>
      </w:r>
      <w:r>
        <w:rPr>
          <w:spacing w:val="4"/>
          <w:w w:val="105"/>
        </w:rPr>
        <w:t xml:space="preserve"> </w:t>
      </w:r>
      <w:r>
        <w:rPr>
          <w:w w:val="105"/>
        </w:rPr>
        <w:t>ACMs</w:t>
      </w:r>
      <w:bookmarkEnd w:id="2"/>
    </w:p>
    <w:p w14:paraId="246FEFE6" w14:textId="77777777" w:rsidR="00E1540C" w:rsidRDefault="00E1540C">
      <w:pPr>
        <w:pStyle w:val="BodyText"/>
        <w:spacing w:before="1"/>
        <w:rPr>
          <w:b/>
          <w:sz w:val="21"/>
        </w:rPr>
      </w:pPr>
    </w:p>
    <w:p w14:paraId="755306A5" w14:textId="3818CD57" w:rsidR="00E1540C" w:rsidRDefault="004C1CD2">
      <w:pPr>
        <w:pStyle w:val="Heading2"/>
        <w:spacing w:before="1"/>
      </w:pPr>
      <w:bookmarkStart w:id="3" w:name="_Toc88132856"/>
      <w:r>
        <w:rPr>
          <w:w w:val="105"/>
        </w:rPr>
        <w:t xml:space="preserve">Identification of </w:t>
      </w:r>
      <w:r w:rsidR="00480872">
        <w:rPr>
          <w:w w:val="105"/>
        </w:rPr>
        <w:t>Contamination</w:t>
      </w:r>
      <w:r>
        <w:rPr>
          <w:w w:val="105"/>
        </w:rPr>
        <w:t xml:space="preserve"> Zone</w:t>
      </w:r>
      <w:bookmarkEnd w:id="3"/>
    </w:p>
    <w:p w14:paraId="0D32DBB6" w14:textId="2F8276E9" w:rsidR="00E1540C" w:rsidRDefault="004C1CD2">
      <w:pPr>
        <w:pStyle w:val="BodyText"/>
        <w:spacing w:before="11" w:line="252" w:lineRule="auto"/>
        <w:ind w:left="683" w:right="638"/>
      </w:pPr>
      <w:r>
        <w:rPr>
          <w:w w:val="105"/>
        </w:rPr>
        <w:t xml:space="preserve">The following procedure should be followed whenever suspected ACMs or a </w:t>
      </w:r>
      <w:r w:rsidR="00480872">
        <w:rPr>
          <w:w w:val="105"/>
        </w:rPr>
        <w:t>Contamination</w:t>
      </w:r>
      <w:r>
        <w:rPr>
          <w:w w:val="105"/>
        </w:rPr>
        <w:t xml:space="preserve"> zone is identified:-</w:t>
      </w:r>
    </w:p>
    <w:p w14:paraId="73237AA7" w14:textId="77777777" w:rsidR="00E1540C" w:rsidRDefault="00E1540C">
      <w:pPr>
        <w:pStyle w:val="BodyText"/>
        <w:spacing w:before="3"/>
        <w:rPr>
          <w:sz w:val="20"/>
        </w:rPr>
      </w:pPr>
    </w:p>
    <w:p w14:paraId="332558F2" w14:textId="77777777" w:rsidR="00E1540C" w:rsidRDefault="004C1CD2">
      <w:pPr>
        <w:pStyle w:val="ListParagraph"/>
        <w:numPr>
          <w:ilvl w:val="2"/>
          <w:numId w:val="3"/>
        </w:numPr>
        <w:tabs>
          <w:tab w:val="left" w:pos="890"/>
        </w:tabs>
        <w:ind w:hanging="208"/>
        <w:rPr>
          <w:sz w:val="19"/>
        </w:rPr>
      </w:pPr>
      <w:r>
        <w:rPr>
          <w:w w:val="105"/>
          <w:sz w:val="19"/>
        </w:rPr>
        <w:t>Stop work</w:t>
      </w:r>
      <w:r>
        <w:rPr>
          <w:spacing w:val="2"/>
          <w:w w:val="105"/>
          <w:sz w:val="19"/>
        </w:rPr>
        <w:t xml:space="preserve"> </w:t>
      </w:r>
      <w:r>
        <w:rPr>
          <w:w w:val="105"/>
          <w:sz w:val="19"/>
        </w:rPr>
        <w:t>immediately.</w:t>
      </w:r>
    </w:p>
    <w:p w14:paraId="3AD2148E" w14:textId="055E02C3" w:rsidR="00E1540C" w:rsidRDefault="002A48ED">
      <w:pPr>
        <w:pStyle w:val="ListParagraph"/>
        <w:numPr>
          <w:ilvl w:val="2"/>
          <w:numId w:val="3"/>
        </w:numPr>
        <w:tabs>
          <w:tab w:val="left" w:pos="890"/>
        </w:tabs>
        <w:spacing w:before="6"/>
        <w:ind w:hanging="208"/>
        <w:rPr>
          <w:sz w:val="19"/>
        </w:rPr>
      </w:pPr>
      <w:r>
        <w:rPr>
          <w:w w:val="105"/>
          <w:sz w:val="19"/>
        </w:rPr>
        <w:t>Seal off/</w:t>
      </w:r>
      <w:r w:rsidR="004C1CD2">
        <w:rPr>
          <w:w w:val="105"/>
          <w:sz w:val="19"/>
        </w:rPr>
        <w:t>Isolate the area, i.e. shut doors and windows</w:t>
      </w:r>
      <w:r w:rsidR="004C1CD2">
        <w:rPr>
          <w:spacing w:val="5"/>
          <w:w w:val="105"/>
          <w:sz w:val="19"/>
        </w:rPr>
        <w:t xml:space="preserve"> </w:t>
      </w:r>
      <w:r w:rsidR="004C1CD2">
        <w:rPr>
          <w:w w:val="105"/>
          <w:sz w:val="19"/>
        </w:rPr>
        <w:t>etc.</w:t>
      </w:r>
    </w:p>
    <w:p w14:paraId="286B60DB" w14:textId="58878854" w:rsidR="00E1540C" w:rsidRDefault="004C1CD2">
      <w:pPr>
        <w:pStyle w:val="ListParagraph"/>
        <w:numPr>
          <w:ilvl w:val="2"/>
          <w:numId w:val="3"/>
        </w:numPr>
        <w:tabs>
          <w:tab w:val="left" w:pos="890"/>
        </w:tabs>
        <w:spacing w:before="11" w:line="252" w:lineRule="auto"/>
        <w:ind w:left="889" w:right="753"/>
        <w:rPr>
          <w:sz w:val="19"/>
        </w:rPr>
      </w:pPr>
      <w:r>
        <w:rPr>
          <w:w w:val="105"/>
          <w:sz w:val="19"/>
        </w:rPr>
        <w:t>Post warning notices</w:t>
      </w:r>
      <w:r w:rsidR="002A48ED">
        <w:rPr>
          <w:w w:val="105"/>
          <w:sz w:val="19"/>
        </w:rPr>
        <w:t>,</w:t>
      </w:r>
      <w:r>
        <w:rPr>
          <w:w w:val="105"/>
          <w:sz w:val="19"/>
        </w:rPr>
        <w:t xml:space="preserve"> inform people in the immediate area and request that everyone keep</w:t>
      </w:r>
      <w:r>
        <w:rPr>
          <w:spacing w:val="1"/>
          <w:w w:val="105"/>
          <w:sz w:val="19"/>
        </w:rPr>
        <w:t xml:space="preserve"> </w:t>
      </w:r>
      <w:r>
        <w:rPr>
          <w:w w:val="105"/>
          <w:sz w:val="19"/>
        </w:rPr>
        <w:t>away.</w:t>
      </w:r>
    </w:p>
    <w:p w14:paraId="3A6F8029" w14:textId="77777777" w:rsidR="00E1540C" w:rsidRDefault="00E1540C">
      <w:pPr>
        <w:pStyle w:val="BodyText"/>
        <w:spacing w:before="2"/>
        <w:rPr>
          <w:sz w:val="20"/>
        </w:rPr>
      </w:pPr>
    </w:p>
    <w:p w14:paraId="599FC8E3" w14:textId="4EAA43EB" w:rsidR="002A48ED" w:rsidRPr="002A48ED" w:rsidRDefault="00491AE7" w:rsidP="002A48ED">
      <w:pPr>
        <w:pStyle w:val="ListParagraph"/>
        <w:numPr>
          <w:ilvl w:val="2"/>
          <w:numId w:val="3"/>
        </w:numPr>
        <w:tabs>
          <w:tab w:val="left" w:pos="890"/>
        </w:tabs>
        <w:spacing w:line="252" w:lineRule="auto"/>
        <w:ind w:left="889" w:right="1146"/>
        <w:rPr>
          <w:sz w:val="19"/>
        </w:rPr>
      </w:pPr>
      <w:r>
        <w:rPr>
          <w:w w:val="105"/>
          <w:sz w:val="19"/>
        </w:rPr>
        <w:t>Contact</w:t>
      </w:r>
      <w:r w:rsidR="004C1CD2">
        <w:rPr>
          <w:w w:val="105"/>
          <w:sz w:val="19"/>
        </w:rPr>
        <w:t xml:space="preserve"> Estate Management Team on ext. 6123 </w:t>
      </w:r>
      <w:r w:rsidR="00102ACB">
        <w:rPr>
          <w:w w:val="105"/>
          <w:sz w:val="19"/>
        </w:rPr>
        <w:t xml:space="preserve">(or Campus Emergency ext. 6363) </w:t>
      </w:r>
      <w:r w:rsidR="004C1CD2">
        <w:rPr>
          <w:w w:val="105"/>
          <w:sz w:val="19"/>
        </w:rPr>
        <w:t>and provide details of the occurrence.</w:t>
      </w:r>
    </w:p>
    <w:p w14:paraId="61B6C282" w14:textId="77777777" w:rsidR="002A48ED" w:rsidRDefault="002A48ED" w:rsidP="002A48ED">
      <w:pPr>
        <w:pStyle w:val="ListParagraph"/>
        <w:numPr>
          <w:ilvl w:val="2"/>
          <w:numId w:val="3"/>
        </w:numPr>
        <w:tabs>
          <w:tab w:val="left" w:pos="890"/>
        </w:tabs>
        <w:ind w:hanging="208"/>
        <w:rPr>
          <w:sz w:val="19"/>
        </w:rPr>
      </w:pPr>
      <w:r>
        <w:rPr>
          <w:w w:val="105"/>
          <w:sz w:val="19"/>
        </w:rPr>
        <w:t>The Estates Department will check the register to establish whether ACMs are</w:t>
      </w:r>
      <w:r>
        <w:rPr>
          <w:spacing w:val="-4"/>
          <w:w w:val="105"/>
          <w:sz w:val="19"/>
        </w:rPr>
        <w:t xml:space="preserve"> </w:t>
      </w:r>
      <w:r>
        <w:rPr>
          <w:w w:val="105"/>
          <w:sz w:val="19"/>
        </w:rPr>
        <w:t>present.</w:t>
      </w:r>
    </w:p>
    <w:p w14:paraId="3B50EE29" w14:textId="77777777" w:rsidR="002A48ED" w:rsidRDefault="002A48ED" w:rsidP="002A48ED">
      <w:pPr>
        <w:pStyle w:val="ListParagraph"/>
        <w:numPr>
          <w:ilvl w:val="2"/>
          <w:numId w:val="3"/>
        </w:numPr>
        <w:tabs>
          <w:tab w:val="left" w:pos="890"/>
        </w:tabs>
        <w:spacing w:before="12"/>
        <w:ind w:hanging="208"/>
        <w:rPr>
          <w:sz w:val="19"/>
        </w:rPr>
      </w:pPr>
      <w:r>
        <w:rPr>
          <w:w w:val="105"/>
          <w:sz w:val="19"/>
        </w:rPr>
        <w:t>Do not allow works to continue on any materials, which are suspected of containing</w:t>
      </w:r>
      <w:r>
        <w:rPr>
          <w:spacing w:val="-15"/>
          <w:w w:val="105"/>
          <w:sz w:val="19"/>
        </w:rPr>
        <w:t xml:space="preserve"> </w:t>
      </w:r>
      <w:r>
        <w:rPr>
          <w:w w:val="105"/>
          <w:sz w:val="19"/>
        </w:rPr>
        <w:t>asbestos.</w:t>
      </w:r>
    </w:p>
    <w:p w14:paraId="7BC898ED" w14:textId="2F61710C" w:rsidR="002A48ED" w:rsidRPr="002A48ED" w:rsidRDefault="002A48ED" w:rsidP="002A48ED">
      <w:pPr>
        <w:pStyle w:val="ListParagraph"/>
        <w:numPr>
          <w:ilvl w:val="2"/>
          <w:numId w:val="3"/>
        </w:numPr>
        <w:tabs>
          <w:tab w:val="left" w:pos="890"/>
        </w:tabs>
        <w:spacing w:before="11" w:line="252" w:lineRule="auto"/>
        <w:ind w:left="889" w:right="315"/>
        <w:rPr>
          <w:sz w:val="19"/>
        </w:rPr>
      </w:pPr>
      <w:r>
        <w:rPr>
          <w:w w:val="105"/>
          <w:sz w:val="19"/>
        </w:rPr>
        <w:t>If suspected ACMs have been damaged or disturbed during work(s) in progress, the materials should be left in-situ, the work(s) suspended and the area isolated pending further investigation.</w:t>
      </w:r>
    </w:p>
    <w:p w14:paraId="732B425C" w14:textId="77777777" w:rsidR="00E1540C" w:rsidRDefault="004C1CD2">
      <w:pPr>
        <w:pStyle w:val="ListParagraph"/>
        <w:numPr>
          <w:ilvl w:val="2"/>
          <w:numId w:val="3"/>
        </w:numPr>
        <w:tabs>
          <w:tab w:val="left" w:pos="890"/>
        </w:tabs>
        <w:spacing w:before="1" w:line="252" w:lineRule="auto"/>
        <w:ind w:left="889" w:right="915"/>
        <w:rPr>
          <w:sz w:val="19"/>
        </w:rPr>
      </w:pPr>
      <w:r>
        <w:rPr>
          <w:w w:val="105"/>
          <w:sz w:val="19"/>
        </w:rPr>
        <w:t>In circumstances where no records are available Estates Department shall organise for samples to be taken for analysis by a UKAS accredited testing, sampling and analysis laboratory.</w:t>
      </w:r>
    </w:p>
    <w:p w14:paraId="631888A2" w14:textId="78DA55CA" w:rsidR="00E1540C" w:rsidRPr="002A48ED" w:rsidRDefault="004C1CD2" w:rsidP="002A48ED">
      <w:pPr>
        <w:pStyle w:val="ListParagraph"/>
        <w:numPr>
          <w:ilvl w:val="2"/>
          <w:numId w:val="3"/>
        </w:numPr>
        <w:tabs>
          <w:tab w:val="left" w:pos="890"/>
        </w:tabs>
        <w:spacing w:before="2" w:line="249" w:lineRule="auto"/>
        <w:ind w:left="889" w:right="439"/>
        <w:rPr>
          <w:sz w:val="19"/>
        </w:rPr>
      </w:pPr>
      <w:r>
        <w:rPr>
          <w:w w:val="105"/>
          <w:sz w:val="19"/>
        </w:rPr>
        <w:t>Appropriate risk assessments and control procedures shall be agreed following consultation with the University’s Estates Department, the Responsible Person and implemented to avoid exposure of ACMs to building</w:t>
      </w:r>
      <w:r>
        <w:rPr>
          <w:spacing w:val="4"/>
          <w:w w:val="105"/>
          <w:sz w:val="19"/>
        </w:rPr>
        <w:t xml:space="preserve"> </w:t>
      </w:r>
      <w:r>
        <w:rPr>
          <w:w w:val="105"/>
          <w:sz w:val="19"/>
        </w:rPr>
        <w:t>users.</w:t>
      </w:r>
    </w:p>
    <w:p w14:paraId="3F3EABFB" w14:textId="77777777" w:rsidR="00E1540C" w:rsidRDefault="004C1CD2">
      <w:pPr>
        <w:pStyle w:val="ListParagraph"/>
        <w:numPr>
          <w:ilvl w:val="2"/>
          <w:numId w:val="3"/>
        </w:numPr>
        <w:tabs>
          <w:tab w:val="left" w:pos="890"/>
        </w:tabs>
        <w:spacing w:line="252" w:lineRule="auto"/>
        <w:ind w:left="889" w:right="483"/>
        <w:rPr>
          <w:sz w:val="19"/>
        </w:rPr>
      </w:pPr>
      <w:r>
        <w:rPr>
          <w:w w:val="105"/>
          <w:sz w:val="19"/>
        </w:rPr>
        <w:t>Do not attempt to take a sample. The actual act of sampling asbestos can expose the sampler to dangerous levels of fibres and it is possible to contaminate the surrounding</w:t>
      </w:r>
      <w:r>
        <w:rPr>
          <w:spacing w:val="-30"/>
          <w:w w:val="105"/>
          <w:sz w:val="19"/>
        </w:rPr>
        <w:t xml:space="preserve"> </w:t>
      </w:r>
      <w:r>
        <w:rPr>
          <w:w w:val="105"/>
          <w:sz w:val="19"/>
        </w:rPr>
        <w:t>area.</w:t>
      </w:r>
    </w:p>
    <w:p w14:paraId="6258A30F" w14:textId="77777777" w:rsidR="00E1540C" w:rsidRDefault="004C1CD2">
      <w:pPr>
        <w:pStyle w:val="ListParagraph"/>
        <w:numPr>
          <w:ilvl w:val="2"/>
          <w:numId w:val="3"/>
        </w:numPr>
        <w:tabs>
          <w:tab w:val="left" w:pos="890"/>
        </w:tabs>
        <w:spacing w:before="1" w:line="252" w:lineRule="auto"/>
        <w:ind w:left="889" w:right="492"/>
        <w:rPr>
          <w:sz w:val="19"/>
        </w:rPr>
      </w:pPr>
      <w:r>
        <w:rPr>
          <w:w w:val="105"/>
          <w:sz w:val="19"/>
        </w:rPr>
        <w:t>If out of hours and the area requires specialist cleaning or making it safe, contact security or Estate caretakers who will contact the Estate Management</w:t>
      </w:r>
      <w:r>
        <w:rPr>
          <w:spacing w:val="3"/>
          <w:w w:val="105"/>
          <w:sz w:val="19"/>
        </w:rPr>
        <w:t xml:space="preserve"> </w:t>
      </w:r>
      <w:r>
        <w:rPr>
          <w:w w:val="105"/>
          <w:sz w:val="19"/>
        </w:rPr>
        <w:t>Team.</w:t>
      </w:r>
    </w:p>
    <w:p w14:paraId="7D745F58" w14:textId="07BFD767" w:rsidR="00E1540C" w:rsidRPr="002A48ED" w:rsidRDefault="004C1CD2">
      <w:pPr>
        <w:pStyle w:val="ListParagraph"/>
        <w:numPr>
          <w:ilvl w:val="2"/>
          <w:numId w:val="3"/>
        </w:numPr>
        <w:tabs>
          <w:tab w:val="left" w:pos="890"/>
        </w:tabs>
        <w:spacing w:line="252" w:lineRule="auto"/>
        <w:ind w:left="889" w:right="653"/>
        <w:rPr>
          <w:sz w:val="19"/>
        </w:rPr>
      </w:pPr>
      <w:r>
        <w:rPr>
          <w:w w:val="105"/>
          <w:sz w:val="19"/>
        </w:rPr>
        <w:t>Encapsulation, treatment or removal of disturbed ACMs shall be carried out in accordance with current legislation before areas are</w:t>
      </w:r>
      <w:r>
        <w:rPr>
          <w:spacing w:val="5"/>
          <w:w w:val="105"/>
          <w:sz w:val="19"/>
        </w:rPr>
        <w:t xml:space="preserve"> </w:t>
      </w:r>
      <w:r>
        <w:rPr>
          <w:w w:val="105"/>
          <w:sz w:val="19"/>
        </w:rPr>
        <w:t>re-occupied.</w:t>
      </w:r>
    </w:p>
    <w:p w14:paraId="65B72D68" w14:textId="77777777" w:rsidR="002A48ED" w:rsidRPr="002A48ED" w:rsidRDefault="002A48ED" w:rsidP="002A48ED">
      <w:pPr>
        <w:tabs>
          <w:tab w:val="left" w:pos="890"/>
        </w:tabs>
        <w:spacing w:line="252" w:lineRule="auto"/>
        <w:ind w:left="682" w:right="653"/>
        <w:rPr>
          <w:sz w:val="19"/>
        </w:rPr>
      </w:pPr>
    </w:p>
    <w:p w14:paraId="6F8CE51F" w14:textId="75088969" w:rsidR="002A48ED" w:rsidRPr="002A48ED" w:rsidRDefault="002A48ED" w:rsidP="002A48ED">
      <w:pPr>
        <w:pStyle w:val="ListParagraph"/>
        <w:numPr>
          <w:ilvl w:val="2"/>
          <w:numId w:val="3"/>
        </w:numPr>
        <w:tabs>
          <w:tab w:val="left" w:pos="890"/>
        </w:tabs>
        <w:spacing w:line="252" w:lineRule="auto"/>
        <w:ind w:right="653"/>
        <w:rPr>
          <w:sz w:val="19"/>
        </w:rPr>
      </w:pPr>
      <w:r w:rsidRPr="002A48ED">
        <w:rPr>
          <w:sz w:val="19"/>
        </w:rPr>
        <w:t xml:space="preserve">The person responsible for the project or maintenance activity will submit a full report to the Health, Safety &amp; Environment </w:t>
      </w:r>
      <w:r>
        <w:rPr>
          <w:sz w:val="19"/>
        </w:rPr>
        <w:t>Manager</w:t>
      </w:r>
      <w:r w:rsidRPr="002A48ED">
        <w:rPr>
          <w:sz w:val="19"/>
        </w:rPr>
        <w:t xml:space="preserve"> within two days. The Health, Safety &amp; Environment </w:t>
      </w:r>
      <w:r>
        <w:rPr>
          <w:sz w:val="19"/>
        </w:rPr>
        <w:t>Manager</w:t>
      </w:r>
      <w:r w:rsidRPr="002A48ED">
        <w:rPr>
          <w:sz w:val="19"/>
        </w:rPr>
        <w:t xml:space="preserve"> will forward the report to the Director of Estate</w:t>
      </w:r>
      <w:r>
        <w:rPr>
          <w:sz w:val="19"/>
        </w:rPr>
        <w:t xml:space="preserve"> Management,</w:t>
      </w:r>
      <w:r w:rsidRPr="002A48ED">
        <w:rPr>
          <w:sz w:val="19"/>
        </w:rPr>
        <w:t xml:space="preserve"> who will update/inform the Board of Governors</w:t>
      </w:r>
      <w:r>
        <w:rPr>
          <w:sz w:val="19"/>
        </w:rPr>
        <w:t xml:space="preserve">/Vice-Chancellor </w:t>
      </w:r>
      <w:r w:rsidRPr="002A48ED">
        <w:rPr>
          <w:sz w:val="19"/>
        </w:rPr>
        <w:t xml:space="preserve">as applicable. </w:t>
      </w:r>
    </w:p>
    <w:p w14:paraId="0B3ED651" w14:textId="77777777" w:rsidR="002A48ED" w:rsidRPr="002A48ED" w:rsidRDefault="002A48ED" w:rsidP="002A48ED">
      <w:pPr>
        <w:pStyle w:val="ListParagraph"/>
        <w:tabs>
          <w:tab w:val="left" w:pos="890"/>
        </w:tabs>
        <w:spacing w:line="252" w:lineRule="auto"/>
        <w:ind w:left="890" w:right="653" w:firstLine="0"/>
        <w:rPr>
          <w:sz w:val="19"/>
        </w:rPr>
      </w:pPr>
    </w:p>
    <w:p w14:paraId="04B0A53D" w14:textId="17F6F77A" w:rsidR="002A48ED" w:rsidRPr="002A48ED" w:rsidRDefault="002A48ED" w:rsidP="002A48ED">
      <w:pPr>
        <w:pStyle w:val="ListParagraph"/>
        <w:numPr>
          <w:ilvl w:val="2"/>
          <w:numId w:val="3"/>
        </w:numPr>
        <w:tabs>
          <w:tab w:val="left" w:pos="890"/>
        </w:tabs>
        <w:spacing w:line="252" w:lineRule="auto"/>
        <w:ind w:right="653"/>
        <w:rPr>
          <w:sz w:val="19"/>
        </w:rPr>
      </w:pPr>
      <w:r w:rsidRPr="002A48ED">
        <w:rPr>
          <w:sz w:val="19"/>
        </w:rPr>
        <w:t xml:space="preserve">The Health, Safety &amp; Environment </w:t>
      </w:r>
      <w:r>
        <w:rPr>
          <w:sz w:val="19"/>
        </w:rPr>
        <w:t>Manager</w:t>
      </w:r>
      <w:r w:rsidRPr="002A48ED">
        <w:rPr>
          <w:sz w:val="19"/>
        </w:rPr>
        <w:t xml:space="preserve"> will record the names of persons potentially affected using the asbestos exposure record form</w:t>
      </w:r>
      <w:r>
        <w:rPr>
          <w:sz w:val="19"/>
        </w:rPr>
        <w:t xml:space="preserve"> (Appendix </w:t>
      </w:r>
      <w:r w:rsidR="00BA0AD7">
        <w:rPr>
          <w:sz w:val="19"/>
        </w:rPr>
        <w:t>B</w:t>
      </w:r>
      <w:r>
        <w:rPr>
          <w:sz w:val="19"/>
        </w:rPr>
        <w:t>)</w:t>
      </w:r>
      <w:r w:rsidRPr="002A48ED">
        <w:rPr>
          <w:sz w:val="19"/>
        </w:rPr>
        <w:t xml:space="preserve"> and send a copy</w:t>
      </w:r>
      <w:r>
        <w:rPr>
          <w:sz w:val="19"/>
        </w:rPr>
        <w:t xml:space="preserve"> (with covering letter) to the potentially affected person(s)</w:t>
      </w:r>
      <w:r w:rsidRPr="002A48ED">
        <w:rPr>
          <w:sz w:val="19"/>
        </w:rPr>
        <w:t xml:space="preserve"> </w:t>
      </w:r>
      <w:r>
        <w:rPr>
          <w:sz w:val="19"/>
        </w:rPr>
        <w:t>and</w:t>
      </w:r>
      <w:r w:rsidRPr="002A48ED">
        <w:rPr>
          <w:sz w:val="19"/>
        </w:rPr>
        <w:t xml:space="preserve"> the Director of Estates </w:t>
      </w:r>
      <w:r>
        <w:rPr>
          <w:sz w:val="19"/>
        </w:rPr>
        <w:t>Management,</w:t>
      </w:r>
    </w:p>
    <w:p w14:paraId="747ABE8F" w14:textId="77777777" w:rsidR="00E1540C" w:rsidRPr="002A48ED" w:rsidRDefault="00E1540C" w:rsidP="002A48ED">
      <w:pPr>
        <w:pStyle w:val="ListParagraph"/>
        <w:tabs>
          <w:tab w:val="left" w:pos="890"/>
        </w:tabs>
        <w:spacing w:line="252" w:lineRule="auto"/>
        <w:ind w:left="889" w:right="653" w:firstLine="0"/>
        <w:rPr>
          <w:sz w:val="19"/>
        </w:rPr>
      </w:pPr>
    </w:p>
    <w:p w14:paraId="23ED5D13" w14:textId="77777777" w:rsidR="00E1540C" w:rsidRDefault="004C1CD2">
      <w:pPr>
        <w:pStyle w:val="BodyText"/>
        <w:spacing w:line="252" w:lineRule="auto"/>
        <w:ind w:left="683" w:right="334"/>
      </w:pPr>
      <w:r>
        <w:rPr>
          <w:w w:val="105"/>
        </w:rPr>
        <w:t>In circumstances where a ‘site’ is under the control of a Principal Contractor and ACMs are discovered, the Procedures contained in the Construction Phase Health and Safety Plan should be followed and the Project Manager and Construction Design and Management Coordinator (CDMC) informed as soon as practical.</w:t>
      </w:r>
    </w:p>
    <w:p w14:paraId="641875BF" w14:textId="77777777" w:rsidR="00E1540C" w:rsidRDefault="00E1540C">
      <w:pPr>
        <w:pStyle w:val="BodyText"/>
        <w:rPr>
          <w:sz w:val="22"/>
        </w:rPr>
      </w:pPr>
    </w:p>
    <w:p w14:paraId="196A040B" w14:textId="77777777" w:rsidR="00E1540C" w:rsidRDefault="00E1540C">
      <w:pPr>
        <w:pStyle w:val="BodyText"/>
        <w:spacing w:before="5"/>
        <w:rPr>
          <w:sz w:val="18"/>
        </w:rPr>
      </w:pPr>
    </w:p>
    <w:p w14:paraId="1329E3CE" w14:textId="77777777" w:rsidR="00E1540C" w:rsidRDefault="004C1CD2">
      <w:pPr>
        <w:pStyle w:val="Heading1"/>
        <w:numPr>
          <w:ilvl w:val="1"/>
          <w:numId w:val="2"/>
        </w:numPr>
        <w:tabs>
          <w:tab w:val="left" w:pos="835"/>
          <w:tab w:val="left" w:pos="836"/>
        </w:tabs>
        <w:ind w:hanging="721"/>
        <w:jc w:val="left"/>
      </w:pPr>
      <w:bookmarkStart w:id="4" w:name="_Toc88132857"/>
      <w:r>
        <w:rPr>
          <w:w w:val="105"/>
        </w:rPr>
        <w:t>Training</w:t>
      </w:r>
      <w:bookmarkEnd w:id="4"/>
    </w:p>
    <w:p w14:paraId="49150617" w14:textId="77777777" w:rsidR="00E1540C" w:rsidRDefault="004C1CD2">
      <w:pPr>
        <w:pStyle w:val="BodyText"/>
        <w:spacing w:before="8" w:line="252" w:lineRule="auto"/>
        <w:ind w:left="836" w:right="79"/>
      </w:pPr>
      <w:r>
        <w:rPr>
          <w:w w:val="105"/>
        </w:rPr>
        <w:t>It is essential that as well as recognising the hazard, every effort is made to minimise/eliminate the risks to the working population by effectively controlling and managing all work where asbestos is present. Training shall play an important role within the University Asbestos Risk Management System.</w:t>
      </w:r>
    </w:p>
    <w:p w14:paraId="4697794C" w14:textId="77777777" w:rsidR="00E1540C" w:rsidRDefault="00E1540C">
      <w:pPr>
        <w:spacing w:line="252" w:lineRule="auto"/>
        <w:sectPr w:rsidR="00E1540C">
          <w:pgSz w:w="11900" w:h="16840"/>
          <w:pgMar w:top="1320" w:right="1100" w:bottom="1060" w:left="1300" w:header="688" w:footer="871" w:gutter="0"/>
          <w:cols w:space="720"/>
        </w:sectPr>
      </w:pPr>
    </w:p>
    <w:p w14:paraId="3C152363" w14:textId="77777777" w:rsidR="00E1540C" w:rsidRDefault="004C1CD2">
      <w:pPr>
        <w:pStyle w:val="Heading2"/>
        <w:numPr>
          <w:ilvl w:val="1"/>
          <w:numId w:val="2"/>
        </w:numPr>
        <w:tabs>
          <w:tab w:val="left" w:pos="1250"/>
        </w:tabs>
        <w:spacing w:before="90"/>
        <w:ind w:left="1250" w:hanging="567"/>
        <w:jc w:val="left"/>
      </w:pPr>
      <w:bookmarkStart w:id="5" w:name="_Toc88132858"/>
      <w:r>
        <w:rPr>
          <w:w w:val="105"/>
        </w:rPr>
        <w:lastRenderedPageBreak/>
        <w:t>University</w:t>
      </w:r>
      <w:r>
        <w:rPr>
          <w:spacing w:val="1"/>
          <w:w w:val="105"/>
        </w:rPr>
        <w:t xml:space="preserve"> </w:t>
      </w:r>
      <w:r>
        <w:rPr>
          <w:w w:val="105"/>
        </w:rPr>
        <w:t>Staff</w:t>
      </w:r>
      <w:bookmarkEnd w:id="5"/>
    </w:p>
    <w:p w14:paraId="11FB7172" w14:textId="77777777" w:rsidR="00E1540C" w:rsidRDefault="004C1CD2">
      <w:pPr>
        <w:pStyle w:val="BodyText"/>
        <w:spacing w:before="12"/>
        <w:ind w:left="1249"/>
      </w:pPr>
      <w:r>
        <w:rPr>
          <w:w w:val="105"/>
        </w:rPr>
        <w:t>Appropriate training shall be identified, prioritised and delivered to the following groups:</w:t>
      </w:r>
    </w:p>
    <w:p w14:paraId="763BEC24" w14:textId="77777777" w:rsidR="00E1540C" w:rsidRDefault="00E1540C">
      <w:pPr>
        <w:pStyle w:val="BodyText"/>
        <w:rPr>
          <w:sz w:val="21"/>
        </w:rPr>
      </w:pPr>
    </w:p>
    <w:p w14:paraId="73DF1716" w14:textId="77777777" w:rsidR="00E1540C" w:rsidRDefault="004C1CD2">
      <w:pPr>
        <w:pStyle w:val="ListParagraph"/>
        <w:numPr>
          <w:ilvl w:val="2"/>
          <w:numId w:val="2"/>
        </w:numPr>
        <w:tabs>
          <w:tab w:val="left" w:pos="1419"/>
        </w:tabs>
        <w:rPr>
          <w:sz w:val="19"/>
        </w:rPr>
      </w:pPr>
      <w:r>
        <w:rPr>
          <w:w w:val="105"/>
          <w:sz w:val="19"/>
        </w:rPr>
        <w:t>Managers (Estate Department) responsible for</w:t>
      </w:r>
      <w:r>
        <w:rPr>
          <w:spacing w:val="3"/>
          <w:w w:val="105"/>
          <w:sz w:val="19"/>
        </w:rPr>
        <w:t xml:space="preserve"> </w:t>
      </w:r>
      <w:r>
        <w:rPr>
          <w:w w:val="105"/>
          <w:sz w:val="19"/>
        </w:rPr>
        <w:t>the:</w:t>
      </w:r>
    </w:p>
    <w:p w14:paraId="5085AA7E" w14:textId="77777777" w:rsidR="00E1540C" w:rsidRDefault="004C1CD2" w:rsidP="00E861E9">
      <w:pPr>
        <w:pStyle w:val="ListParagraph"/>
        <w:numPr>
          <w:ilvl w:val="3"/>
          <w:numId w:val="2"/>
        </w:numPr>
        <w:tabs>
          <w:tab w:val="left" w:pos="1817"/>
        </w:tabs>
        <w:spacing w:before="12"/>
        <w:rPr>
          <w:sz w:val="19"/>
        </w:rPr>
      </w:pPr>
      <w:r>
        <w:rPr>
          <w:w w:val="105"/>
          <w:sz w:val="19"/>
        </w:rPr>
        <w:t>Commissioning of asbestos surveys/bulk sample</w:t>
      </w:r>
      <w:r>
        <w:rPr>
          <w:spacing w:val="4"/>
          <w:w w:val="105"/>
          <w:sz w:val="19"/>
        </w:rPr>
        <w:t xml:space="preserve"> </w:t>
      </w:r>
      <w:r>
        <w:rPr>
          <w:w w:val="105"/>
          <w:sz w:val="19"/>
        </w:rPr>
        <w:t>analysis.</w:t>
      </w:r>
    </w:p>
    <w:p w14:paraId="32EA7539" w14:textId="64561FCE" w:rsidR="00E1540C" w:rsidRDefault="004C1CD2" w:rsidP="00E861E9">
      <w:pPr>
        <w:pStyle w:val="ListParagraph"/>
        <w:numPr>
          <w:ilvl w:val="3"/>
          <w:numId w:val="2"/>
        </w:numPr>
        <w:tabs>
          <w:tab w:val="left" w:pos="1817"/>
        </w:tabs>
        <w:spacing w:before="11" w:line="252" w:lineRule="auto"/>
        <w:ind w:right="314"/>
        <w:rPr>
          <w:sz w:val="19"/>
        </w:rPr>
      </w:pPr>
      <w:r>
        <w:rPr>
          <w:w w:val="105"/>
          <w:sz w:val="19"/>
        </w:rPr>
        <w:t>Commissioning and management of specialist asbestos removal / environmental</w:t>
      </w:r>
      <w:r w:rsidR="00E861E9">
        <w:rPr>
          <w:w w:val="105"/>
          <w:sz w:val="19"/>
        </w:rPr>
        <w:t xml:space="preserve"> </w:t>
      </w:r>
      <w:r>
        <w:rPr>
          <w:w w:val="105"/>
          <w:sz w:val="19"/>
        </w:rPr>
        <w:t>cleaning</w:t>
      </w:r>
      <w:r>
        <w:rPr>
          <w:spacing w:val="1"/>
          <w:w w:val="105"/>
          <w:sz w:val="19"/>
        </w:rPr>
        <w:t xml:space="preserve"> </w:t>
      </w:r>
      <w:r>
        <w:rPr>
          <w:w w:val="105"/>
          <w:sz w:val="19"/>
        </w:rPr>
        <w:t>works</w:t>
      </w:r>
    </w:p>
    <w:p w14:paraId="679FD030" w14:textId="77777777" w:rsidR="00E1540C" w:rsidRDefault="004C1CD2" w:rsidP="00E861E9">
      <w:pPr>
        <w:pStyle w:val="ListParagraph"/>
        <w:numPr>
          <w:ilvl w:val="3"/>
          <w:numId w:val="2"/>
        </w:numPr>
        <w:tabs>
          <w:tab w:val="left" w:pos="1817"/>
        </w:tabs>
        <w:spacing w:before="2"/>
        <w:rPr>
          <w:sz w:val="19"/>
        </w:rPr>
      </w:pPr>
      <w:r>
        <w:rPr>
          <w:w w:val="105"/>
          <w:sz w:val="19"/>
        </w:rPr>
        <w:t>Management of the University’s asbestos</w:t>
      </w:r>
      <w:r>
        <w:rPr>
          <w:spacing w:val="2"/>
          <w:w w:val="105"/>
          <w:sz w:val="19"/>
        </w:rPr>
        <w:t xml:space="preserve"> </w:t>
      </w:r>
      <w:r>
        <w:rPr>
          <w:w w:val="105"/>
          <w:sz w:val="19"/>
        </w:rPr>
        <w:t>register</w:t>
      </w:r>
    </w:p>
    <w:p w14:paraId="7902C263" w14:textId="77777777" w:rsidR="00E1540C" w:rsidRDefault="004C1CD2" w:rsidP="00E861E9">
      <w:pPr>
        <w:pStyle w:val="ListParagraph"/>
        <w:numPr>
          <w:ilvl w:val="3"/>
          <w:numId w:val="2"/>
        </w:numPr>
        <w:tabs>
          <w:tab w:val="left" w:pos="1817"/>
        </w:tabs>
        <w:spacing w:before="11" w:line="252" w:lineRule="auto"/>
        <w:ind w:right="310"/>
        <w:rPr>
          <w:sz w:val="19"/>
        </w:rPr>
      </w:pPr>
      <w:r>
        <w:rPr>
          <w:w w:val="105"/>
          <w:sz w:val="19"/>
        </w:rPr>
        <w:t>Management, organisation and supervision of works carried out by contractors or staff</w:t>
      </w:r>
    </w:p>
    <w:p w14:paraId="79E840F4" w14:textId="77777777" w:rsidR="00E1540C" w:rsidRDefault="004C1CD2">
      <w:pPr>
        <w:pStyle w:val="ListParagraph"/>
        <w:numPr>
          <w:ilvl w:val="2"/>
          <w:numId w:val="2"/>
        </w:numPr>
        <w:tabs>
          <w:tab w:val="left" w:pos="1419"/>
        </w:tabs>
        <w:spacing w:before="1"/>
        <w:rPr>
          <w:sz w:val="19"/>
        </w:rPr>
      </w:pPr>
      <w:r>
        <w:rPr>
          <w:w w:val="105"/>
          <w:sz w:val="19"/>
        </w:rPr>
        <w:t>Managers (University wide) responsible for</w:t>
      </w:r>
      <w:r>
        <w:rPr>
          <w:spacing w:val="3"/>
          <w:w w:val="105"/>
          <w:sz w:val="19"/>
        </w:rPr>
        <w:t xml:space="preserve"> </w:t>
      </w:r>
      <w:r>
        <w:rPr>
          <w:w w:val="105"/>
          <w:sz w:val="19"/>
        </w:rPr>
        <w:t>the:</w:t>
      </w:r>
    </w:p>
    <w:p w14:paraId="5E10CD8B" w14:textId="77777777" w:rsidR="00E1540C" w:rsidRDefault="004C1CD2">
      <w:pPr>
        <w:pStyle w:val="ListParagraph"/>
        <w:numPr>
          <w:ilvl w:val="3"/>
          <w:numId w:val="2"/>
        </w:numPr>
        <w:tabs>
          <w:tab w:val="left" w:pos="1817"/>
        </w:tabs>
        <w:spacing w:before="7" w:line="252" w:lineRule="auto"/>
        <w:ind w:right="311" w:hanging="360"/>
        <w:rPr>
          <w:sz w:val="19"/>
        </w:rPr>
      </w:pPr>
      <w:r>
        <w:rPr>
          <w:w w:val="105"/>
          <w:sz w:val="19"/>
        </w:rPr>
        <w:t>Management, organisation and supervision of ‘works’ carried out by general contractors or</w:t>
      </w:r>
      <w:r>
        <w:rPr>
          <w:spacing w:val="1"/>
          <w:w w:val="105"/>
          <w:sz w:val="19"/>
        </w:rPr>
        <w:t xml:space="preserve"> </w:t>
      </w:r>
      <w:r>
        <w:rPr>
          <w:w w:val="105"/>
          <w:sz w:val="19"/>
        </w:rPr>
        <w:t>staff</w:t>
      </w:r>
    </w:p>
    <w:p w14:paraId="45AA45E8" w14:textId="77777777" w:rsidR="00E1540C" w:rsidRDefault="004C1CD2">
      <w:pPr>
        <w:pStyle w:val="ListParagraph"/>
        <w:numPr>
          <w:ilvl w:val="2"/>
          <w:numId w:val="2"/>
        </w:numPr>
        <w:tabs>
          <w:tab w:val="left" w:pos="1419"/>
        </w:tabs>
        <w:spacing w:before="1"/>
        <w:rPr>
          <w:sz w:val="19"/>
        </w:rPr>
      </w:pPr>
      <w:r>
        <w:rPr>
          <w:w w:val="105"/>
          <w:sz w:val="19"/>
        </w:rPr>
        <w:t>University</w:t>
      </w:r>
      <w:r>
        <w:rPr>
          <w:spacing w:val="1"/>
          <w:w w:val="105"/>
          <w:sz w:val="19"/>
        </w:rPr>
        <w:t xml:space="preserve"> </w:t>
      </w:r>
      <w:r>
        <w:rPr>
          <w:w w:val="105"/>
          <w:sz w:val="19"/>
        </w:rPr>
        <w:t>Staff</w:t>
      </w:r>
    </w:p>
    <w:p w14:paraId="3048AB26" w14:textId="77777777" w:rsidR="00E1540C" w:rsidRDefault="004C1CD2">
      <w:pPr>
        <w:pStyle w:val="ListParagraph"/>
        <w:numPr>
          <w:ilvl w:val="3"/>
          <w:numId w:val="2"/>
        </w:numPr>
        <w:tabs>
          <w:tab w:val="left" w:pos="1817"/>
        </w:tabs>
        <w:spacing w:before="12"/>
        <w:ind w:left="1817"/>
        <w:rPr>
          <w:sz w:val="19"/>
        </w:rPr>
      </w:pPr>
      <w:r>
        <w:rPr>
          <w:w w:val="105"/>
          <w:sz w:val="19"/>
        </w:rPr>
        <w:t>Any person who may come into contact with</w:t>
      </w:r>
      <w:r>
        <w:rPr>
          <w:spacing w:val="6"/>
          <w:w w:val="105"/>
          <w:sz w:val="19"/>
        </w:rPr>
        <w:t xml:space="preserve"> </w:t>
      </w:r>
      <w:r>
        <w:rPr>
          <w:w w:val="105"/>
          <w:sz w:val="19"/>
        </w:rPr>
        <w:t>ACM’s</w:t>
      </w:r>
    </w:p>
    <w:p w14:paraId="6EDAB0C9" w14:textId="77777777" w:rsidR="00E1540C" w:rsidRDefault="00E1540C">
      <w:pPr>
        <w:pStyle w:val="BodyText"/>
        <w:rPr>
          <w:sz w:val="21"/>
        </w:rPr>
      </w:pPr>
    </w:p>
    <w:p w14:paraId="56BD0302" w14:textId="77777777" w:rsidR="00E1540C" w:rsidRDefault="004C1CD2" w:rsidP="00E861E9">
      <w:pPr>
        <w:pStyle w:val="BodyText"/>
        <w:spacing w:line="252" w:lineRule="auto"/>
        <w:ind w:left="1250" w:right="679"/>
      </w:pPr>
      <w:r>
        <w:rPr>
          <w:w w:val="105"/>
        </w:rPr>
        <w:t>Periodic refresher training shall be provided to keep abreast of changes in legislation and working practices. Records of training will be kept on the Health and Safety Training database.</w:t>
      </w:r>
    </w:p>
    <w:p w14:paraId="2C294476" w14:textId="77777777" w:rsidR="00E1540C" w:rsidRDefault="00E1540C">
      <w:pPr>
        <w:pStyle w:val="BodyText"/>
        <w:spacing w:before="3"/>
        <w:rPr>
          <w:sz w:val="20"/>
        </w:rPr>
      </w:pPr>
    </w:p>
    <w:p w14:paraId="46342973" w14:textId="77777777" w:rsidR="00E1540C" w:rsidRDefault="004C1CD2">
      <w:pPr>
        <w:pStyle w:val="Heading2"/>
        <w:numPr>
          <w:ilvl w:val="1"/>
          <w:numId w:val="2"/>
        </w:numPr>
        <w:tabs>
          <w:tab w:val="left" w:pos="1250"/>
        </w:tabs>
        <w:ind w:left="1250" w:hanging="414"/>
        <w:jc w:val="left"/>
      </w:pPr>
      <w:bookmarkStart w:id="6" w:name="_Toc88132859"/>
      <w:r>
        <w:rPr>
          <w:w w:val="105"/>
        </w:rPr>
        <w:t>Contractors</w:t>
      </w:r>
      <w:bookmarkEnd w:id="6"/>
    </w:p>
    <w:p w14:paraId="5A26FEA9" w14:textId="77777777" w:rsidR="00E1540C" w:rsidRDefault="004C1CD2">
      <w:pPr>
        <w:pStyle w:val="BodyText"/>
        <w:spacing w:before="12" w:line="252" w:lineRule="auto"/>
        <w:ind w:left="1249" w:right="434"/>
      </w:pPr>
      <w:r>
        <w:rPr>
          <w:w w:val="105"/>
        </w:rPr>
        <w:t>The University shall actively select contractors for inclusion on the approved General Contractors list that can demonstrate their competence and understanding of asbestos issues and provide evidence that staff have received asbestos awareness training. The effectiveness of training will be evaluated by audit of compliance to policy and procedures.</w:t>
      </w:r>
    </w:p>
    <w:p w14:paraId="25048A17" w14:textId="77777777" w:rsidR="00E1540C" w:rsidRDefault="00E1540C">
      <w:pPr>
        <w:pStyle w:val="BodyText"/>
        <w:rPr>
          <w:sz w:val="22"/>
        </w:rPr>
      </w:pPr>
    </w:p>
    <w:p w14:paraId="3A324F06" w14:textId="77777777" w:rsidR="00E1540C" w:rsidRDefault="00E1540C">
      <w:pPr>
        <w:pStyle w:val="BodyText"/>
        <w:spacing w:before="2"/>
        <w:rPr>
          <w:sz w:val="18"/>
        </w:rPr>
      </w:pPr>
    </w:p>
    <w:p w14:paraId="370E7BA3" w14:textId="77777777" w:rsidR="00E1540C" w:rsidRDefault="004C1CD2">
      <w:pPr>
        <w:pStyle w:val="Heading1"/>
        <w:ind w:left="115" w:firstLine="0"/>
      </w:pPr>
      <w:bookmarkStart w:id="7" w:name="_Toc88132860"/>
      <w:r>
        <w:rPr>
          <w:w w:val="105"/>
        </w:rPr>
        <w:t>15.0 Review of Asbestos Management Plan</w:t>
      </w:r>
      <w:bookmarkEnd w:id="7"/>
    </w:p>
    <w:p w14:paraId="41A9E99E" w14:textId="77777777" w:rsidR="00E1540C" w:rsidRDefault="004C1CD2">
      <w:pPr>
        <w:pStyle w:val="BodyText"/>
        <w:spacing w:before="12" w:line="249" w:lineRule="auto"/>
        <w:ind w:left="683" w:right="334"/>
      </w:pPr>
      <w:r>
        <w:rPr>
          <w:w w:val="105"/>
        </w:rPr>
        <w:t>The Asbestos Management Plan shall be reviewed biannually by the Estates Department in respect of changes made to relevant legislation, University working practices or the University Asbestos Policy.</w:t>
      </w:r>
    </w:p>
    <w:p w14:paraId="2E741E3A" w14:textId="77777777" w:rsidR="00E1540C" w:rsidRDefault="00E1540C">
      <w:pPr>
        <w:pStyle w:val="BodyText"/>
        <w:rPr>
          <w:sz w:val="22"/>
        </w:rPr>
      </w:pPr>
    </w:p>
    <w:p w14:paraId="37B86A04" w14:textId="77777777" w:rsidR="00E1540C" w:rsidRDefault="00E1540C">
      <w:pPr>
        <w:pStyle w:val="BodyText"/>
        <w:spacing w:before="6"/>
        <w:rPr>
          <w:sz w:val="18"/>
        </w:rPr>
      </w:pPr>
    </w:p>
    <w:p w14:paraId="38C7F837" w14:textId="77777777" w:rsidR="00E1540C" w:rsidRDefault="004C1CD2">
      <w:pPr>
        <w:spacing w:line="252" w:lineRule="auto"/>
        <w:ind w:left="683" w:right="609" w:hanging="567"/>
        <w:jc w:val="both"/>
        <w:rPr>
          <w:sz w:val="19"/>
        </w:rPr>
      </w:pPr>
      <w:r>
        <w:rPr>
          <w:b/>
          <w:w w:val="105"/>
          <w:sz w:val="21"/>
        </w:rPr>
        <w:t xml:space="preserve">16.0 Relevant Legislation, Approved Codes of Practice (ACoPs) and HSE Guidance </w:t>
      </w:r>
      <w:r>
        <w:rPr>
          <w:w w:val="105"/>
          <w:sz w:val="19"/>
        </w:rPr>
        <w:t>The Asbestos Management Plan has been drawn-up in accordance with, and to comply with, the following legislation.</w:t>
      </w:r>
    </w:p>
    <w:p w14:paraId="6A8A2ADF" w14:textId="77777777" w:rsidR="00E1540C" w:rsidRDefault="00E1540C">
      <w:pPr>
        <w:pStyle w:val="BodyText"/>
        <w:spacing w:before="3"/>
        <w:rPr>
          <w:sz w:val="20"/>
        </w:rPr>
      </w:pPr>
    </w:p>
    <w:p w14:paraId="519BA57F" w14:textId="77777777" w:rsidR="00E1540C" w:rsidRDefault="004C1CD2">
      <w:pPr>
        <w:pStyle w:val="Heading2"/>
        <w:ind w:left="115"/>
      </w:pPr>
      <w:bookmarkStart w:id="8" w:name="_Toc88132861"/>
      <w:r>
        <w:rPr>
          <w:w w:val="105"/>
        </w:rPr>
        <w:t>Legislation</w:t>
      </w:r>
      <w:bookmarkEnd w:id="8"/>
    </w:p>
    <w:p w14:paraId="5B28D5F9" w14:textId="77777777" w:rsidR="00E1540C" w:rsidRDefault="00E1540C">
      <w:pPr>
        <w:pStyle w:val="BodyText"/>
        <w:spacing w:before="1"/>
        <w:rPr>
          <w:b/>
          <w:sz w:val="21"/>
        </w:rPr>
      </w:pPr>
    </w:p>
    <w:p w14:paraId="48A58D52" w14:textId="77777777" w:rsidR="00E1540C" w:rsidRDefault="004C1CD2">
      <w:pPr>
        <w:pStyle w:val="ListParagraph"/>
        <w:numPr>
          <w:ilvl w:val="0"/>
          <w:numId w:val="1"/>
        </w:numPr>
        <w:tabs>
          <w:tab w:val="left" w:pos="242"/>
        </w:tabs>
        <w:ind w:left="241" w:hanging="127"/>
        <w:rPr>
          <w:sz w:val="19"/>
        </w:rPr>
      </w:pPr>
      <w:r>
        <w:rPr>
          <w:w w:val="105"/>
          <w:sz w:val="19"/>
        </w:rPr>
        <w:t>Health &amp; Safety at Work Act</w:t>
      </w:r>
      <w:r>
        <w:rPr>
          <w:spacing w:val="5"/>
          <w:w w:val="105"/>
          <w:sz w:val="19"/>
        </w:rPr>
        <w:t xml:space="preserve"> </w:t>
      </w:r>
      <w:r>
        <w:rPr>
          <w:w w:val="105"/>
          <w:sz w:val="19"/>
        </w:rPr>
        <w:t>1974</w:t>
      </w:r>
    </w:p>
    <w:p w14:paraId="122B50CB" w14:textId="77777777" w:rsidR="00E1540C" w:rsidRDefault="004C1CD2">
      <w:pPr>
        <w:pStyle w:val="ListParagraph"/>
        <w:numPr>
          <w:ilvl w:val="0"/>
          <w:numId w:val="1"/>
        </w:numPr>
        <w:tabs>
          <w:tab w:val="left" w:pos="242"/>
        </w:tabs>
        <w:spacing w:before="7"/>
        <w:ind w:left="241" w:hanging="127"/>
        <w:rPr>
          <w:sz w:val="19"/>
        </w:rPr>
      </w:pPr>
      <w:r>
        <w:rPr>
          <w:w w:val="105"/>
          <w:sz w:val="19"/>
        </w:rPr>
        <w:t>Management of Health &amp; Safety at Work</w:t>
      </w:r>
      <w:r>
        <w:rPr>
          <w:spacing w:val="4"/>
          <w:w w:val="105"/>
          <w:sz w:val="19"/>
        </w:rPr>
        <w:t xml:space="preserve"> </w:t>
      </w:r>
      <w:r>
        <w:rPr>
          <w:w w:val="105"/>
          <w:sz w:val="19"/>
        </w:rPr>
        <w:t>1999</w:t>
      </w:r>
    </w:p>
    <w:p w14:paraId="22C73299" w14:textId="77777777" w:rsidR="00E1540C" w:rsidRDefault="004C1CD2">
      <w:pPr>
        <w:pStyle w:val="ListParagraph"/>
        <w:numPr>
          <w:ilvl w:val="0"/>
          <w:numId w:val="1"/>
        </w:numPr>
        <w:tabs>
          <w:tab w:val="left" w:pos="242"/>
        </w:tabs>
        <w:spacing w:before="12"/>
        <w:ind w:left="241" w:hanging="127"/>
        <w:rPr>
          <w:sz w:val="19"/>
        </w:rPr>
      </w:pPr>
      <w:r>
        <w:rPr>
          <w:w w:val="105"/>
          <w:sz w:val="19"/>
        </w:rPr>
        <w:t>Control of Asbestos Regulations 2006 and</w:t>
      </w:r>
      <w:r>
        <w:rPr>
          <w:spacing w:val="6"/>
          <w:w w:val="105"/>
          <w:sz w:val="19"/>
        </w:rPr>
        <w:t xml:space="preserve"> </w:t>
      </w:r>
      <w:r>
        <w:rPr>
          <w:w w:val="105"/>
          <w:sz w:val="19"/>
        </w:rPr>
        <w:t>2012</w:t>
      </w:r>
    </w:p>
    <w:p w14:paraId="4EECC98F" w14:textId="77777777" w:rsidR="00E1540C" w:rsidRDefault="004C1CD2">
      <w:pPr>
        <w:pStyle w:val="ListParagraph"/>
        <w:numPr>
          <w:ilvl w:val="0"/>
          <w:numId w:val="1"/>
        </w:numPr>
        <w:tabs>
          <w:tab w:val="left" w:pos="242"/>
        </w:tabs>
        <w:spacing w:before="12"/>
        <w:ind w:left="241" w:hanging="127"/>
        <w:rPr>
          <w:sz w:val="19"/>
        </w:rPr>
      </w:pPr>
      <w:r>
        <w:rPr>
          <w:w w:val="105"/>
          <w:sz w:val="19"/>
        </w:rPr>
        <w:t>Hazardous Waste Regulations</w:t>
      </w:r>
      <w:r>
        <w:rPr>
          <w:spacing w:val="3"/>
          <w:w w:val="105"/>
          <w:sz w:val="19"/>
        </w:rPr>
        <w:t xml:space="preserve"> </w:t>
      </w:r>
      <w:r>
        <w:rPr>
          <w:w w:val="105"/>
          <w:sz w:val="19"/>
        </w:rPr>
        <w:t>2009</w:t>
      </w:r>
    </w:p>
    <w:p w14:paraId="6CFD52B5" w14:textId="77777777" w:rsidR="00E1540C" w:rsidRDefault="004C1CD2">
      <w:pPr>
        <w:pStyle w:val="ListParagraph"/>
        <w:numPr>
          <w:ilvl w:val="0"/>
          <w:numId w:val="1"/>
        </w:numPr>
        <w:tabs>
          <w:tab w:val="left" w:pos="242"/>
        </w:tabs>
        <w:spacing w:before="12" w:line="506" w:lineRule="auto"/>
        <w:ind w:left="115" w:right="3960" w:firstLine="0"/>
        <w:rPr>
          <w:sz w:val="19"/>
        </w:rPr>
      </w:pPr>
      <w:r>
        <w:rPr>
          <w:w w:val="105"/>
          <w:sz w:val="19"/>
        </w:rPr>
        <w:t>Construction (Design and Management) Regulations 2007 Approved Codes of Practice (Health and Safety</w:t>
      </w:r>
      <w:r>
        <w:rPr>
          <w:spacing w:val="-16"/>
          <w:w w:val="105"/>
          <w:sz w:val="19"/>
        </w:rPr>
        <w:t xml:space="preserve"> </w:t>
      </w:r>
      <w:r>
        <w:rPr>
          <w:w w:val="105"/>
          <w:sz w:val="19"/>
        </w:rPr>
        <w:t>Commission)</w:t>
      </w:r>
    </w:p>
    <w:p w14:paraId="4D5AC8D6" w14:textId="77777777" w:rsidR="00E1540C" w:rsidRDefault="004C1CD2">
      <w:pPr>
        <w:pStyle w:val="ListParagraph"/>
        <w:numPr>
          <w:ilvl w:val="0"/>
          <w:numId w:val="1"/>
        </w:numPr>
        <w:tabs>
          <w:tab w:val="left" w:pos="242"/>
        </w:tabs>
        <w:spacing w:line="218" w:lineRule="exact"/>
        <w:ind w:left="241" w:hanging="127"/>
        <w:rPr>
          <w:sz w:val="19"/>
        </w:rPr>
      </w:pPr>
      <w:r>
        <w:rPr>
          <w:w w:val="105"/>
          <w:sz w:val="19"/>
        </w:rPr>
        <w:t>L127 Management of asbestos in non-domestic</w:t>
      </w:r>
      <w:r>
        <w:rPr>
          <w:spacing w:val="4"/>
          <w:w w:val="105"/>
          <w:sz w:val="19"/>
        </w:rPr>
        <w:t xml:space="preserve"> </w:t>
      </w:r>
      <w:r>
        <w:rPr>
          <w:w w:val="105"/>
          <w:sz w:val="19"/>
        </w:rPr>
        <w:t>premises</w:t>
      </w:r>
    </w:p>
    <w:p w14:paraId="2ED7A6EA" w14:textId="77777777" w:rsidR="00E1540C" w:rsidRDefault="004C1CD2">
      <w:pPr>
        <w:pStyle w:val="ListParagraph"/>
        <w:numPr>
          <w:ilvl w:val="0"/>
          <w:numId w:val="1"/>
        </w:numPr>
        <w:tabs>
          <w:tab w:val="left" w:pos="242"/>
        </w:tabs>
        <w:spacing w:before="12"/>
        <w:ind w:left="241" w:hanging="127"/>
        <w:rPr>
          <w:sz w:val="19"/>
        </w:rPr>
      </w:pPr>
      <w:r>
        <w:rPr>
          <w:w w:val="105"/>
          <w:sz w:val="19"/>
        </w:rPr>
        <w:t>L143 Work with materials containing</w:t>
      </w:r>
      <w:r>
        <w:rPr>
          <w:spacing w:val="5"/>
          <w:w w:val="105"/>
          <w:sz w:val="19"/>
        </w:rPr>
        <w:t xml:space="preserve"> </w:t>
      </w:r>
      <w:r>
        <w:rPr>
          <w:w w:val="105"/>
          <w:sz w:val="19"/>
        </w:rPr>
        <w:t>asbestos</w:t>
      </w:r>
    </w:p>
    <w:p w14:paraId="222B2B70" w14:textId="77777777" w:rsidR="00E1540C" w:rsidRDefault="004C1CD2">
      <w:pPr>
        <w:pStyle w:val="ListParagraph"/>
        <w:numPr>
          <w:ilvl w:val="0"/>
          <w:numId w:val="1"/>
        </w:numPr>
        <w:tabs>
          <w:tab w:val="left" w:pos="242"/>
        </w:tabs>
        <w:spacing w:before="12"/>
        <w:ind w:left="241" w:hanging="127"/>
        <w:rPr>
          <w:sz w:val="19"/>
        </w:rPr>
      </w:pPr>
      <w:r>
        <w:rPr>
          <w:w w:val="105"/>
          <w:sz w:val="19"/>
        </w:rPr>
        <w:t>L144 CDM Regulations</w:t>
      </w:r>
      <w:r>
        <w:rPr>
          <w:spacing w:val="4"/>
          <w:w w:val="105"/>
          <w:sz w:val="19"/>
        </w:rPr>
        <w:t xml:space="preserve"> </w:t>
      </w:r>
      <w:r>
        <w:rPr>
          <w:w w:val="105"/>
          <w:sz w:val="19"/>
        </w:rPr>
        <w:t>2007</w:t>
      </w:r>
    </w:p>
    <w:p w14:paraId="6D2E25A7" w14:textId="77777777" w:rsidR="00E1540C" w:rsidRDefault="00E1540C">
      <w:pPr>
        <w:pStyle w:val="BodyText"/>
        <w:spacing w:before="7"/>
        <w:rPr>
          <w:sz w:val="20"/>
        </w:rPr>
      </w:pPr>
    </w:p>
    <w:p w14:paraId="1E6759D4" w14:textId="77777777" w:rsidR="00E1540C" w:rsidRDefault="004C1CD2">
      <w:pPr>
        <w:pStyle w:val="BodyText"/>
        <w:spacing w:line="252" w:lineRule="auto"/>
        <w:ind w:left="115" w:right="7479"/>
      </w:pPr>
      <w:r>
        <w:rPr>
          <w:w w:val="105"/>
        </w:rPr>
        <w:t>Guidance documents HSG</w:t>
      </w:r>
      <w:r>
        <w:rPr>
          <w:spacing w:val="2"/>
          <w:w w:val="105"/>
        </w:rPr>
        <w:t xml:space="preserve"> </w:t>
      </w:r>
      <w:r>
        <w:rPr>
          <w:w w:val="105"/>
        </w:rPr>
        <w:t>264</w:t>
      </w:r>
    </w:p>
    <w:p w14:paraId="7DEDCBB1" w14:textId="77777777" w:rsidR="00E1540C" w:rsidRDefault="004C1CD2">
      <w:pPr>
        <w:pStyle w:val="BodyText"/>
        <w:spacing w:before="2"/>
        <w:ind w:left="115"/>
      </w:pPr>
      <w:r>
        <w:rPr>
          <w:w w:val="105"/>
        </w:rPr>
        <w:t>HSG</w:t>
      </w:r>
      <w:r>
        <w:rPr>
          <w:spacing w:val="-2"/>
          <w:w w:val="105"/>
        </w:rPr>
        <w:t xml:space="preserve"> </w:t>
      </w:r>
      <w:r>
        <w:rPr>
          <w:w w:val="105"/>
        </w:rPr>
        <w:t>248</w:t>
      </w:r>
    </w:p>
    <w:p w14:paraId="26AC2F8D" w14:textId="77777777" w:rsidR="00E1540C" w:rsidRDefault="004C1CD2">
      <w:pPr>
        <w:pStyle w:val="BodyText"/>
        <w:spacing w:before="12"/>
        <w:ind w:left="115"/>
      </w:pPr>
      <w:r>
        <w:rPr>
          <w:w w:val="105"/>
        </w:rPr>
        <w:t>HSG</w:t>
      </w:r>
      <w:r>
        <w:rPr>
          <w:spacing w:val="-2"/>
          <w:w w:val="105"/>
        </w:rPr>
        <w:t xml:space="preserve"> </w:t>
      </w:r>
      <w:r>
        <w:rPr>
          <w:w w:val="105"/>
        </w:rPr>
        <w:t>247</w:t>
      </w:r>
    </w:p>
    <w:p w14:paraId="36A8FD94" w14:textId="77777777" w:rsidR="00E1540C" w:rsidRDefault="004C1CD2">
      <w:pPr>
        <w:pStyle w:val="BodyText"/>
        <w:spacing w:before="12"/>
        <w:ind w:left="115"/>
      </w:pPr>
      <w:r>
        <w:rPr>
          <w:w w:val="105"/>
        </w:rPr>
        <w:t>HSG</w:t>
      </w:r>
      <w:r>
        <w:rPr>
          <w:spacing w:val="-2"/>
          <w:w w:val="105"/>
        </w:rPr>
        <w:t xml:space="preserve"> </w:t>
      </w:r>
      <w:r>
        <w:rPr>
          <w:w w:val="105"/>
        </w:rPr>
        <w:t>210</w:t>
      </w:r>
    </w:p>
    <w:p w14:paraId="0C14E9F1" w14:textId="234BDDFC" w:rsidR="00BA0AD7" w:rsidRDefault="004C1CD2">
      <w:pPr>
        <w:pStyle w:val="BodyText"/>
        <w:spacing w:before="12" w:line="252" w:lineRule="auto"/>
        <w:ind w:left="115" w:right="8378"/>
        <w:rPr>
          <w:w w:val="105"/>
        </w:rPr>
      </w:pPr>
      <w:r>
        <w:rPr>
          <w:w w:val="105"/>
        </w:rPr>
        <w:t>HSG 227 HSG 189/2</w:t>
      </w:r>
    </w:p>
    <w:p w14:paraId="308FC394" w14:textId="77777777" w:rsidR="00BA0AD7" w:rsidRDefault="00BA0AD7">
      <w:pPr>
        <w:rPr>
          <w:w w:val="105"/>
          <w:sz w:val="19"/>
          <w:szCs w:val="19"/>
        </w:rPr>
      </w:pPr>
      <w:r>
        <w:rPr>
          <w:w w:val="105"/>
        </w:rPr>
        <w:br w:type="page"/>
      </w:r>
    </w:p>
    <w:p w14:paraId="0403DD42" w14:textId="77777777" w:rsidR="00CE0195" w:rsidRDefault="00CE0195">
      <w:pPr>
        <w:pStyle w:val="BodyText"/>
        <w:spacing w:before="12" w:line="252" w:lineRule="auto"/>
        <w:ind w:left="115" w:right="8378"/>
        <w:rPr>
          <w:w w:val="105"/>
        </w:rPr>
      </w:pPr>
    </w:p>
    <w:p w14:paraId="5C5FB796" w14:textId="12CB4B41" w:rsidR="00BA0AD7" w:rsidRDefault="00BA0AD7">
      <w:pPr>
        <w:rPr>
          <w:b/>
          <w:w w:val="105"/>
          <w:sz w:val="28"/>
          <w:szCs w:val="28"/>
          <w:u w:val="single"/>
        </w:rPr>
      </w:pPr>
      <w:r>
        <w:rPr>
          <w:b/>
          <w:w w:val="105"/>
          <w:sz w:val="28"/>
          <w:szCs w:val="28"/>
          <w:u w:val="single"/>
        </w:rPr>
        <w:t>List of Staff with access to Asbestos Register</w:t>
      </w:r>
      <w:r w:rsidR="0044688B">
        <w:rPr>
          <w:b/>
          <w:w w:val="105"/>
          <w:sz w:val="28"/>
          <w:szCs w:val="28"/>
          <w:u w:val="single"/>
        </w:rPr>
        <w:t xml:space="preserve"> (as at 16/12/2021)</w:t>
      </w:r>
    </w:p>
    <w:p w14:paraId="6F66A486" w14:textId="77777777" w:rsidR="00BA0AD7" w:rsidRDefault="00BA0AD7">
      <w:pPr>
        <w:rPr>
          <w:w w:val="105"/>
        </w:rPr>
      </w:pPr>
    </w:p>
    <w:p w14:paraId="0350041A" w14:textId="2D86C946" w:rsidR="00BA0AD7" w:rsidRDefault="00BA0AD7">
      <w:pPr>
        <w:rPr>
          <w:w w:val="105"/>
        </w:rPr>
      </w:pPr>
    </w:p>
    <w:p w14:paraId="521272D7" w14:textId="77777777" w:rsidR="0044688B" w:rsidRDefault="0044688B" w:rsidP="0044688B">
      <w:pPr>
        <w:rPr>
          <w:w w:val="105"/>
        </w:rPr>
      </w:pPr>
      <w:r>
        <w:rPr>
          <w:w w:val="105"/>
        </w:rPr>
        <w:t>Joe Ayres</w:t>
      </w:r>
    </w:p>
    <w:p w14:paraId="790DD315" w14:textId="0CD510E6" w:rsidR="0044688B" w:rsidRDefault="0044688B" w:rsidP="0044688B">
      <w:pPr>
        <w:rPr>
          <w:w w:val="105"/>
        </w:rPr>
      </w:pPr>
      <w:bookmarkStart w:id="9" w:name="_GoBack"/>
      <w:bookmarkEnd w:id="9"/>
      <w:r>
        <w:rPr>
          <w:w w:val="105"/>
        </w:rPr>
        <w:t>Steve Booth</w:t>
      </w:r>
    </w:p>
    <w:p w14:paraId="10F2FB60" w14:textId="7EBE5E6C" w:rsidR="00BA0AD7" w:rsidRDefault="0044688B">
      <w:pPr>
        <w:rPr>
          <w:w w:val="105"/>
        </w:rPr>
      </w:pPr>
      <w:r>
        <w:rPr>
          <w:w w:val="105"/>
        </w:rPr>
        <w:t>Niki Brown</w:t>
      </w:r>
    </w:p>
    <w:p w14:paraId="2146901E" w14:textId="77777777" w:rsidR="0044688B" w:rsidRDefault="0044688B">
      <w:pPr>
        <w:rPr>
          <w:w w:val="105"/>
        </w:rPr>
      </w:pPr>
      <w:r>
        <w:rPr>
          <w:w w:val="105"/>
        </w:rPr>
        <w:t>Colin Combes</w:t>
      </w:r>
    </w:p>
    <w:p w14:paraId="35411FD5" w14:textId="1B04743F" w:rsidR="0044688B" w:rsidRDefault="0044688B" w:rsidP="0044688B">
      <w:pPr>
        <w:rPr>
          <w:w w:val="105"/>
        </w:rPr>
      </w:pPr>
      <w:r>
        <w:rPr>
          <w:w w:val="105"/>
        </w:rPr>
        <w:t>Pete Ferguson – Administrator</w:t>
      </w:r>
    </w:p>
    <w:p w14:paraId="14EC4E49" w14:textId="63B2A8F0" w:rsidR="0044688B" w:rsidRDefault="0044688B" w:rsidP="0044688B">
      <w:pPr>
        <w:rPr>
          <w:w w:val="105"/>
        </w:rPr>
      </w:pPr>
      <w:r>
        <w:rPr>
          <w:w w:val="105"/>
        </w:rPr>
        <w:t>Larry Greenway</w:t>
      </w:r>
    </w:p>
    <w:p w14:paraId="4FB570D2" w14:textId="77777777" w:rsidR="0044688B" w:rsidRDefault="0044688B" w:rsidP="0044688B">
      <w:pPr>
        <w:rPr>
          <w:w w:val="105"/>
        </w:rPr>
      </w:pPr>
      <w:r>
        <w:rPr>
          <w:w w:val="105"/>
        </w:rPr>
        <w:t>Kevin Hickman</w:t>
      </w:r>
    </w:p>
    <w:p w14:paraId="7494EF88" w14:textId="77777777" w:rsidR="0044688B" w:rsidRDefault="0044688B" w:rsidP="0044688B">
      <w:pPr>
        <w:rPr>
          <w:w w:val="105"/>
        </w:rPr>
      </w:pPr>
      <w:r>
        <w:rPr>
          <w:w w:val="105"/>
        </w:rPr>
        <w:t>Melanie Lintell-Smith</w:t>
      </w:r>
    </w:p>
    <w:p w14:paraId="78115824" w14:textId="24959F13" w:rsidR="0044688B" w:rsidRDefault="0044688B">
      <w:pPr>
        <w:rPr>
          <w:w w:val="105"/>
        </w:rPr>
      </w:pPr>
      <w:r>
        <w:rPr>
          <w:w w:val="105"/>
        </w:rPr>
        <w:t>Sorin Pasca</w:t>
      </w:r>
    </w:p>
    <w:p w14:paraId="49B0E9C1" w14:textId="77777777" w:rsidR="0044688B" w:rsidRDefault="0044688B">
      <w:pPr>
        <w:rPr>
          <w:w w:val="105"/>
        </w:rPr>
      </w:pPr>
      <w:r>
        <w:rPr>
          <w:w w:val="105"/>
        </w:rPr>
        <w:t>Jane Reynolds</w:t>
      </w:r>
    </w:p>
    <w:p w14:paraId="04E75A29" w14:textId="77777777" w:rsidR="0044688B" w:rsidRDefault="0044688B">
      <w:pPr>
        <w:rPr>
          <w:w w:val="105"/>
        </w:rPr>
      </w:pPr>
      <w:r>
        <w:rPr>
          <w:w w:val="105"/>
        </w:rPr>
        <w:t>Kelly Rogers</w:t>
      </w:r>
    </w:p>
    <w:p w14:paraId="73FB4A47" w14:textId="585FAE6A" w:rsidR="0044688B" w:rsidRDefault="0044688B">
      <w:pPr>
        <w:rPr>
          <w:w w:val="105"/>
        </w:rPr>
      </w:pPr>
      <w:r>
        <w:rPr>
          <w:w w:val="105"/>
        </w:rPr>
        <w:t>Becky Rogers</w:t>
      </w:r>
    </w:p>
    <w:p w14:paraId="124FC344" w14:textId="77777777" w:rsidR="0044688B" w:rsidRDefault="0044688B" w:rsidP="0044688B">
      <w:pPr>
        <w:rPr>
          <w:w w:val="105"/>
        </w:rPr>
      </w:pPr>
      <w:r>
        <w:rPr>
          <w:w w:val="105"/>
        </w:rPr>
        <w:t>Hannah Seabrook</w:t>
      </w:r>
    </w:p>
    <w:p w14:paraId="69B2FAE3" w14:textId="77777777" w:rsidR="0044688B" w:rsidRDefault="0044688B">
      <w:pPr>
        <w:rPr>
          <w:w w:val="105"/>
        </w:rPr>
      </w:pPr>
    </w:p>
    <w:p w14:paraId="5960B175" w14:textId="397A5181" w:rsidR="00CE0195" w:rsidRDefault="00CE0195">
      <w:pPr>
        <w:rPr>
          <w:w w:val="105"/>
          <w:sz w:val="19"/>
          <w:szCs w:val="19"/>
        </w:rPr>
      </w:pPr>
      <w:r>
        <w:rPr>
          <w:w w:val="105"/>
        </w:rPr>
        <w:br w:type="page"/>
      </w:r>
    </w:p>
    <w:p w14:paraId="6D84AA18" w14:textId="7F97E342" w:rsidR="00CE0195" w:rsidRDefault="00CE0195" w:rsidP="00CE0195">
      <w:pPr>
        <w:kinsoku w:val="0"/>
        <w:overflowPunct w:val="0"/>
        <w:adjustRightInd w:val="0"/>
        <w:rPr>
          <w:sz w:val="24"/>
          <w:szCs w:val="24"/>
        </w:rPr>
      </w:pPr>
      <w:bookmarkStart w:id="10" w:name="ASBESTOS_EXPOSURE_RECORD_FORM"/>
      <w:bookmarkStart w:id="11" w:name="_Hlk90456241"/>
      <w:bookmarkEnd w:id="10"/>
      <w:r>
        <w:rPr>
          <w:sz w:val="24"/>
          <w:szCs w:val="24"/>
        </w:rPr>
        <w:lastRenderedPageBreak/>
        <w:t xml:space="preserve">Appendix </w:t>
      </w:r>
      <w:r w:rsidR="00BA0AD7">
        <w:rPr>
          <w:sz w:val="24"/>
          <w:szCs w:val="24"/>
        </w:rPr>
        <w:t>B</w:t>
      </w:r>
    </w:p>
    <w:p w14:paraId="157E5DB2" w14:textId="77777777" w:rsidR="00CE0195" w:rsidRDefault="00CE0195" w:rsidP="00CE0195">
      <w:pPr>
        <w:kinsoku w:val="0"/>
        <w:overflowPunct w:val="0"/>
        <w:adjustRightInd w:val="0"/>
        <w:rPr>
          <w:sz w:val="24"/>
          <w:szCs w:val="24"/>
        </w:rPr>
      </w:pPr>
    </w:p>
    <w:p w14:paraId="2BDD3C9F" w14:textId="77777777" w:rsidR="00CE0195" w:rsidRPr="00C6468A" w:rsidRDefault="00CE0195" w:rsidP="00CE0195">
      <w:pPr>
        <w:kinsoku w:val="0"/>
        <w:overflowPunct w:val="0"/>
        <w:adjustRightInd w:val="0"/>
        <w:rPr>
          <w:b/>
          <w:bCs/>
          <w:sz w:val="28"/>
          <w:szCs w:val="28"/>
        </w:rPr>
      </w:pPr>
      <w:r w:rsidRPr="00C6468A">
        <w:rPr>
          <w:b/>
          <w:bCs/>
          <w:sz w:val="28"/>
          <w:szCs w:val="28"/>
          <w:u w:val="thick"/>
        </w:rPr>
        <w:t>ASBESTOS EXPOSURE RECORD FORM</w:t>
      </w:r>
    </w:p>
    <w:p w14:paraId="616B7A20" w14:textId="77777777" w:rsidR="00CE0195" w:rsidRPr="00C6468A" w:rsidRDefault="00CE0195" w:rsidP="00CE0195">
      <w:pPr>
        <w:kinsoku w:val="0"/>
        <w:overflowPunct w:val="0"/>
        <w:adjustRightInd w:val="0"/>
        <w:spacing w:before="10" w:after="1"/>
        <w:rPr>
          <w:b/>
          <w:bCs/>
          <w:sz w:val="24"/>
          <w:szCs w:val="24"/>
        </w:rPr>
      </w:pPr>
    </w:p>
    <w:tbl>
      <w:tblPr>
        <w:tblW w:w="10117" w:type="dxa"/>
        <w:tblInd w:w="109" w:type="dxa"/>
        <w:tblLayout w:type="fixed"/>
        <w:tblCellMar>
          <w:left w:w="0" w:type="dxa"/>
          <w:right w:w="0" w:type="dxa"/>
        </w:tblCellMar>
        <w:tblLook w:val="0000" w:firstRow="0" w:lastRow="0" w:firstColumn="0" w:lastColumn="0" w:noHBand="0" w:noVBand="0"/>
      </w:tblPr>
      <w:tblGrid>
        <w:gridCol w:w="3086"/>
        <w:gridCol w:w="991"/>
        <w:gridCol w:w="708"/>
        <w:gridCol w:w="3121"/>
        <w:gridCol w:w="1135"/>
        <w:gridCol w:w="1076"/>
      </w:tblGrid>
      <w:tr w:rsidR="00CE0195" w:rsidRPr="00C6468A" w14:paraId="05A56F16" w14:textId="77777777" w:rsidTr="00BA0AD7">
        <w:trPr>
          <w:trHeight w:val="277"/>
        </w:trPr>
        <w:tc>
          <w:tcPr>
            <w:tcW w:w="4785" w:type="dxa"/>
            <w:gridSpan w:val="3"/>
            <w:tcBorders>
              <w:top w:val="single" w:sz="4" w:space="0" w:color="000000"/>
              <w:left w:val="single" w:sz="4" w:space="0" w:color="000000"/>
              <w:bottom w:val="single" w:sz="4" w:space="0" w:color="000000"/>
              <w:right w:val="single" w:sz="4" w:space="0" w:color="000000"/>
            </w:tcBorders>
          </w:tcPr>
          <w:p w14:paraId="7338F9B6" w14:textId="77777777" w:rsidR="00CE0195" w:rsidRPr="00C6468A" w:rsidRDefault="00CE0195" w:rsidP="00BA0AD7">
            <w:pPr>
              <w:kinsoku w:val="0"/>
              <w:overflowPunct w:val="0"/>
              <w:adjustRightInd w:val="0"/>
              <w:spacing w:line="258" w:lineRule="exact"/>
              <w:ind w:left="107"/>
              <w:rPr>
                <w:sz w:val="24"/>
                <w:szCs w:val="24"/>
              </w:rPr>
            </w:pPr>
            <w:r w:rsidRPr="00C6468A">
              <w:rPr>
                <w:sz w:val="24"/>
                <w:szCs w:val="24"/>
              </w:rPr>
              <w:t>Name:</w:t>
            </w:r>
          </w:p>
        </w:tc>
        <w:tc>
          <w:tcPr>
            <w:tcW w:w="3121" w:type="dxa"/>
            <w:tcBorders>
              <w:top w:val="single" w:sz="4" w:space="0" w:color="000000"/>
              <w:left w:val="single" w:sz="4" w:space="0" w:color="000000"/>
              <w:bottom w:val="single" w:sz="4" w:space="0" w:color="000000"/>
              <w:right w:val="none" w:sz="6" w:space="0" w:color="auto"/>
            </w:tcBorders>
            <w:shd w:val="clear" w:color="auto" w:fill="FFFFFF" w:themeFill="background1"/>
          </w:tcPr>
          <w:p w14:paraId="6BD09E05" w14:textId="77777777" w:rsidR="00CE0195" w:rsidRPr="00C6468A" w:rsidRDefault="00CE0195" w:rsidP="00BA0AD7">
            <w:pPr>
              <w:kinsoku w:val="0"/>
              <w:overflowPunct w:val="0"/>
              <w:adjustRightInd w:val="0"/>
              <w:spacing w:line="258" w:lineRule="exact"/>
              <w:ind w:left="108"/>
              <w:rPr>
                <w:sz w:val="24"/>
                <w:szCs w:val="24"/>
              </w:rPr>
            </w:pPr>
            <w:r w:rsidRPr="00C6468A">
              <w:rPr>
                <w:sz w:val="24"/>
                <w:szCs w:val="24"/>
              </w:rPr>
              <w:t>Date of birth:</w:t>
            </w:r>
          </w:p>
        </w:tc>
        <w:tc>
          <w:tcPr>
            <w:tcW w:w="2211" w:type="dxa"/>
            <w:gridSpan w:val="2"/>
            <w:tcBorders>
              <w:top w:val="single" w:sz="4" w:space="0" w:color="000000"/>
              <w:left w:val="none" w:sz="6" w:space="0" w:color="auto"/>
              <w:bottom w:val="single" w:sz="4" w:space="0" w:color="000000"/>
              <w:right w:val="single" w:sz="4" w:space="0" w:color="000000"/>
            </w:tcBorders>
          </w:tcPr>
          <w:p w14:paraId="3D4B1D07" w14:textId="77777777" w:rsidR="00CE0195" w:rsidRPr="00C6468A" w:rsidRDefault="00CE0195" w:rsidP="00BA0AD7">
            <w:pPr>
              <w:kinsoku w:val="0"/>
              <w:overflowPunct w:val="0"/>
              <w:adjustRightInd w:val="0"/>
              <w:rPr>
                <w:rFonts w:ascii="Times New Roman" w:hAnsi="Times New Roman" w:cs="Times New Roman"/>
                <w:sz w:val="20"/>
                <w:szCs w:val="20"/>
              </w:rPr>
            </w:pPr>
          </w:p>
        </w:tc>
      </w:tr>
      <w:tr w:rsidR="00CE0195" w:rsidRPr="00C6468A" w14:paraId="7EF14E3A" w14:textId="77777777" w:rsidTr="00BA0AD7">
        <w:trPr>
          <w:trHeight w:val="275"/>
        </w:trPr>
        <w:tc>
          <w:tcPr>
            <w:tcW w:w="4785" w:type="dxa"/>
            <w:gridSpan w:val="3"/>
            <w:tcBorders>
              <w:top w:val="single" w:sz="4" w:space="0" w:color="000000"/>
              <w:left w:val="single" w:sz="4" w:space="0" w:color="000000"/>
              <w:bottom w:val="single" w:sz="4" w:space="0" w:color="000000"/>
              <w:right w:val="single" w:sz="4" w:space="0" w:color="000000"/>
            </w:tcBorders>
          </w:tcPr>
          <w:p w14:paraId="36A354CB" w14:textId="77777777" w:rsidR="00CE0195" w:rsidRPr="00C6468A" w:rsidRDefault="00CE0195" w:rsidP="00BA0AD7">
            <w:pPr>
              <w:kinsoku w:val="0"/>
              <w:overflowPunct w:val="0"/>
              <w:adjustRightInd w:val="0"/>
              <w:spacing w:line="256" w:lineRule="exact"/>
              <w:ind w:left="107"/>
              <w:rPr>
                <w:sz w:val="24"/>
                <w:szCs w:val="24"/>
              </w:rPr>
            </w:pPr>
            <w:r w:rsidRPr="00C6468A">
              <w:rPr>
                <w:sz w:val="24"/>
                <w:szCs w:val="24"/>
              </w:rPr>
              <w:t>Campus:</w:t>
            </w:r>
          </w:p>
        </w:tc>
        <w:tc>
          <w:tcPr>
            <w:tcW w:w="3121" w:type="dxa"/>
            <w:tcBorders>
              <w:top w:val="single" w:sz="4" w:space="0" w:color="000000"/>
              <w:left w:val="single" w:sz="4" w:space="0" w:color="000000"/>
              <w:bottom w:val="single" w:sz="4" w:space="0" w:color="000000"/>
              <w:right w:val="none" w:sz="6" w:space="0" w:color="auto"/>
            </w:tcBorders>
            <w:shd w:val="clear" w:color="auto" w:fill="FFFFFF" w:themeFill="background1"/>
          </w:tcPr>
          <w:p w14:paraId="32F8B342" w14:textId="77777777" w:rsidR="00CE0195" w:rsidRPr="00C6468A" w:rsidRDefault="00CE0195" w:rsidP="00BA0AD7">
            <w:pPr>
              <w:kinsoku w:val="0"/>
              <w:overflowPunct w:val="0"/>
              <w:adjustRightInd w:val="0"/>
              <w:spacing w:line="256" w:lineRule="exact"/>
              <w:ind w:left="108"/>
              <w:rPr>
                <w:sz w:val="24"/>
                <w:szCs w:val="24"/>
              </w:rPr>
            </w:pPr>
            <w:r w:rsidRPr="00C6468A">
              <w:rPr>
                <w:sz w:val="24"/>
                <w:szCs w:val="24"/>
              </w:rPr>
              <w:t>Building/Location:</w:t>
            </w:r>
          </w:p>
        </w:tc>
        <w:tc>
          <w:tcPr>
            <w:tcW w:w="2211" w:type="dxa"/>
            <w:gridSpan w:val="2"/>
            <w:tcBorders>
              <w:top w:val="single" w:sz="4" w:space="0" w:color="000000"/>
              <w:left w:val="none" w:sz="6" w:space="0" w:color="auto"/>
              <w:bottom w:val="single" w:sz="4" w:space="0" w:color="000000"/>
              <w:right w:val="single" w:sz="4" w:space="0" w:color="000000"/>
            </w:tcBorders>
          </w:tcPr>
          <w:p w14:paraId="0A01B7B5" w14:textId="77777777" w:rsidR="00CE0195" w:rsidRPr="00C6468A" w:rsidRDefault="00CE0195" w:rsidP="00BA0AD7">
            <w:pPr>
              <w:kinsoku w:val="0"/>
              <w:overflowPunct w:val="0"/>
              <w:adjustRightInd w:val="0"/>
              <w:rPr>
                <w:rFonts w:ascii="Times New Roman" w:hAnsi="Times New Roman" w:cs="Times New Roman"/>
                <w:sz w:val="20"/>
                <w:szCs w:val="20"/>
              </w:rPr>
            </w:pPr>
          </w:p>
        </w:tc>
      </w:tr>
      <w:tr w:rsidR="00CE0195" w:rsidRPr="00C6468A" w14:paraId="2D118859" w14:textId="77777777" w:rsidTr="00BA0AD7">
        <w:trPr>
          <w:trHeight w:val="275"/>
        </w:trPr>
        <w:tc>
          <w:tcPr>
            <w:tcW w:w="10117"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0A52FF1C" w14:textId="77777777" w:rsidR="00CE0195" w:rsidRPr="00C6468A" w:rsidRDefault="00CE0195" w:rsidP="00BA0AD7">
            <w:pPr>
              <w:kinsoku w:val="0"/>
              <w:overflowPunct w:val="0"/>
              <w:adjustRightInd w:val="0"/>
              <w:spacing w:line="256" w:lineRule="exact"/>
              <w:ind w:left="107"/>
              <w:rPr>
                <w:sz w:val="24"/>
                <w:szCs w:val="24"/>
              </w:rPr>
            </w:pPr>
            <w:r w:rsidRPr="00C6468A">
              <w:rPr>
                <w:sz w:val="24"/>
                <w:szCs w:val="24"/>
              </w:rPr>
              <w:t>Job title:</w:t>
            </w:r>
          </w:p>
        </w:tc>
      </w:tr>
      <w:tr w:rsidR="00CE0195" w:rsidRPr="00C6468A" w14:paraId="233BBDA6" w14:textId="77777777" w:rsidTr="00BA0AD7">
        <w:trPr>
          <w:trHeight w:val="2049"/>
        </w:trPr>
        <w:tc>
          <w:tcPr>
            <w:tcW w:w="10117"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14A89A7F" w14:textId="77777777" w:rsidR="00CE0195" w:rsidRPr="00C6468A" w:rsidRDefault="00CE0195" w:rsidP="00BA0AD7">
            <w:pPr>
              <w:kinsoku w:val="0"/>
              <w:overflowPunct w:val="0"/>
              <w:adjustRightInd w:val="0"/>
              <w:ind w:left="107" w:right="8779"/>
              <w:rPr>
                <w:sz w:val="24"/>
                <w:szCs w:val="24"/>
              </w:rPr>
            </w:pPr>
            <w:r w:rsidRPr="00C6468A">
              <w:rPr>
                <w:sz w:val="24"/>
                <w:szCs w:val="24"/>
              </w:rPr>
              <w:t>Description of events</w:t>
            </w:r>
            <w:r>
              <w:rPr>
                <w:sz w:val="24"/>
                <w:szCs w:val="24"/>
              </w:rPr>
              <w:t>:</w:t>
            </w:r>
          </w:p>
        </w:tc>
      </w:tr>
      <w:tr w:rsidR="00CE0195" w:rsidRPr="00C6468A" w14:paraId="324CE955" w14:textId="77777777" w:rsidTr="00BA0AD7">
        <w:trPr>
          <w:trHeight w:val="551"/>
        </w:trPr>
        <w:tc>
          <w:tcPr>
            <w:tcW w:w="4785" w:type="dxa"/>
            <w:gridSpan w:val="3"/>
            <w:tcBorders>
              <w:top w:val="single" w:sz="4" w:space="0" w:color="000000"/>
              <w:left w:val="single" w:sz="4" w:space="0" w:color="000000"/>
              <w:bottom w:val="single" w:sz="4" w:space="0" w:color="000000"/>
              <w:right w:val="single" w:sz="4" w:space="0" w:color="000000"/>
            </w:tcBorders>
          </w:tcPr>
          <w:p w14:paraId="45E75608" w14:textId="77777777" w:rsidR="00CE0195" w:rsidRPr="00C6468A" w:rsidRDefault="00CE0195" w:rsidP="00BA0AD7">
            <w:pPr>
              <w:kinsoku w:val="0"/>
              <w:overflowPunct w:val="0"/>
              <w:adjustRightInd w:val="0"/>
              <w:spacing w:line="271" w:lineRule="exact"/>
              <w:ind w:left="107"/>
              <w:rPr>
                <w:sz w:val="24"/>
                <w:szCs w:val="24"/>
              </w:rPr>
            </w:pPr>
            <w:r w:rsidRPr="00C6468A">
              <w:rPr>
                <w:sz w:val="24"/>
                <w:szCs w:val="24"/>
              </w:rPr>
              <w:t>Date of</w:t>
            </w:r>
          </w:p>
          <w:p w14:paraId="56DC4ABF" w14:textId="77777777" w:rsidR="00CE0195" w:rsidRPr="00C6468A" w:rsidRDefault="00CE0195" w:rsidP="00BA0AD7">
            <w:pPr>
              <w:kinsoku w:val="0"/>
              <w:overflowPunct w:val="0"/>
              <w:adjustRightInd w:val="0"/>
              <w:spacing w:line="260" w:lineRule="exact"/>
              <w:ind w:left="107"/>
              <w:rPr>
                <w:sz w:val="24"/>
                <w:szCs w:val="24"/>
              </w:rPr>
            </w:pPr>
            <w:r w:rsidRPr="00C6468A">
              <w:rPr>
                <w:sz w:val="24"/>
                <w:szCs w:val="24"/>
              </w:rPr>
              <w:t>incident:</w:t>
            </w:r>
          </w:p>
        </w:tc>
        <w:tc>
          <w:tcPr>
            <w:tcW w:w="3121" w:type="dxa"/>
            <w:tcBorders>
              <w:top w:val="single" w:sz="4" w:space="0" w:color="000000"/>
              <w:left w:val="single" w:sz="4" w:space="0" w:color="000000"/>
              <w:bottom w:val="single" w:sz="4" w:space="0" w:color="000000"/>
              <w:right w:val="none" w:sz="6" w:space="0" w:color="auto"/>
            </w:tcBorders>
            <w:shd w:val="clear" w:color="auto" w:fill="FFFFFF" w:themeFill="background1"/>
          </w:tcPr>
          <w:p w14:paraId="5C2C530F" w14:textId="77777777" w:rsidR="00CE0195" w:rsidRPr="00C6468A" w:rsidRDefault="00CE0195" w:rsidP="00BA0AD7">
            <w:pPr>
              <w:kinsoku w:val="0"/>
              <w:overflowPunct w:val="0"/>
              <w:adjustRightInd w:val="0"/>
              <w:spacing w:line="267" w:lineRule="exact"/>
              <w:ind w:left="108"/>
              <w:rPr>
                <w:sz w:val="24"/>
                <w:szCs w:val="24"/>
              </w:rPr>
            </w:pPr>
            <w:r w:rsidRPr="00C6468A">
              <w:rPr>
                <w:sz w:val="24"/>
                <w:szCs w:val="24"/>
              </w:rPr>
              <w:t>Time of incident:</w:t>
            </w:r>
          </w:p>
        </w:tc>
        <w:tc>
          <w:tcPr>
            <w:tcW w:w="2211" w:type="dxa"/>
            <w:gridSpan w:val="2"/>
            <w:tcBorders>
              <w:top w:val="single" w:sz="4" w:space="0" w:color="000000"/>
              <w:left w:val="none" w:sz="6" w:space="0" w:color="auto"/>
              <w:bottom w:val="single" w:sz="4" w:space="0" w:color="000000"/>
              <w:right w:val="single" w:sz="4" w:space="0" w:color="000000"/>
            </w:tcBorders>
          </w:tcPr>
          <w:p w14:paraId="2B7B3FD7" w14:textId="77777777" w:rsidR="00CE0195" w:rsidRPr="00C6468A" w:rsidRDefault="00CE0195" w:rsidP="00BA0AD7">
            <w:pPr>
              <w:kinsoku w:val="0"/>
              <w:overflowPunct w:val="0"/>
              <w:adjustRightInd w:val="0"/>
              <w:rPr>
                <w:rFonts w:ascii="Times New Roman" w:hAnsi="Times New Roman" w:cs="Times New Roman"/>
                <w:sz w:val="24"/>
                <w:szCs w:val="24"/>
              </w:rPr>
            </w:pPr>
          </w:p>
        </w:tc>
      </w:tr>
      <w:tr w:rsidR="00CE0195" w:rsidRPr="00C6468A" w14:paraId="5B036BD4" w14:textId="77777777" w:rsidTr="00BA0AD7">
        <w:trPr>
          <w:trHeight w:val="2109"/>
        </w:trPr>
        <w:tc>
          <w:tcPr>
            <w:tcW w:w="10117" w:type="dxa"/>
            <w:gridSpan w:val="6"/>
            <w:tcBorders>
              <w:top w:val="single" w:sz="4" w:space="0" w:color="000000"/>
              <w:left w:val="single" w:sz="4" w:space="0" w:color="000000"/>
              <w:bottom w:val="single" w:sz="4" w:space="0" w:color="000000"/>
              <w:right w:val="single" w:sz="4" w:space="0" w:color="000000"/>
            </w:tcBorders>
          </w:tcPr>
          <w:p w14:paraId="4BA02DA2" w14:textId="77777777" w:rsidR="00CE0195" w:rsidRPr="00C6468A" w:rsidRDefault="00CE0195" w:rsidP="00BA0AD7">
            <w:pPr>
              <w:kinsoku w:val="0"/>
              <w:overflowPunct w:val="0"/>
              <w:adjustRightInd w:val="0"/>
              <w:ind w:left="107" w:right="8806"/>
              <w:rPr>
                <w:sz w:val="24"/>
                <w:szCs w:val="24"/>
              </w:rPr>
            </w:pPr>
            <w:r>
              <w:rPr>
                <w:sz w:val="24"/>
                <w:szCs w:val="24"/>
              </w:rPr>
              <w:t>Actions Taken:</w:t>
            </w:r>
          </w:p>
        </w:tc>
      </w:tr>
      <w:tr w:rsidR="00CE0195" w:rsidRPr="00C6468A" w14:paraId="5A3F215B" w14:textId="77777777" w:rsidTr="00BA0AD7">
        <w:trPr>
          <w:trHeight w:val="290"/>
        </w:trPr>
        <w:tc>
          <w:tcPr>
            <w:tcW w:w="3086" w:type="dxa"/>
            <w:tcBorders>
              <w:top w:val="single" w:sz="4" w:space="0" w:color="000000"/>
              <w:left w:val="single" w:sz="4" w:space="0" w:color="000000"/>
              <w:bottom w:val="single" w:sz="4" w:space="0" w:color="000000"/>
              <w:right w:val="single" w:sz="4" w:space="0" w:color="000000"/>
            </w:tcBorders>
            <w:shd w:val="clear" w:color="auto" w:fill="DADADA"/>
          </w:tcPr>
          <w:p w14:paraId="2D4C84E6" w14:textId="77777777" w:rsidR="00CE0195" w:rsidRPr="00C6468A" w:rsidRDefault="00CE0195" w:rsidP="00BA0AD7">
            <w:pPr>
              <w:kinsoku w:val="0"/>
              <w:overflowPunct w:val="0"/>
              <w:adjustRightInd w:val="0"/>
              <w:spacing w:line="270" w:lineRule="exact"/>
              <w:ind w:left="107"/>
              <w:rPr>
                <w:sz w:val="24"/>
                <w:szCs w:val="24"/>
              </w:rPr>
            </w:pPr>
            <w:r w:rsidRPr="00C6468A">
              <w:rPr>
                <w:sz w:val="24"/>
                <w:szCs w:val="24"/>
              </w:rPr>
              <w:t>PPE used?</w:t>
            </w:r>
          </w:p>
        </w:tc>
        <w:tc>
          <w:tcPr>
            <w:tcW w:w="991" w:type="dxa"/>
            <w:tcBorders>
              <w:top w:val="single" w:sz="4" w:space="0" w:color="000000"/>
              <w:left w:val="single" w:sz="4" w:space="0" w:color="000000"/>
              <w:bottom w:val="single" w:sz="4" w:space="0" w:color="000000"/>
              <w:right w:val="single" w:sz="4" w:space="0" w:color="000000"/>
            </w:tcBorders>
          </w:tcPr>
          <w:p w14:paraId="6B934012" w14:textId="77777777" w:rsidR="00CE0195" w:rsidRPr="00C6468A" w:rsidRDefault="00CE0195" w:rsidP="00BA0AD7">
            <w:pPr>
              <w:kinsoku w:val="0"/>
              <w:overflowPunct w:val="0"/>
              <w:adjustRightInd w:val="0"/>
              <w:spacing w:line="269" w:lineRule="exact"/>
              <w:ind w:right="280"/>
              <w:jc w:val="right"/>
              <w:rPr>
                <w:sz w:val="24"/>
                <w:szCs w:val="24"/>
              </w:rPr>
            </w:pPr>
            <w:r w:rsidRPr="00C6468A">
              <w:rPr>
                <w:sz w:val="24"/>
                <w:szCs w:val="24"/>
              </w:rPr>
              <w:t>Yes</w:t>
            </w:r>
          </w:p>
        </w:tc>
        <w:tc>
          <w:tcPr>
            <w:tcW w:w="708" w:type="dxa"/>
            <w:tcBorders>
              <w:top w:val="single" w:sz="4" w:space="0" w:color="000000"/>
              <w:left w:val="single" w:sz="4" w:space="0" w:color="000000"/>
              <w:bottom w:val="single" w:sz="4" w:space="0" w:color="000000"/>
              <w:right w:val="single" w:sz="4" w:space="0" w:color="000000"/>
            </w:tcBorders>
          </w:tcPr>
          <w:p w14:paraId="0B0DEE8D" w14:textId="77777777" w:rsidR="00CE0195" w:rsidRPr="00C6468A" w:rsidRDefault="00CE0195" w:rsidP="00BA0AD7">
            <w:pPr>
              <w:kinsoku w:val="0"/>
              <w:overflowPunct w:val="0"/>
              <w:adjustRightInd w:val="0"/>
              <w:spacing w:line="269" w:lineRule="exact"/>
              <w:ind w:right="193"/>
              <w:jc w:val="right"/>
              <w:rPr>
                <w:w w:val="95"/>
                <w:sz w:val="24"/>
                <w:szCs w:val="24"/>
              </w:rPr>
            </w:pPr>
            <w:r w:rsidRPr="00C6468A">
              <w:rPr>
                <w:w w:val="95"/>
                <w:sz w:val="24"/>
                <w:szCs w:val="24"/>
              </w:rPr>
              <w:t>No</w:t>
            </w:r>
          </w:p>
        </w:tc>
        <w:tc>
          <w:tcPr>
            <w:tcW w:w="3121" w:type="dxa"/>
            <w:tcBorders>
              <w:top w:val="single" w:sz="4" w:space="0" w:color="000000"/>
              <w:left w:val="single" w:sz="4" w:space="0" w:color="000000"/>
              <w:bottom w:val="single" w:sz="4" w:space="0" w:color="000000"/>
              <w:right w:val="single" w:sz="4" w:space="0" w:color="000000"/>
            </w:tcBorders>
            <w:shd w:val="clear" w:color="auto" w:fill="DADADA"/>
          </w:tcPr>
          <w:p w14:paraId="30853C04" w14:textId="77777777" w:rsidR="00CE0195" w:rsidRPr="00C6468A" w:rsidRDefault="00CE0195" w:rsidP="00BA0AD7">
            <w:pPr>
              <w:kinsoku w:val="0"/>
              <w:overflowPunct w:val="0"/>
              <w:adjustRightInd w:val="0"/>
              <w:spacing w:line="269" w:lineRule="exact"/>
              <w:ind w:left="108"/>
              <w:rPr>
                <w:sz w:val="24"/>
                <w:szCs w:val="24"/>
              </w:rPr>
            </w:pPr>
            <w:r w:rsidRPr="00C6468A">
              <w:rPr>
                <w:sz w:val="24"/>
                <w:szCs w:val="24"/>
              </w:rPr>
              <w:t>RPE used?</w:t>
            </w:r>
          </w:p>
        </w:tc>
        <w:tc>
          <w:tcPr>
            <w:tcW w:w="1135" w:type="dxa"/>
            <w:tcBorders>
              <w:top w:val="single" w:sz="4" w:space="0" w:color="000000"/>
              <w:left w:val="single" w:sz="4" w:space="0" w:color="000000"/>
              <w:bottom w:val="single" w:sz="4" w:space="0" w:color="000000"/>
              <w:right w:val="single" w:sz="4" w:space="0" w:color="000000"/>
            </w:tcBorders>
          </w:tcPr>
          <w:p w14:paraId="025C200D" w14:textId="77777777" w:rsidR="00CE0195" w:rsidRPr="00C6468A" w:rsidRDefault="00CE0195" w:rsidP="00BA0AD7">
            <w:pPr>
              <w:kinsoku w:val="0"/>
              <w:overflowPunct w:val="0"/>
              <w:adjustRightInd w:val="0"/>
              <w:spacing w:line="269" w:lineRule="exact"/>
              <w:ind w:right="353"/>
              <w:jc w:val="right"/>
              <w:rPr>
                <w:sz w:val="24"/>
                <w:szCs w:val="24"/>
              </w:rPr>
            </w:pPr>
            <w:r w:rsidRPr="00C6468A">
              <w:rPr>
                <w:sz w:val="24"/>
                <w:szCs w:val="24"/>
              </w:rPr>
              <w:t>Yes</w:t>
            </w:r>
          </w:p>
        </w:tc>
        <w:tc>
          <w:tcPr>
            <w:tcW w:w="1076" w:type="dxa"/>
            <w:tcBorders>
              <w:top w:val="single" w:sz="4" w:space="0" w:color="000000"/>
              <w:left w:val="single" w:sz="4" w:space="0" w:color="000000"/>
              <w:bottom w:val="single" w:sz="4" w:space="0" w:color="000000"/>
              <w:right w:val="single" w:sz="4" w:space="0" w:color="000000"/>
            </w:tcBorders>
          </w:tcPr>
          <w:p w14:paraId="234647D9" w14:textId="77777777" w:rsidR="00CE0195" w:rsidRPr="00C6468A" w:rsidRDefault="00CE0195" w:rsidP="00BA0AD7">
            <w:pPr>
              <w:kinsoku w:val="0"/>
              <w:overflowPunct w:val="0"/>
              <w:adjustRightInd w:val="0"/>
              <w:spacing w:line="269" w:lineRule="exact"/>
              <w:ind w:right="377"/>
              <w:jc w:val="right"/>
              <w:rPr>
                <w:w w:val="95"/>
                <w:sz w:val="24"/>
                <w:szCs w:val="24"/>
              </w:rPr>
            </w:pPr>
            <w:r w:rsidRPr="00C6468A">
              <w:rPr>
                <w:w w:val="95"/>
                <w:sz w:val="24"/>
                <w:szCs w:val="24"/>
              </w:rPr>
              <w:t>No</w:t>
            </w:r>
          </w:p>
        </w:tc>
      </w:tr>
      <w:tr w:rsidR="00CE0195" w:rsidRPr="00C6468A" w14:paraId="2F16E136" w14:textId="77777777" w:rsidTr="00BA0AD7">
        <w:trPr>
          <w:trHeight w:val="287"/>
        </w:trPr>
        <w:tc>
          <w:tcPr>
            <w:tcW w:w="3086" w:type="dxa"/>
            <w:tcBorders>
              <w:top w:val="single" w:sz="4" w:space="0" w:color="000000"/>
              <w:left w:val="single" w:sz="4" w:space="0" w:color="000000"/>
              <w:bottom w:val="single" w:sz="4" w:space="0" w:color="000000"/>
              <w:right w:val="single" w:sz="4" w:space="0" w:color="000000"/>
            </w:tcBorders>
            <w:shd w:val="clear" w:color="auto" w:fill="DADADA"/>
          </w:tcPr>
          <w:p w14:paraId="42EF8284" w14:textId="77777777" w:rsidR="00CE0195" w:rsidRPr="00C6468A" w:rsidRDefault="00CE0195" w:rsidP="00BA0AD7">
            <w:pPr>
              <w:kinsoku w:val="0"/>
              <w:overflowPunct w:val="0"/>
              <w:adjustRightInd w:val="0"/>
              <w:spacing w:line="268" w:lineRule="exact"/>
              <w:ind w:left="107"/>
              <w:rPr>
                <w:sz w:val="24"/>
                <w:szCs w:val="24"/>
              </w:rPr>
            </w:pPr>
            <w:r w:rsidRPr="00C6468A">
              <w:rPr>
                <w:sz w:val="24"/>
                <w:szCs w:val="24"/>
              </w:rPr>
              <w:t>Sample taken for analysis</w:t>
            </w:r>
          </w:p>
        </w:tc>
        <w:tc>
          <w:tcPr>
            <w:tcW w:w="991" w:type="dxa"/>
            <w:tcBorders>
              <w:top w:val="single" w:sz="4" w:space="0" w:color="000000"/>
              <w:left w:val="single" w:sz="4" w:space="0" w:color="000000"/>
              <w:bottom w:val="single" w:sz="4" w:space="0" w:color="000000"/>
              <w:right w:val="single" w:sz="4" w:space="0" w:color="000000"/>
            </w:tcBorders>
          </w:tcPr>
          <w:p w14:paraId="796ECF5A" w14:textId="77777777" w:rsidR="00CE0195" w:rsidRPr="00C6468A" w:rsidRDefault="00CE0195" w:rsidP="00BA0AD7">
            <w:pPr>
              <w:kinsoku w:val="0"/>
              <w:overflowPunct w:val="0"/>
              <w:adjustRightInd w:val="0"/>
              <w:spacing w:line="267" w:lineRule="exact"/>
              <w:ind w:right="280"/>
              <w:jc w:val="right"/>
              <w:rPr>
                <w:sz w:val="24"/>
                <w:szCs w:val="24"/>
              </w:rPr>
            </w:pPr>
            <w:r w:rsidRPr="00C6468A">
              <w:rPr>
                <w:sz w:val="24"/>
                <w:szCs w:val="24"/>
              </w:rPr>
              <w:t>Yes</w:t>
            </w:r>
          </w:p>
        </w:tc>
        <w:tc>
          <w:tcPr>
            <w:tcW w:w="708" w:type="dxa"/>
            <w:tcBorders>
              <w:top w:val="single" w:sz="4" w:space="0" w:color="000000"/>
              <w:left w:val="single" w:sz="4" w:space="0" w:color="000000"/>
              <w:bottom w:val="single" w:sz="4" w:space="0" w:color="000000"/>
              <w:right w:val="single" w:sz="4" w:space="0" w:color="000000"/>
            </w:tcBorders>
          </w:tcPr>
          <w:p w14:paraId="2B15A1E3" w14:textId="77777777" w:rsidR="00CE0195" w:rsidRPr="00C6468A" w:rsidRDefault="00CE0195" w:rsidP="00BA0AD7">
            <w:pPr>
              <w:kinsoku w:val="0"/>
              <w:overflowPunct w:val="0"/>
              <w:adjustRightInd w:val="0"/>
              <w:spacing w:line="267" w:lineRule="exact"/>
              <w:ind w:right="193"/>
              <w:jc w:val="right"/>
              <w:rPr>
                <w:w w:val="95"/>
                <w:sz w:val="24"/>
                <w:szCs w:val="24"/>
              </w:rPr>
            </w:pPr>
            <w:r w:rsidRPr="00C6468A">
              <w:rPr>
                <w:w w:val="95"/>
                <w:sz w:val="24"/>
                <w:szCs w:val="24"/>
              </w:rPr>
              <w:t>No</w:t>
            </w:r>
          </w:p>
        </w:tc>
        <w:tc>
          <w:tcPr>
            <w:tcW w:w="3121" w:type="dxa"/>
            <w:tcBorders>
              <w:top w:val="single" w:sz="4" w:space="0" w:color="000000"/>
              <w:left w:val="single" w:sz="4" w:space="0" w:color="000000"/>
              <w:bottom w:val="single" w:sz="4" w:space="0" w:color="000000"/>
              <w:right w:val="single" w:sz="4" w:space="0" w:color="000000"/>
            </w:tcBorders>
            <w:shd w:val="clear" w:color="auto" w:fill="DADADA"/>
          </w:tcPr>
          <w:p w14:paraId="77F05468" w14:textId="77777777" w:rsidR="00CE0195" w:rsidRPr="00C6468A" w:rsidRDefault="00CE0195" w:rsidP="00BA0AD7">
            <w:pPr>
              <w:kinsoku w:val="0"/>
              <w:overflowPunct w:val="0"/>
              <w:adjustRightInd w:val="0"/>
              <w:spacing w:line="267" w:lineRule="exact"/>
              <w:ind w:left="108"/>
              <w:rPr>
                <w:sz w:val="24"/>
                <w:szCs w:val="24"/>
              </w:rPr>
            </w:pPr>
            <w:r w:rsidRPr="00C6468A">
              <w:rPr>
                <w:sz w:val="24"/>
                <w:szCs w:val="24"/>
              </w:rPr>
              <w:t>Results:</w:t>
            </w:r>
          </w:p>
        </w:tc>
        <w:tc>
          <w:tcPr>
            <w:tcW w:w="1135" w:type="dxa"/>
            <w:tcBorders>
              <w:top w:val="single" w:sz="4" w:space="0" w:color="000000"/>
              <w:left w:val="single" w:sz="4" w:space="0" w:color="000000"/>
              <w:bottom w:val="single" w:sz="4" w:space="0" w:color="000000"/>
              <w:right w:val="single" w:sz="4" w:space="0" w:color="000000"/>
            </w:tcBorders>
          </w:tcPr>
          <w:p w14:paraId="59E31CE8" w14:textId="77777777" w:rsidR="00CE0195" w:rsidRPr="00C6468A" w:rsidRDefault="00CE0195" w:rsidP="00BA0AD7">
            <w:pPr>
              <w:kinsoku w:val="0"/>
              <w:overflowPunct w:val="0"/>
              <w:adjustRightInd w:val="0"/>
              <w:spacing w:line="267" w:lineRule="exact"/>
              <w:ind w:right="350"/>
              <w:jc w:val="right"/>
              <w:rPr>
                <w:w w:val="95"/>
                <w:sz w:val="24"/>
                <w:szCs w:val="24"/>
              </w:rPr>
            </w:pPr>
            <w:r w:rsidRPr="00C6468A">
              <w:rPr>
                <w:w w:val="95"/>
                <w:sz w:val="24"/>
                <w:szCs w:val="24"/>
              </w:rPr>
              <w:t>Pos</w:t>
            </w:r>
          </w:p>
        </w:tc>
        <w:tc>
          <w:tcPr>
            <w:tcW w:w="1076" w:type="dxa"/>
            <w:tcBorders>
              <w:top w:val="single" w:sz="4" w:space="0" w:color="000000"/>
              <w:left w:val="single" w:sz="4" w:space="0" w:color="000000"/>
              <w:bottom w:val="single" w:sz="4" w:space="0" w:color="000000"/>
              <w:right w:val="single" w:sz="4" w:space="0" w:color="000000"/>
            </w:tcBorders>
          </w:tcPr>
          <w:p w14:paraId="78D8C552" w14:textId="77777777" w:rsidR="00CE0195" w:rsidRPr="00C6468A" w:rsidRDefault="00CE0195" w:rsidP="00BA0AD7">
            <w:pPr>
              <w:kinsoku w:val="0"/>
              <w:overflowPunct w:val="0"/>
              <w:adjustRightInd w:val="0"/>
              <w:spacing w:line="267" w:lineRule="exact"/>
              <w:ind w:right="309"/>
              <w:jc w:val="right"/>
              <w:rPr>
                <w:sz w:val="24"/>
                <w:szCs w:val="24"/>
              </w:rPr>
            </w:pPr>
            <w:r w:rsidRPr="00C6468A">
              <w:rPr>
                <w:sz w:val="24"/>
                <w:szCs w:val="24"/>
              </w:rPr>
              <w:t>Neg</w:t>
            </w:r>
          </w:p>
        </w:tc>
      </w:tr>
      <w:tr w:rsidR="00CE0195" w:rsidRPr="00C6468A" w14:paraId="7D799DAE" w14:textId="77777777" w:rsidTr="00BA0AD7">
        <w:trPr>
          <w:trHeight w:val="395"/>
        </w:trPr>
        <w:tc>
          <w:tcPr>
            <w:tcW w:w="3086" w:type="dxa"/>
            <w:tcBorders>
              <w:top w:val="single" w:sz="4" w:space="0" w:color="000000"/>
              <w:left w:val="single" w:sz="4" w:space="0" w:color="000000"/>
              <w:bottom w:val="single" w:sz="4" w:space="0" w:color="000000"/>
              <w:right w:val="single" w:sz="4" w:space="0" w:color="000000"/>
            </w:tcBorders>
            <w:shd w:val="clear" w:color="auto" w:fill="D4D4D4"/>
          </w:tcPr>
          <w:p w14:paraId="1BCAA95D" w14:textId="77777777" w:rsidR="00CE0195" w:rsidRPr="00C6468A" w:rsidRDefault="00CE0195" w:rsidP="00BA0AD7">
            <w:pPr>
              <w:kinsoku w:val="0"/>
              <w:overflowPunct w:val="0"/>
              <w:adjustRightInd w:val="0"/>
              <w:spacing w:before="50"/>
              <w:ind w:left="105"/>
              <w:rPr>
                <w:sz w:val="24"/>
                <w:szCs w:val="24"/>
              </w:rPr>
            </w:pPr>
            <w:r w:rsidRPr="00C6468A">
              <w:rPr>
                <w:sz w:val="24"/>
                <w:szCs w:val="24"/>
              </w:rPr>
              <w:t>Air test undertaken</w:t>
            </w:r>
          </w:p>
        </w:tc>
        <w:tc>
          <w:tcPr>
            <w:tcW w:w="991" w:type="dxa"/>
            <w:tcBorders>
              <w:top w:val="single" w:sz="4" w:space="0" w:color="000000"/>
              <w:left w:val="single" w:sz="4" w:space="0" w:color="000000"/>
              <w:bottom w:val="single" w:sz="4" w:space="0" w:color="000000"/>
              <w:right w:val="single" w:sz="4" w:space="0" w:color="000000"/>
            </w:tcBorders>
          </w:tcPr>
          <w:p w14:paraId="48D018F8" w14:textId="77777777" w:rsidR="00CE0195" w:rsidRPr="00C6468A" w:rsidRDefault="00CE0195" w:rsidP="00BA0AD7">
            <w:pPr>
              <w:kinsoku w:val="0"/>
              <w:overflowPunct w:val="0"/>
              <w:adjustRightInd w:val="0"/>
              <w:spacing w:before="50"/>
              <w:ind w:right="280"/>
              <w:jc w:val="right"/>
              <w:rPr>
                <w:sz w:val="24"/>
                <w:szCs w:val="24"/>
              </w:rPr>
            </w:pPr>
            <w:r w:rsidRPr="00C6468A">
              <w:rPr>
                <w:sz w:val="24"/>
                <w:szCs w:val="24"/>
              </w:rPr>
              <w:t>Yes</w:t>
            </w:r>
          </w:p>
        </w:tc>
        <w:tc>
          <w:tcPr>
            <w:tcW w:w="708" w:type="dxa"/>
            <w:tcBorders>
              <w:top w:val="single" w:sz="4" w:space="0" w:color="000000"/>
              <w:left w:val="single" w:sz="4" w:space="0" w:color="000000"/>
              <w:bottom w:val="single" w:sz="4" w:space="0" w:color="000000"/>
              <w:right w:val="single" w:sz="4" w:space="0" w:color="000000"/>
            </w:tcBorders>
          </w:tcPr>
          <w:p w14:paraId="725AC72B" w14:textId="77777777" w:rsidR="00CE0195" w:rsidRPr="00C6468A" w:rsidRDefault="00CE0195" w:rsidP="00BA0AD7">
            <w:pPr>
              <w:kinsoku w:val="0"/>
              <w:overflowPunct w:val="0"/>
              <w:adjustRightInd w:val="0"/>
              <w:spacing w:before="50"/>
              <w:ind w:right="193"/>
              <w:jc w:val="right"/>
              <w:rPr>
                <w:w w:val="95"/>
                <w:sz w:val="24"/>
                <w:szCs w:val="24"/>
              </w:rPr>
            </w:pPr>
            <w:r w:rsidRPr="00C6468A">
              <w:rPr>
                <w:w w:val="95"/>
                <w:sz w:val="24"/>
                <w:szCs w:val="24"/>
              </w:rPr>
              <w:t>No</w:t>
            </w:r>
          </w:p>
        </w:tc>
        <w:tc>
          <w:tcPr>
            <w:tcW w:w="3121" w:type="dxa"/>
            <w:tcBorders>
              <w:top w:val="single" w:sz="4" w:space="0" w:color="000000"/>
              <w:left w:val="single" w:sz="4" w:space="0" w:color="000000"/>
              <w:bottom w:val="single" w:sz="4" w:space="0" w:color="000000"/>
              <w:right w:val="single" w:sz="4" w:space="0" w:color="000000"/>
            </w:tcBorders>
            <w:shd w:val="clear" w:color="auto" w:fill="D4D4D4"/>
          </w:tcPr>
          <w:p w14:paraId="1F97BE19" w14:textId="77777777" w:rsidR="00CE0195" w:rsidRPr="00C6468A" w:rsidRDefault="00CE0195" w:rsidP="00BA0AD7">
            <w:pPr>
              <w:kinsoku w:val="0"/>
              <w:overflowPunct w:val="0"/>
              <w:adjustRightInd w:val="0"/>
              <w:spacing w:before="50"/>
              <w:ind w:left="106"/>
              <w:rPr>
                <w:sz w:val="24"/>
                <w:szCs w:val="24"/>
              </w:rPr>
            </w:pPr>
            <w:r w:rsidRPr="00C6468A">
              <w:rPr>
                <w:sz w:val="24"/>
                <w:szCs w:val="24"/>
              </w:rPr>
              <w:t>Fibre concentration</w:t>
            </w:r>
          </w:p>
        </w:tc>
        <w:tc>
          <w:tcPr>
            <w:tcW w:w="2211" w:type="dxa"/>
            <w:gridSpan w:val="2"/>
            <w:tcBorders>
              <w:top w:val="single" w:sz="4" w:space="0" w:color="000000"/>
              <w:left w:val="single" w:sz="4" w:space="0" w:color="000000"/>
              <w:bottom w:val="single" w:sz="4" w:space="0" w:color="000000"/>
              <w:right w:val="single" w:sz="4" w:space="0" w:color="000000"/>
            </w:tcBorders>
          </w:tcPr>
          <w:p w14:paraId="1B649A21" w14:textId="77777777" w:rsidR="00CE0195" w:rsidRPr="00C6468A" w:rsidRDefault="00CE0195" w:rsidP="00BA0AD7">
            <w:pPr>
              <w:kinsoku w:val="0"/>
              <w:overflowPunct w:val="0"/>
              <w:adjustRightInd w:val="0"/>
              <w:spacing w:before="50"/>
              <w:ind w:left="234"/>
              <w:rPr>
                <w:sz w:val="24"/>
                <w:szCs w:val="24"/>
              </w:rPr>
            </w:pPr>
            <w:r w:rsidRPr="00C6468A">
              <w:rPr>
                <w:sz w:val="24"/>
                <w:szCs w:val="24"/>
              </w:rPr>
              <w:t>……………..cmᵌ</w:t>
            </w:r>
          </w:p>
        </w:tc>
      </w:tr>
      <w:tr w:rsidR="00CE0195" w:rsidRPr="00C6468A" w14:paraId="0FE4DDBB" w14:textId="77777777" w:rsidTr="00BA0AD7">
        <w:trPr>
          <w:trHeight w:val="827"/>
        </w:trPr>
        <w:tc>
          <w:tcPr>
            <w:tcW w:w="3086" w:type="dxa"/>
            <w:tcBorders>
              <w:top w:val="single" w:sz="4" w:space="0" w:color="000000"/>
              <w:left w:val="single" w:sz="4" w:space="0" w:color="000000"/>
              <w:bottom w:val="single" w:sz="4" w:space="0" w:color="000000"/>
              <w:right w:val="single" w:sz="4" w:space="0" w:color="000000"/>
            </w:tcBorders>
            <w:shd w:val="clear" w:color="auto" w:fill="DADADA"/>
          </w:tcPr>
          <w:p w14:paraId="3DA3172B" w14:textId="77777777" w:rsidR="00CE0195" w:rsidRPr="00C6468A" w:rsidRDefault="00CE0195" w:rsidP="00BA0AD7">
            <w:pPr>
              <w:kinsoku w:val="0"/>
              <w:overflowPunct w:val="0"/>
              <w:adjustRightInd w:val="0"/>
              <w:spacing w:before="127"/>
              <w:ind w:left="107"/>
              <w:rPr>
                <w:sz w:val="24"/>
                <w:szCs w:val="24"/>
              </w:rPr>
            </w:pPr>
            <w:r w:rsidRPr="00C6468A">
              <w:rPr>
                <w:sz w:val="24"/>
                <w:szCs w:val="24"/>
              </w:rPr>
              <w:t>Fibre concentration below Control Limit of 0.1f/cmᵌ</w:t>
            </w:r>
          </w:p>
        </w:tc>
        <w:tc>
          <w:tcPr>
            <w:tcW w:w="991" w:type="dxa"/>
            <w:tcBorders>
              <w:top w:val="single" w:sz="4" w:space="0" w:color="000000"/>
              <w:left w:val="single" w:sz="4" w:space="0" w:color="000000"/>
              <w:bottom w:val="single" w:sz="4" w:space="0" w:color="000000"/>
              <w:right w:val="single" w:sz="4" w:space="0" w:color="000000"/>
            </w:tcBorders>
          </w:tcPr>
          <w:p w14:paraId="34BCA94F" w14:textId="77777777" w:rsidR="00CE0195" w:rsidRPr="00C6468A" w:rsidRDefault="00CE0195" w:rsidP="00BA0AD7">
            <w:pPr>
              <w:kinsoku w:val="0"/>
              <w:overflowPunct w:val="0"/>
              <w:adjustRightInd w:val="0"/>
              <w:spacing w:before="2"/>
              <w:rPr>
                <w:b/>
                <w:bCs/>
                <w:sz w:val="23"/>
                <w:szCs w:val="23"/>
              </w:rPr>
            </w:pPr>
          </w:p>
          <w:p w14:paraId="44B809A0" w14:textId="77777777" w:rsidR="00CE0195" w:rsidRPr="00C6468A" w:rsidRDefault="00CE0195" w:rsidP="00BA0AD7">
            <w:pPr>
              <w:kinsoku w:val="0"/>
              <w:overflowPunct w:val="0"/>
              <w:adjustRightInd w:val="0"/>
              <w:ind w:right="280"/>
              <w:jc w:val="right"/>
              <w:rPr>
                <w:sz w:val="24"/>
                <w:szCs w:val="24"/>
              </w:rPr>
            </w:pPr>
            <w:r w:rsidRPr="00C6468A">
              <w:rPr>
                <w:sz w:val="24"/>
                <w:szCs w:val="24"/>
              </w:rPr>
              <w:t>Yes</w:t>
            </w:r>
          </w:p>
        </w:tc>
        <w:tc>
          <w:tcPr>
            <w:tcW w:w="708" w:type="dxa"/>
            <w:tcBorders>
              <w:top w:val="single" w:sz="4" w:space="0" w:color="000000"/>
              <w:left w:val="single" w:sz="4" w:space="0" w:color="000000"/>
              <w:bottom w:val="single" w:sz="4" w:space="0" w:color="000000"/>
              <w:right w:val="single" w:sz="4" w:space="0" w:color="000000"/>
            </w:tcBorders>
          </w:tcPr>
          <w:p w14:paraId="6356155E" w14:textId="77777777" w:rsidR="00CE0195" w:rsidRPr="00C6468A" w:rsidRDefault="00CE0195" w:rsidP="00BA0AD7">
            <w:pPr>
              <w:kinsoku w:val="0"/>
              <w:overflowPunct w:val="0"/>
              <w:adjustRightInd w:val="0"/>
              <w:spacing w:before="2"/>
              <w:rPr>
                <w:b/>
                <w:bCs/>
                <w:sz w:val="23"/>
                <w:szCs w:val="23"/>
              </w:rPr>
            </w:pPr>
          </w:p>
          <w:p w14:paraId="787E939B" w14:textId="77777777" w:rsidR="00CE0195" w:rsidRPr="00C6468A" w:rsidRDefault="00CE0195" w:rsidP="00BA0AD7">
            <w:pPr>
              <w:kinsoku w:val="0"/>
              <w:overflowPunct w:val="0"/>
              <w:adjustRightInd w:val="0"/>
              <w:ind w:right="193"/>
              <w:jc w:val="right"/>
              <w:rPr>
                <w:w w:val="95"/>
                <w:sz w:val="24"/>
                <w:szCs w:val="24"/>
              </w:rPr>
            </w:pPr>
            <w:r w:rsidRPr="00C6468A">
              <w:rPr>
                <w:w w:val="95"/>
                <w:sz w:val="24"/>
                <w:szCs w:val="24"/>
              </w:rPr>
              <w:t>No</w:t>
            </w:r>
          </w:p>
        </w:tc>
        <w:tc>
          <w:tcPr>
            <w:tcW w:w="3121" w:type="dxa"/>
            <w:tcBorders>
              <w:top w:val="single" w:sz="4" w:space="0" w:color="000000"/>
              <w:left w:val="single" w:sz="4" w:space="0" w:color="000000"/>
              <w:bottom w:val="single" w:sz="4" w:space="0" w:color="000000"/>
              <w:right w:val="single" w:sz="4" w:space="0" w:color="000000"/>
            </w:tcBorders>
            <w:shd w:val="clear" w:color="auto" w:fill="DADADA"/>
          </w:tcPr>
          <w:p w14:paraId="2AF1A70F" w14:textId="77777777" w:rsidR="00CE0195" w:rsidRPr="00C6468A" w:rsidRDefault="00CE0195" w:rsidP="00BA0AD7">
            <w:pPr>
              <w:kinsoku w:val="0"/>
              <w:overflowPunct w:val="0"/>
              <w:adjustRightInd w:val="0"/>
              <w:spacing w:line="276" w:lineRule="exact"/>
              <w:ind w:left="108"/>
              <w:rPr>
                <w:sz w:val="24"/>
                <w:szCs w:val="24"/>
              </w:rPr>
            </w:pPr>
            <w:r w:rsidRPr="00C6468A">
              <w:rPr>
                <w:sz w:val="24"/>
                <w:szCs w:val="24"/>
              </w:rPr>
              <w:t>Fibre concentration below Clearance Indicator of 0.01f/cmᵌ</w:t>
            </w:r>
          </w:p>
        </w:tc>
        <w:tc>
          <w:tcPr>
            <w:tcW w:w="1135" w:type="dxa"/>
            <w:tcBorders>
              <w:top w:val="single" w:sz="4" w:space="0" w:color="000000"/>
              <w:left w:val="single" w:sz="4" w:space="0" w:color="000000"/>
              <w:bottom w:val="single" w:sz="4" w:space="0" w:color="000000"/>
              <w:right w:val="single" w:sz="4" w:space="0" w:color="000000"/>
            </w:tcBorders>
          </w:tcPr>
          <w:p w14:paraId="13A2A6C5" w14:textId="77777777" w:rsidR="00CE0195" w:rsidRPr="00C6468A" w:rsidRDefault="00CE0195" w:rsidP="00BA0AD7">
            <w:pPr>
              <w:kinsoku w:val="0"/>
              <w:overflowPunct w:val="0"/>
              <w:adjustRightInd w:val="0"/>
              <w:spacing w:before="2"/>
              <w:rPr>
                <w:b/>
                <w:bCs/>
                <w:sz w:val="23"/>
                <w:szCs w:val="23"/>
              </w:rPr>
            </w:pPr>
          </w:p>
          <w:p w14:paraId="61E48F82" w14:textId="77777777" w:rsidR="00CE0195" w:rsidRPr="00C6468A" w:rsidRDefault="00CE0195" w:rsidP="00BA0AD7">
            <w:pPr>
              <w:kinsoku w:val="0"/>
              <w:overflowPunct w:val="0"/>
              <w:adjustRightInd w:val="0"/>
              <w:ind w:right="367"/>
              <w:jc w:val="right"/>
              <w:rPr>
                <w:sz w:val="24"/>
                <w:szCs w:val="24"/>
              </w:rPr>
            </w:pPr>
            <w:r w:rsidRPr="00C6468A">
              <w:rPr>
                <w:sz w:val="24"/>
                <w:szCs w:val="24"/>
              </w:rPr>
              <w:t>Yes</w:t>
            </w:r>
          </w:p>
        </w:tc>
        <w:tc>
          <w:tcPr>
            <w:tcW w:w="1076" w:type="dxa"/>
            <w:tcBorders>
              <w:top w:val="single" w:sz="4" w:space="0" w:color="000000"/>
              <w:left w:val="single" w:sz="4" w:space="0" w:color="000000"/>
              <w:bottom w:val="single" w:sz="4" w:space="0" w:color="000000"/>
              <w:right w:val="single" w:sz="4" w:space="0" w:color="000000"/>
            </w:tcBorders>
          </w:tcPr>
          <w:p w14:paraId="1862540F" w14:textId="77777777" w:rsidR="00CE0195" w:rsidRPr="00C6468A" w:rsidRDefault="00CE0195" w:rsidP="00BA0AD7">
            <w:pPr>
              <w:kinsoku w:val="0"/>
              <w:overflowPunct w:val="0"/>
              <w:adjustRightInd w:val="0"/>
              <w:spacing w:before="2"/>
              <w:rPr>
                <w:b/>
                <w:bCs/>
                <w:sz w:val="23"/>
                <w:szCs w:val="23"/>
              </w:rPr>
            </w:pPr>
          </w:p>
          <w:p w14:paraId="0F3F7129" w14:textId="77777777" w:rsidR="00CE0195" w:rsidRPr="00C6468A" w:rsidRDefault="00CE0195" w:rsidP="00BA0AD7">
            <w:pPr>
              <w:kinsoku w:val="0"/>
              <w:overflowPunct w:val="0"/>
              <w:adjustRightInd w:val="0"/>
              <w:ind w:right="362"/>
              <w:jc w:val="right"/>
              <w:rPr>
                <w:w w:val="95"/>
                <w:sz w:val="24"/>
                <w:szCs w:val="24"/>
              </w:rPr>
            </w:pPr>
            <w:r w:rsidRPr="00C6468A">
              <w:rPr>
                <w:w w:val="95"/>
                <w:sz w:val="24"/>
                <w:szCs w:val="24"/>
              </w:rPr>
              <w:t>No</w:t>
            </w:r>
          </w:p>
        </w:tc>
      </w:tr>
      <w:tr w:rsidR="00CE0195" w:rsidRPr="00C6468A" w14:paraId="29BCF9C6" w14:textId="77777777" w:rsidTr="00BA0AD7">
        <w:trPr>
          <w:trHeight w:val="2593"/>
        </w:trPr>
        <w:tc>
          <w:tcPr>
            <w:tcW w:w="3086" w:type="dxa"/>
            <w:tcBorders>
              <w:top w:val="single" w:sz="4" w:space="0" w:color="000000"/>
              <w:left w:val="single" w:sz="4" w:space="0" w:color="000000"/>
              <w:bottom w:val="single" w:sz="4" w:space="0" w:color="000000"/>
              <w:right w:val="single" w:sz="4" w:space="0" w:color="000000"/>
            </w:tcBorders>
            <w:shd w:val="clear" w:color="auto" w:fill="DADADA"/>
          </w:tcPr>
          <w:p w14:paraId="5A1B0C60" w14:textId="77777777" w:rsidR="00CE0195" w:rsidRPr="00C6468A" w:rsidRDefault="00CE0195" w:rsidP="00BA0AD7">
            <w:pPr>
              <w:kinsoku w:val="0"/>
              <w:overflowPunct w:val="0"/>
              <w:adjustRightInd w:val="0"/>
              <w:spacing w:before="1"/>
              <w:ind w:left="107"/>
              <w:rPr>
                <w:sz w:val="24"/>
                <w:szCs w:val="24"/>
              </w:rPr>
            </w:pPr>
            <w:r w:rsidRPr="00C6468A">
              <w:rPr>
                <w:sz w:val="24"/>
                <w:szCs w:val="24"/>
              </w:rPr>
              <w:t xml:space="preserve">Recommendation from </w:t>
            </w:r>
            <w:r>
              <w:rPr>
                <w:sz w:val="24"/>
                <w:szCs w:val="24"/>
              </w:rPr>
              <w:t>Health &amp; Safety</w:t>
            </w:r>
            <w:r w:rsidRPr="00C6468A">
              <w:rPr>
                <w:sz w:val="24"/>
                <w:szCs w:val="24"/>
              </w:rPr>
              <w:t>:</w:t>
            </w:r>
          </w:p>
        </w:tc>
        <w:tc>
          <w:tcPr>
            <w:tcW w:w="7031" w:type="dxa"/>
            <w:gridSpan w:val="5"/>
            <w:tcBorders>
              <w:top w:val="single" w:sz="4" w:space="0" w:color="000000"/>
              <w:left w:val="single" w:sz="4" w:space="0" w:color="000000"/>
              <w:bottom w:val="single" w:sz="4" w:space="0" w:color="000000"/>
              <w:right w:val="single" w:sz="4" w:space="0" w:color="000000"/>
            </w:tcBorders>
          </w:tcPr>
          <w:p w14:paraId="5AB6969D" w14:textId="77777777" w:rsidR="00CE0195" w:rsidRPr="00C6468A" w:rsidRDefault="00CE0195" w:rsidP="00BA0AD7">
            <w:pPr>
              <w:kinsoku w:val="0"/>
              <w:overflowPunct w:val="0"/>
              <w:adjustRightInd w:val="0"/>
              <w:rPr>
                <w:rFonts w:ascii="Times New Roman" w:hAnsi="Times New Roman" w:cs="Times New Roman"/>
                <w:sz w:val="24"/>
                <w:szCs w:val="24"/>
              </w:rPr>
            </w:pPr>
          </w:p>
        </w:tc>
      </w:tr>
      <w:tr w:rsidR="00CE0195" w:rsidRPr="00C6468A" w14:paraId="1887E6BA" w14:textId="77777777" w:rsidTr="00BA0AD7">
        <w:trPr>
          <w:trHeight w:val="827"/>
        </w:trPr>
        <w:tc>
          <w:tcPr>
            <w:tcW w:w="3086" w:type="dxa"/>
            <w:tcBorders>
              <w:top w:val="single" w:sz="4" w:space="0" w:color="000000"/>
              <w:left w:val="single" w:sz="4" w:space="0" w:color="000000"/>
              <w:bottom w:val="single" w:sz="4" w:space="0" w:color="000000"/>
              <w:right w:val="single" w:sz="4" w:space="0" w:color="000000"/>
            </w:tcBorders>
            <w:shd w:val="clear" w:color="auto" w:fill="DADADA"/>
          </w:tcPr>
          <w:p w14:paraId="51C6FA9E" w14:textId="77777777" w:rsidR="00CE0195" w:rsidRPr="00C6468A" w:rsidRDefault="00CE0195" w:rsidP="00BA0AD7">
            <w:pPr>
              <w:kinsoku w:val="0"/>
              <w:overflowPunct w:val="0"/>
              <w:adjustRightInd w:val="0"/>
              <w:ind w:left="107"/>
              <w:rPr>
                <w:sz w:val="24"/>
                <w:szCs w:val="24"/>
              </w:rPr>
            </w:pPr>
            <w:r w:rsidRPr="00C6468A">
              <w:rPr>
                <w:sz w:val="24"/>
                <w:szCs w:val="24"/>
              </w:rPr>
              <w:t>Health</w:t>
            </w:r>
            <w:r>
              <w:rPr>
                <w:sz w:val="24"/>
                <w:szCs w:val="24"/>
              </w:rPr>
              <w:t xml:space="preserve"> &amp; </w:t>
            </w:r>
            <w:r w:rsidRPr="00C6468A">
              <w:rPr>
                <w:sz w:val="24"/>
                <w:szCs w:val="24"/>
              </w:rPr>
              <w:t>Safety</w:t>
            </w:r>
            <w:r>
              <w:rPr>
                <w:sz w:val="24"/>
                <w:szCs w:val="24"/>
              </w:rPr>
              <w:t xml:space="preserve"> Manager</w:t>
            </w:r>
          </w:p>
          <w:p w14:paraId="5989697F" w14:textId="77777777" w:rsidR="00CE0195" w:rsidRDefault="00CE0195" w:rsidP="00BA0AD7">
            <w:pPr>
              <w:kinsoku w:val="0"/>
              <w:overflowPunct w:val="0"/>
              <w:adjustRightInd w:val="0"/>
              <w:spacing w:line="260" w:lineRule="exact"/>
              <w:ind w:left="107"/>
              <w:rPr>
                <w:sz w:val="24"/>
                <w:szCs w:val="24"/>
              </w:rPr>
            </w:pPr>
            <w:r w:rsidRPr="00C6468A">
              <w:rPr>
                <w:sz w:val="24"/>
                <w:szCs w:val="24"/>
              </w:rPr>
              <w:t>Name:</w:t>
            </w:r>
          </w:p>
          <w:p w14:paraId="07A10EC6" w14:textId="77777777" w:rsidR="00CE0195" w:rsidRPr="00C6468A" w:rsidRDefault="00CE0195" w:rsidP="00BA0AD7">
            <w:pPr>
              <w:kinsoku w:val="0"/>
              <w:overflowPunct w:val="0"/>
              <w:adjustRightInd w:val="0"/>
              <w:spacing w:line="260" w:lineRule="exact"/>
              <w:ind w:left="107"/>
              <w:rPr>
                <w:sz w:val="24"/>
                <w:szCs w:val="24"/>
              </w:rPr>
            </w:pPr>
            <w:r>
              <w:rPr>
                <w:sz w:val="24"/>
                <w:szCs w:val="24"/>
              </w:rPr>
              <w:t>Signature:</w:t>
            </w:r>
          </w:p>
        </w:tc>
        <w:tc>
          <w:tcPr>
            <w:tcW w:w="1699" w:type="dxa"/>
            <w:gridSpan w:val="2"/>
            <w:tcBorders>
              <w:top w:val="single" w:sz="4" w:space="0" w:color="000000"/>
              <w:left w:val="single" w:sz="4" w:space="0" w:color="000000"/>
              <w:bottom w:val="single" w:sz="4" w:space="0" w:color="000000"/>
              <w:right w:val="none" w:sz="6" w:space="0" w:color="auto"/>
            </w:tcBorders>
          </w:tcPr>
          <w:p w14:paraId="48C0690B" w14:textId="77777777" w:rsidR="00CE0195" w:rsidRDefault="00CE0195" w:rsidP="00BA0AD7">
            <w:pPr>
              <w:kinsoku w:val="0"/>
              <w:overflowPunct w:val="0"/>
              <w:adjustRightInd w:val="0"/>
              <w:rPr>
                <w:rFonts w:ascii="Times New Roman" w:hAnsi="Times New Roman" w:cs="Times New Roman"/>
                <w:sz w:val="24"/>
                <w:szCs w:val="24"/>
              </w:rPr>
            </w:pPr>
          </w:p>
          <w:p w14:paraId="188A9DCB" w14:textId="77777777" w:rsidR="00CE0195" w:rsidRDefault="00CE0195" w:rsidP="00BA0AD7">
            <w:pPr>
              <w:kinsoku w:val="0"/>
              <w:overflowPunct w:val="0"/>
              <w:adjustRightInd w:val="0"/>
              <w:rPr>
                <w:rFonts w:ascii="Times New Roman" w:hAnsi="Times New Roman" w:cs="Times New Roman"/>
                <w:sz w:val="24"/>
                <w:szCs w:val="24"/>
              </w:rPr>
            </w:pPr>
          </w:p>
          <w:p w14:paraId="18D44393" w14:textId="77777777" w:rsidR="00CE0195" w:rsidRPr="00C6468A" w:rsidRDefault="00CE0195" w:rsidP="00BA0AD7">
            <w:pPr>
              <w:kinsoku w:val="0"/>
              <w:overflowPunct w:val="0"/>
              <w:adjustRightInd w:val="0"/>
              <w:rPr>
                <w:sz w:val="24"/>
                <w:szCs w:val="24"/>
              </w:rPr>
            </w:pPr>
          </w:p>
        </w:tc>
        <w:tc>
          <w:tcPr>
            <w:tcW w:w="3121" w:type="dxa"/>
            <w:tcBorders>
              <w:top w:val="single" w:sz="4" w:space="0" w:color="000000"/>
              <w:left w:val="none" w:sz="6" w:space="0" w:color="auto"/>
              <w:bottom w:val="single" w:sz="4" w:space="0" w:color="000000"/>
              <w:right w:val="none" w:sz="6" w:space="0" w:color="auto"/>
            </w:tcBorders>
            <w:shd w:val="clear" w:color="auto" w:fill="FFFFFF" w:themeFill="background1"/>
          </w:tcPr>
          <w:p w14:paraId="2231152D" w14:textId="77777777" w:rsidR="00CE0195" w:rsidRPr="00C6468A" w:rsidRDefault="00CE0195" w:rsidP="00BA0AD7">
            <w:pPr>
              <w:kinsoku w:val="0"/>
              <w:overflowPunct w:val="0"/>
              <w:adjustRightInd w:val="0"/>
              <w:ind w:right="641"/>
              <w:jc w:val="right"/>
              <w:rPr>
                <w:sz w:val="24"/>
                <w:szCs w:val="24"/>
              </w:rPr>
            </w:pPr>
          </w:p>
        </w:tc>
        <w:tc>
          <w:tcPr>
            <w:tcW w:w="2211" w:type="dxa"/>
            <w:gridSpan w:val="2"/>
            <w:tcBorders>
              <w:top w:val="single" w:sz="4" w:space="0" w:color="000000"/>
              <w:left w:val="none" w:sz="6" w:space="0" w:color="auto"/>
              <w:bottom w:val="single" w:sz="4" w:space="0" w:color="000000"/>
              <w:right w:val="single" w:sz="4" w:space="0" w:color="000000"/>
            </w:tcBorders>
          </w:tcPr>
          <w:p w14:paraId="500630B8" w14:textId="77777777" w:rsidR="00CE0195" w:rsidRPr="00C6468A" w:rsidRDefault="00CE0195" w:rsidP="00BA0AD7">
            <w:pPr>
              <w:kinsoku w:val="0"/>
              <w:overflowPunct w:val="0"/>
              <w:adjustRightInd w:val="0"/>
              <w:rPr>
                <w:rFonts w:ascii="Times New Roman" w:hAnsi="Times New Roman" w:cs="Times New Roman"/>
                <w:sz w:val="24"/>
                <w:szCs w:val="24"/>
              </w:rPr>
            </w:pPr>
          </w:p>
        </w:tc>
      </w:tr>
      <w:tr w:rsidR="00CE0195" w:rsidRPr="00C6468A" w14:paraId="2CACCC7B" w14:textId="77777777" w:rsidTr="00BA0AD7">
        <w:trPr>
          <w:trHeight w:val="277"/>
        </w:trPr>
        <w:tc>
          <w:tcPr>
            <w:tcW w:w="3086" w:type="dxa"/>
            <w:tcBorders>
              <w:top w:val="single" w:sz="4" w:space="0" w:color="000000"/>
              <w:left w:val="single" w:sz="4" w:space="0" w:color="000000"/>
              <w:bottom w:val="single" w:sz="4" w:space="0" w:color="000000"/>
              <w:right w:val="single" w:sz="4" w:space="0" w:color="000000"/>
            </w:tcBorders>
            <w:shd w:val="clear" w:color="auto" w:fill="DADADA"/>
          </w:tcPr>
          <w:p w14:paraId="30AB25EB" w14:textId="77777777" w:rsidR="00CE0195" w:rsidRPr="00C6468A" w:rsidRDefault="00CE0195" w:rsidP="00BA0AD7">
            <w:pPr>
              <w:kinsoku w:val="0"/>
              <w:overflowPunct w:val="0"/>
              <w:adjustRightInd w:val="0"/>
              <w:spacing w:line="258" w:lineRule="exact"/>
              <w:ind w:left="107"/>
              <w:rPr>
                <w:sz w:val="24"/>
                <w:szCs w:val="24"/>
              </w:rPr>
            </w:pPr>
            <w:r w:rsidRPr="00C6468A">
              <w:rPr>
                <w:sz w:val="24"/>
                <w:szCs w:val="24"/>
              </w:rPr>
              <w:t>Date:</w:t>
            </w:r>
          </w:p>
        </w:tc>
        <w:tc>
          <w:tcPr>
            <w:tcW w:w="1699" w:type="dxa"/>
            <w:gridSpan w:val="2"/>
            <w:tcBorders>
              <w:top w:val="single" w:sz="4" w:space="0" w:color="000000"/>
              <w:left w:val="single" w:sz="4" w:space="0" w:color="000000"/>
              <w:bottom w:val="single" w:sz="4" w:space="0" w:color="000000"/>
              <w:right w:val="none" w:sz="6" w:space="0" w:color="auto"/>
            </w:tcBorders>
          </w:tcPr>
          <w:p w14:paraId="30DA72A0" w14:textId="77777777" w:rsidR="00CE0195" w:rsidRPr="00C6468A" w:rsidRDefault="00CE0195" w:rsidP="00BA0AD7">
            <w:pPr>
              <w:kinsoku w:val="0"/>
              <w:overflowPunct w:val="0"/>
              <w:adjustRightInd w:val="0"/>
              <w:rPr>
                <w:rFonts w:ascii="Times New Roman" w:hAnsi="Times New Roman" w:cs="Times New Roman"/>
                <w:sz w:val="20"/>
                <w:szCs w:val="20"/>
              </w:rPr>
            </w:pPr>
          </w:p>
        </w:tc>
        <w:tc>
          <w:tcPr>
            <w:tcW w:w="3121" w:type="dxa"/>
            <w:tcBorders>
              <w:top w:val="single" w:sz="4" w:space="0" w:color="000000"/>
              <w:left w:val="none" w:sz="6" w:space="0" w:color="auto"/>
              <w:bottom w:val="single" w:sz="4" w:space="0" w:color="000000"/>
              <w:right w:val="none" w:sz="6" w:space="0" w:color="auto"/>
            </w:tcBorders>
            <w:shd w:val="clear" w:color="auto" w:fill="FFFFFF" w:themeFill="background1"/>
          </w:tcPr>
          <w:p w14:paraId="476C3E30" w14:textId="77777777" w:rsidR="00CE0195" w:rsidRPr="00C6468A" w:rsidRDefault="00CE0195" w:rsidP="00BA0AD7">
            <w:pPr>
              <w:kinsoku w:val="0"/>
              <w:overflowPunct w:val="0"/>
              <w:adjustRightInd w:val="0"/>
              <w:spacing w:line="258" w:lineRule="exact"/>
              <w:ind w:left="1371" w:right="1110"/>
              <w:jc w:val="center"/>
              <w:rPr>
                <w:sz w:val="24"/>
                <w:szCs w:val="24"/>
              </w:rPr>
            </w:pPr>
          </w:p>
        </w:tc>
        <w:tc>
          <w:tcPr>
            <w:tcW w:w="2211" w:type="dxa"/>
            <w:gridSpan w:val="2"/>
            <w:tcBorders>
              <w:top w:val="single" w:sz="4" w:space="0" w:color="000000"/>
              <w:left w:val="none" w:sz="6" w:space="0" w:color="auto"/>
              <w:bottom w:val="single" w:sz="4" w:space="0" w:color="000000"/>
              <w:right w:val="single" w:sz="4" w:space="0" w:color="000000"/>
            </w:tcBorders>
          </w:tcPr>
          <w:p w14:paraId="1E9A9E04" w14:textId="77777777" w:rsidR="00CE0195" w:rsidRPr="00C6468A" w:rsidRDefault="00CE0195" w:rsidP="00BA0AD7">
            <w:pPr>
              <w:kinsoku w:val="0"/>
              <w:overflowPunct w:val="0"/>
              <w:adjustRightInd w:val="0"/>
              <w:rPr>
                <w:rFonts w:ascii="Times New Roman" w:hAnsi="Times New Roman" w:cs="Times New Roman"/>
                <w:sz w:val="20"/>
                <w:szCs w:val="20"/>
              </w:rPr>
            </w:pPr>
          </w:p>
        </w:tc>
      </w:tr>
      <w:tr w:rsidR="00CE0195" w:rsidRPr="00C6468A" w14:paraId="70C1A2A5" w14:textId="77777777" w:rsidTr="00BA0AD7">
        <w:trPr>
          <w:trHeight w:val="277"/>
        </w:trPr>
        <w:tc>
          <w:tcPr>
            <w:tcW w:w="3086" w:type="dxa"/>
            <w:tcBorders>
              <w:top w:val="single" w:sz="4" w:space="0" w:color="000000"/>
              <w:left w:val="single" w:sz="4" w:space="0" w:color="000000"/>
              <w:bottom w:val="single" w:sz="4" w:space="0" w:color="000000"/>
              <w:right w:val="single" w:sz="4" w:space="0" w:color="000000"/>
            </w:tcBorders>
            <w:shd w:val="clear" w:color="auto" w:fill="DADADA"/>
          </w:tcPr>
          <w:p w14:paraId="7C2D5A08" w14:textId="77777777" w:rsidR="00CE0195" w:rsidRDefault="00CE0195" w:rsidP="00BA0AD7">
            <w:pPr>
              <w:kinsoku w:val="0"/>
              <w:overflowPunct w:val="0"/>
              <w:adjustRightInd w:val="0"/>
              <w:spacing w:line="258" w:lineRule="exact"/>
              <w:ind w:left="107"/>
              <w:rPr>
                <w:sz w:val="24"/>
                <w:szCs w:val="24"/>
              </w:rPr>
            </w:pPr>
            <w:r>
              <w:rPr>
                <w:sz w:val="24"/>
                <w:szCs w:val="24"/>
              </w:rPr>
              <w:t>Director of Estates</w:t>
            </w:r>
          </w:p>
          <w:p w14:paraId="72E3CC74" w14:textId="77777777" w:rsidR="00CE0195" w:rsidRDefault="00CE0195" w:rsidP="00BA0AD7">
            <w:pPr>
              <w:kinsoku w:val="0"/>
              <w:overflowPunct w:val="0"/>
              <w:adjustRightInd w:val="0"/>
              <w:spacing w:line="258" w:lineRule="exact"/>
              <w:ind w:left="107"/>
              <w:rPr>
                <w:sz w:val="24"/>
                <w:szCs w:val="24"/>
              </w:rPr>
            </w:pPr>
            <w:r>
              <w:rPr>
                <w:sz w:val="24"/>
                <w:szCs w:val="24"/>
              </w:rPr>
              <w:t>Name:</w:t>
            </w:r>
          </w:p>
          <w:p w14:paraId="28277F8B" w14:textId="77777777" w:rsidR="00CE0195" w:rsidRPr="00C6468A" w:rsidRDefault="00CE0195" w:rsidP="00BA0AD7">
            <w:pPr>
              <w:kinsoku w:val="0"/>
              <w:overflowPunct w:val="0"/>
              <w:adjustRightInd w:val="0"/>
              <w:spacing w:line="258" w:lineRule="exact"/>
              <w:ind w:left="107"/>
              <w:rPr>
                <w:sz w:val="24"/>
                <w:szCs w:val="24"/>
              </w:rPr>
            </w:pPr>
            <w:r>
              <w:rPr>
                <w:sz w:val="24"/>
                <w:szCs w:val="24"/>
              </w:rPr>
              <w:t>Signature:</w:t>
            </w:r>
          </w:p>
        </w:tc>
        <w:tc>
          <w:tcPr>
            <w:tcW w:w="1699" w:type="dxa"/>
            <w:gridSpan w:val="2"/>
            <w:tcBorders>
              <w:top w:val="single" w:sz="4" w:space="0" w:color="000000"/>
              <w:left w:val="single" w:sz="4" w:space="0" w:color="000000"/>
              <w:bottom w:val="single" w:sz="4" w:space="0" w:color="000000"/>
              <w:right w:val="none" w:sz="6" w:space="0" w:color="auto"/>
            </w:tcBorders>
          </w:tcPr>
          <w:p w14:paraId="0E54C5A6" w14:textId="77777777" w:rsidR="00CE0195" w:rsidRPr="00C6468A" w:rsidRDefault="00CE0195" w:rsidP="00BA0AD7">
            <w:pPr>
              <w:kinsoku w:val="0"/>
              <w:overflowPunct w:val="0"/>
              <w:adjustRightInd w:val="0"/>
              <w:rPr>
                <w:rFonts w:ascii="Times New Roman" w:hAnsi="Times New Roman" w:cs="Times New Roman"/>
                <w:sz w:val="20"/>
                <w:szCs w:val="20"/>
              </w:rPr>
            </w:pPr>
          </w:p>
        </w:tc>
        <w:tc>
          <w:tcPr>
            <w:tcW w:w="3121" w:type="dxa"/>
            <w:tcBorders>
              <w:top w:val="single" w:sz="4" w:space="0" w:color="000000"/>
              <w:left w:val="none" w:sz="6" w:space="0" w:color="auto"/>
              <w:bottom w:val="single" w:sz="4" w:space="0" w:color="000000"/>
              <w:right w:val="none" w:sz="6" w:space="0" w:color="auto"/>
            </w:tcBorders>
            <w:shd w:val="clear" w:color="auto" w:fill="FFFFFF" w:themeFill="background1"/>
          </w:tcPr>
          <w:p w14:paraId="652F3616" w14:textId="77777777" w:rsidR="00CE0195" w:rsidRPr="00C6468A" w:rsidRDefault="00CE0195" w:rsidP="00BA0AD7">
            <w:pPr>
              <w:kinsoku w:val="0"/>
              <w:overflowPunct w:val="0"/>
              <w:adjustRightInd w:val="0"/>
              <w:spacing w:line="258" w:lineRule="exact"/>
              <w:ind w:left="1371" w:right="1110"/>
              <w:rPr>
                <w:sz w:val="24"/>
                <w:szCs w:val="24"/>
              </w:rPr>
            </w:pPr>
          </w:p>
        </w:tc>
        <w:tc>
          <w:tcPr>
            <w:tcW w:w="2211" w:type="dxa"/>
            <w:gridSpan w:val="2"/>
            <w:tcBorders>
              <w:top w:val="single" w:sz="4" w:space="0" w:color="000000"/>
              <w:left w:val="none" w:sz="6" w:space="0" w:color="auto"/>
              <w:bottom w:val="single" w:sz="4" w:space="0" w:color="000000"/>
              <w:right w:val="single" w:sz="4" w:space="0" w:color="000000"/>
            </w:tcBorders>
          </w:tcPr>
          <w:p w14:paraId="5F3AE074" w14:textId="77777777" w:rsidR="00CE0195" w:rsidRPr="00C6468A" w:rsidRDefault="00CE0195" w:rsidP="00BA0AD7">
            <w:pPr>
              <w:kinsoku w:val="0"/>
              <w:overflowPunct w:val="0"/>
              <w:adjustRightInd w:val="0"/>
              <w:rPr>
                <w:rFonts w:ascii="Times New Roman" w:hAnsi="Times New Roman" w:cs="Times New Roman"/>
                <w:sz w:val="20"/>
                <w:szCs w:val="20"/>
              </w:rPr>
            </w:pPr>
          </w:p>
        </w:tc>
      </w:tr>
      <w:tr w:rsidR="00CE0195" w:rsidRPr="00C6468A" w14:paraId="5D9F02FE" w14:textId="77777777" w:rsidTr="00BA0AD7">
        <w:trPr>
          <w:trHeight w:val="277"/>
        </w:trPr>
        <w:tc>
          <w:tcPr>
            <w:tcW w:w="3086" w:type="dxa"/>
            <w:tcBorders>
              <w:top w:val="single" w:sz="4" w:space="0" w:color="000000"/>
              <w:left w:val="single" w:sz="4" w:space="0" w:color="000000"/>
              <w:bottom w:val="single" w:sz="4" w:space="0" w:color="000000"/>
              <w:right w:val="single" w:sz="4" w:space="0" w:color="000000"/>
            </w:tcBorders>
            <w:shd w:val="clear" w:color="auto" w:fill="DADADA"/>
          </w:tcPr>
          <w:p w14:paraId="4F899258" w14:textId="77777777" w:rsidR="00CE0195" w:rsidRPr="00C6468A" w:rsidRDefault="00CE0195" w:rsidP="00BA0AD7">
            <w:pPr>
              <w:kinsoku w:val="0"/>
              <w:overflowPunct w:val="0"/>
              <w:adjustRightInd w:val="0"/>
              <w:spacing w:line="258" w:lineRule="exact"/>
              <w:ind w:left="107"/>
              <w:rPr>
                <w:sz w:val="24"/>
                <w:szCs w:val="24"/>
              </w:rPr>
            </w:pPr>
            <w:r>
              <w:rPr>
                <w:sz w:val="24"/>
                <w:szCs w:val="24"/>
              </w:rPr>
              <w:t>Date:</w:t>
            </w:r>
          </w:p>
        </w:tc>
        <w:tc>
          <w:tcPr>
            <w:tcW w:w="1699" w:type="dxa"/>
            <w:gridSpan w:val="2"/>
            <w:tcBorders>
              <w:top w:val="single" w:sz="4" w:space="0" w:color="000000"/>
              <w:left w:val="single" w:sz="4" w:space="0" w:color="000000"/>
              <w:bottom w:val="single" w:sz="4" w:space="0" w:color="000000"/>
              <w:right w:val="none" w:sz="6" w:space="0" w:color="auto"/>
            </w:tcBorders>
          </w:tcPr>
          <w:p w14:paraId="6BC0244A" w14:textId="77777777" w:rsidR="00CE0195" w:rsidRPr="00C6468A" w:rsidRDefault="00CE0195" w:rsidP="00BA0AD7">
            <w:pPr>
              <w:kinsoku w:val="0"/>
              <w:overflowPunct w:val="0"/>
              <w:adjustRightInd w:val="0"/>
              <w:rPr>
                <w:rFonts w:ascii="Times New Roman" w:hAnsi="Times New Roman" w:cs="Times New Roman"/>
                <w:sz w:val="20"/>
                <w:szCs w:val="20"/>
              </w:rPr>
            </w:pPr>
          </w:p>
        </w:tc>
        <w:tc>
          <w:tcPr>
            <w:tcW w:w="3121" w:type="dxa"/>
            <w:tcBorders>
              <w:top w:val="single" w:sz="4" w:space="0" w:color="000000"/>
              <w:left w:val="none" w:sz="6" w:space="0" w:color="auto"/>
              <w:bottom w:val="single" w:sz="4" w:space="0" w:color="000000"/>
              <w:right w:val="none" w:sz="6" w:space="0" w:color="auto"/>
            </w:tcBorders>
            <w:shd w:val="clear" w:color="auto" w:fill="FFFFFF" w:themeFill="background1"/>
          </w:tcPr>
          <w:p w14:paraId="453D216B" w14:textId="77777777" w:rsidR="00CE0195" w:rsidRPr="00C6468A" w:rsidRDefault="00CE0195" w:rsidP="00BA0AD7">
            <w:pPr>
              <w:kinsoku w:val="0"/>
              <w:overflowPunct w:val="0"/>
              <w:adjustRightInd w:val="0"/>
              <w:spacing w:line="258" w:lineRule="exact"/>
              <w:ind w:left="1371" w:right="1110"/>
              <w:jc w:val="center"/>
              <w:rPr>
                <w:sz w:val="24"/>
                <w:szCs w:val="24"/>
              </w:rPr>
            </w:pPr>
          </w:p>
        </w:tc>
        <w:tc>
          <w:tcPr>
            <w:tcW w:w="2211" w:type="dxa"/>
            <w:gridSpan w:val="2"/>
            <w:tcBorders>
              <w:top w:val="single" w:sz="4" w:space="0" w:color="000000"/>
              <w:left w:val="none" w:sz="6" w:space="0" w:color="auto"/>
              <w:bottom w:val="single" w:sz="4" w:space="0" w:color="000000"/>
              <w:right w:val="single" w:sz="4" w:space="0" w:color="000000"/>
            </w:tcBorders>
          </w:tcPr>
          <w:p w14:paraId="5537ED7F" w14:textId="77777777" w:rsidR="00CE0195" w:rsidRPr="00C6468A" w:rsidRDefault="00CE0195" w:rsidP="00BA0AD7">
            <w:pPr>
              <w:kinsoku w:val="0"/>
              <w:overflowPunct w:val="0"/>
              <w:adjustRightInd w:val="0"/>
              <w:rPr>
                <w:rFonts w:ascii="Times New Roman" w:hAnsi="Times New Roman" w:cs="Times New Roman"/>
                <w:sz w:val="20"/>
                <w:szCs w:val="20"/>
              </w:rPr>
            </w:pPr>
          </w:p>
        </w:tc>
      </w:tr>
      <w:bookmarkEnd w:id="11"/>
    </w:tbl>
    <w:p w14:paraId="3842ACA8" w14:textId="78196513" w:rsidR="00CE0195" w:rsidRDefault="00CE0195" w:rsidP="00CE0195"/>
    <w:sectPr w:rsidR="00CE0195">
      <w:pgSz w:w="11900" w:h="16840"/>
      <w:pgMar w:top="1320" w:right="1100" w:bottom="1060" w:left="1300" w:header="688" w:footer="8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2B4A4" w14:textId="77777777" w:rsidR="00BA0AD7" w:rsidRDefault="00BA0AD7">
      <w:r>
        <w:separator/>
      </w:r>
    </w:p>
  </w:endnote>
  <w:endnote w:type="continuationSeparator" w:id="0">
    <w:p w14:paraId="278FD73C" w14:textId="77777777" w:rsidR="00BA0AD7" w:rsidRDefault="00BA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AB5F7" w14:textId="77777777" w:rsidR="00BA0AD7" w:rsidRDefault="00BA0AD7">
    <w:pPr>
      <w:pStyle w:val="BodyText"/>
      <w:spacing w:line="14" w:lineRule="auto"/>
      <w:rPr>
        <w:sz w:val="20"/>
      </w:rPr>
    </w:pPr>
    <w:r>
      <w:rPr>
        <w:noProof/>
      </w:rPr>
      <mc:AlternateContent>
        <mc:Choice Requires="wps">
          <w:drawing>
            <wp:anchor distT="0" distB="0" distL="114300" distR="114300" simplePos="0" relativeHeight="487361024" behindDoc="1" locked="0" layoutInCell="1" allowOverlap="1" wp14:anchorId="1FA72A6F" wp14:editId="6B13A356">
              <wp:simplePos x="0" y="0"/>
              <wp:positionH relativeFrom="page">
                <wp:posOffset>886460</wp:posOffset>
              </wp:positionH>
              <wp:positionV relativeFrom="page">
                <wp:posOffset>10000615</wp:posOffset>
              </wp:positionV>
              <wp:extent cx="2194560" cy="1377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D9338" w14:textId="77777777" w:rsidR="00BA0AD7" w:rsidRDefault="00BA0AD7">
                          <w:pPr>
                            <w:spacing w:before="13"/>
                            <w:ind w:left="20"/>
                            <w:rPr>
                              <w:sz w:val="16"/>
                            </w:rPr>
                          </w:pPr>
                          <w:r>
                            <w:rPr>
                              <w:sz w:val="16"/>
                            </w:rPr>
                            <w:t>Asbestos Policy and Management Plan 2017-22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72A6F" id="_x0000_t202" coordsize="21600,21600" o:spt="202" path="m,l,21600r21600,l21600,xe">
              <v:stroke joinstyle="miter"/>
              <v:path gradientshapeok="t" o:connecttype="rect"/>
            </v:shapetype>
            <v:shape id="Text Box 2" o:spid="_x0000_s1027" type="#_x0000_t202" style="position:absolute;margin-left:69.8pt;margin-top:787.45pt;width:172.8pt;height:10.85pt;z-index:-159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qQ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" filled="f" stroked="f">
              <v:textbox inset="0,0,0,0">
                <w:txbxContent>
                  <w:p w14:paraId="181D9338" w14:textId="77777777" w:rsidR="00BA0AD7" w:rsidRDefault="00BA0AD7">
                    <w:pPr>
                      <w:spacing w:before="13"/>
                      <w:ind w:left="20"/>
                      <w:rPr>
                        <w:sz w:val="16"/>
                      </w:rPr>
                    </w:pPr>
                    <w:r>
                      <w:rPr>
                        <w:sz w:val="16"/>
                      </w:rPr>
                      <w:t>Asbestos Policy and Management Plan 2017-22</w:t>
                    </w:r>
                  </w:p>
                </w:txbxContent>
              </v:textbox>
              <w10:wrap anchorx="page" anchory="page"/>
            </v:shape>
          </w:pict>
        </mc:Fallback>
      </mc:AlternateContent>
    </w:r>
    <w:r>
      <w:rPr>
        <w:noProof/>
      </w:rPr>
      <mc:AlternateContent>
        <mc:Choice Requires="wps">
          <w:drawing>
            <wp:anchor distT="0" distB="0" distL="114300" distR="114300" simplePos="0" relativeHeight="487361536" behindDoc="1" locked="0" layoutInCell="1" allowOverlap="1" wp14:anchorId="6B6E113A" wp14:editId="7897C8FD">
              <wp:simplePos x="0" y="0"/>
              <wp:positionH relativeFrom="page">
                <wp:posOffset>6479540</wp:posOffset>
              </wp:positionH>
              <wp:positionV relativeFrom="page">
                <wp:posOffset>10000615</wp:posOffset>
              </wp:positionV>
              <wp:extent cx="189230"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592D9" w14:textId="77777777" w:rsidR="00BA0AD7" w:rsidRDefault="00BA0AD7">
                          <w:pPr>
                            <w:spacing w:before="13"/>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113A" id="Text Box 1" o:spid="_x0000_s1028" type="#_x0000_t202" style="position:absolute;margin-left:510.2pt;margin-top:787.45pt;width:14.9pt;height:10.85pt;z-index:-159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8twrQIAAK8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" filled="f" stroked="f">
              <v:textbox inset="0,0,0,0">
                <w:txbxContent>
                  <w:p w14:paraId="098592D9" w14:textId="77777777" w:rsidR="00BA0AD7" w:rsidRDefault="00BA0AD7">
                    <w:pPr>
                      <w:spacing w:before="13"/>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DFCF0" w14:textId="77777777" w:rsidR="00BA0AD7" w:rsidRDefault="00BA0AD7">
      <w:r>
        <w:separator/>
      </w:r>
    </w:p>
  </w:footnote>
  <w:footnote w:type="continuationSeparator" w:id="0">
    <w:p w14:paraId="5ED64A0B" w14:textId="77777777" w:rsidR="00BA0AD7" w:rsidRDefault="00BA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789B" w14:textId="77777777" w:rsidR="00BA0AD7" w:rsidRDefault="00BA0AD7">
    <w:pPr>
      <w:pStyle w:val="BodyText"/>
      <w:spacing w:line="14" w:lineRule="auto"/>
      <w:rPr>
        <w:sz w:val="20"/>
      </w:rPr>
    </w:pPr>
    <w:r>
      <w:rPr>
        <w:noProof/>
      </w:rPr>
      <mc:AlternateContent>
        <mc:Choice Requires="wps">
          <w:drawing>
            <wp:anchor distT="0" distB="0" distL="114300" distR="114300" simplePos="0" relativeHeight="487360512" behindDoc="1" locked="0" layoutInCell="1" allowOverlap="1" wp14:anchorId="3515313F" wp14:editId="090F0107">
              <wp:simplePos x="0" y="0"/>
              <wp:positionH relativeFrom="page">
                <wp:posOffset>5369560</wp:posOffset>
              </wp:positionH>
              <wp:positionV relativeFrom="page">
                <wp:posOffset>438785</wp:posOffset>
              </wp:positionV>
              <wp:extent cx="1302385" cy="13779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699E7" w14:textId="77777777" w:rsidR="00BA0AD7" w:rsidRDefault="00BA0AD7">
                          <w:pPr>
                            <w:spacing w:before="13"/>
                            <w:ind w:left="20"/>
                            <w:rPr>
                              <w:sz w:val="16"/>
                            </w:rPr>
                          </w:pPr>
                          <w:r>
                            <w:rPr>
                              <w:sz w:val="16"/>
                            </w:rPr>
                            <w:t>The University of Chichester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5313F" id="_x0000_t202" coordsize="21600,21600" o:spt="202" path="m,l,21600r21600,l21600,xe">
              <v:stroke joinstyle="miter"/>
              <v:path gradientshapeok="t" o:connecttype="rect"/>
            </v:shapetype>
            <v:shape id="Text Box 3" o:spid="_x0000_s1026" type="#_x0000_t202" style="position:absolute;margin-left:422.8pt;margin-top:34.55pt;width:102.55pt;height:10.85pt;z-index:-1595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o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" filled="f" stroked="f">
              <v:textbox inset="0,0,0,0">
                <w:txbxContent>
                  <w:p w14:paraId="720699E7" w14:textId="77777777" w:rsidR="00BA0AD7" w:rsidRDefault="00BA0AD7">
                    <w:pPr>
                      <w:spacing w:before="13"/>
                      <w:ind w:left="20"/>
                      <w:rPr>
                        <w:sz w:val="16"/>
                      </w:rPr>
                    </w:pPr>
                    <w:r>
                      <w:rPr>
                        <w:sz w:val="16"/>
                      </w:rPr>
                      <w:t>The University of Chichester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2F9"/>
    <w:multiLevelType w:val="hybridMultilevel"/>
    <w:tmpl w:val="CCEE85F6"/>
    <w:lvl w:ilvl="0" w:tplc="C4E64284">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577C44"/>
    <w:multiLevelType w:val="multilevel"/>
    <w:tmpl w:val="2BEA3B1E"/>
    <w:lvl w:ilvl="0">
      <w:start w:val="12"/>
      <w:numFmt w:val="decimal"/>
      <w:lvlText w:val="%1"/>
      <w:lvlJc w:val="left"/>
      <w:pPr>
        <w:ind w:left="683" w:hanging="567"/>
      </w:pPr>
      <w:rPr>
        <w:rFonts w:hint="default"/>
      </w:rPr>
    </w:lvl>
    <w:lvl w:ilvl="1">
      <w:numFmt w:val="decimal"/>
      <w:lvlText w:val="%1.%2"/>
      <w:lvlJc w:val="left"/>
      <w:pPr>
        <w:ind w:left="683" w:hanging="567"/>
      </w:pPr>
      <w:rPr>
        <w:rFonts w:ascii="Arial" w:eastAsia="Arial" w:hAnsi="Arial" w:cs="Arial" w:hint="default"/>
        <w:b/>
        <w:bCs/>
        <w:spacing w:val="0"/>
        <w:w w:val="102"/>
        <w:sz w:val="21"/>
        <w:szCs w:val="21"/>
      </w:rPr>
    </w:lvl>
    <w:lvl w:ilvl="2">
      <w:numFmt w:val="bullet"/>
      <w:lvlText w:val="·"/>
      <w:lvlJc w:val="left"/>
      <w:pPr>
        <w:ind w:left="1196" w:hanging="360"/>
      </w:pPr>
      <w:rPr>
        <w:rFonts w:ascii="Verdana" w:eastAsia="Verdana" w:hAnsi="Verdana" w:cs="Verdana" w:hint="default"/>
        <w:color w:val="111111"/>
        <w:w w:val="102"/>
        <w:sz w:val="19"/>
        <w:szCs w:val="19"/>
      </w:rPr>
    </w:lvl>
    <w:lvl w:ilvl="3">
      <w:numFmt w:val="bullet"/>
      <w:lvlText w:val="•"/>
      <w:lvlJc w:val="left"/>
      <w:pPr>
        <w:ind w:left="3044" w:hanging="360"/>
      </w:pPr>
      <w:rPr>
        <w:rFonts w:hint="default"/>
      </w:rPr>
    </w:lvl>
    <w:lvl w:ilvl="4">
      <w:numFmt w:val="bullet"/>
      <w:lvlText w:val="•"/>
      <w:lvlJc w:val="left"/>
      <w:pPr>
        <w:ind w:left="3966" w:hanging="360"/>
      </w:pPr>
      <w:rPr>
        <w:rFonts w:hint="default"/>
      </w:rPr>
    </w:lvl>
    <w:lvl w:ilvl="5">
      <w:numFmt w:val="bullet"/>
      <w:lvlText w:val="•"/>
      <w:lvlJc w:val="left"/>
      <w:pPr>
        <w:ind w:left="4888" w:hanging="360"/>
      </w:pPr>
      <w:rPr>
        <w:rFonts w:hint="default"/>
      </w:rPr>
    </w:lvl>
    <w:lvl w:ilvl="6">
      <w:numFmt w:val="bullet"/>
      <w:lvlText w:val="•"/>
      <w:lvlJc w:val="left"/>
      <w:pPr>
        <w:ind w:left="5811" w:hanging="360"/>
      </w:pPr>
      <w:rPr>
        <w:rFonts w:hint="default"/>
      </w:rPr>
    </w:lvl>
    <w:lvl w:ilvl="7">
      <w:numFmt w:val="bullet"/>
      <w:lvlText w:val="•"/>
      <w:lvlJc w:val="left"/>
      <w:pPr>
        <w:ind w:left="6733" w:hanging="360"/>
      </w:pPr>
      <w:rPr>
        <w:rFonts w:hint="default"/>
      </w:rPr>
    </w:lvl>
    <w:lvl w:ilvl="8">
      <w:numFmt w:val="bullet"/>
      <w:lvlText w:val="•"/>
      <w:lvlJc w:val="left"/>
      <w:pPr>
        <w:ind w:left="7655" w:hanging="360"/>
      </w:pPr>
      <w:rPr>
        <w:rFonts w:hint="default"/>
      </w:rPr>
    </w:lvl>
  </w:abstractNum>
  <w:abstractNum w:abstractNumId="2" w15:restartNumberingAfterBreak="0">
    <w:nsid w:val="0C0376BF"/>
    <w:multiLevelType w:val="hybridMultilevel"/>
    <w:tmpl w:val="882EE01C"/>
    <w:lvl w:ilvl="0" w:tplc="9084A92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D3658"/>
    <w:multiLevelType w:val="hybridMultilevel"/>
    <w:tmpl w:val="72C2E16C"/>
    <w:lvl w:ilvl="0" w:tplc="9084A92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21C7C"/>
    <w:multiLevelType w:val="multilevel"/>
    <w:tmpl w:val="408C8740"/>
    <w:lvl w:ilvl="0">
      <w:start w:val="5"/>
      <w:numFmt w:val="decimal"/>
      <w:lvlText w:val="%1"/>
      <w:lvlJc w:val="left"/>
      <w:pPr>
        <w:ind w:left="683" w:hanging="567"/>
      </w:pPr>
      <w:rPr>
        <w:rFonts w:hint="default"/>
      </w:rPr>
    </w:lvl>
    <w:lvl w:ilvl="1">
      <w:numFmt w:val="decimal"/>
      <w:lvlText w:val="%1.%2"/>
      <w:lvlJc w:val="left"/>
      <w:pPr>
        <w:ind w:left="683" w:hanging="567"/>
        <w:jc w:val="right"/>
      </w:pPr>
      <w:rPr>
        <w:rFonts w:hint="default"/>
        <w:b/>
        <w:bCs/>
        <w:spacing w:val="0"/>
        <w:w w:val="102"/>
      </w:rPr>
    </w:lvl>
    <w:lvl w:ilvl="2">
      <w:numFmt w:val="bullet"/>
      <w:lvlText w:val="•"/>
      <w:lvlJc w:val="left"/>
      <w:pPr>
        <w:ind w:left="2444" w:hanging="567"/>
      </w:pPr>
      <w:rPr>
        <w:rFonts w:hint="default"/>
      </w:rPr>
    </w:lvl>
    <w:lvl w:ilvl="3">
      <w:numFmt w:val="bullet"/>
      <w:lvlText w:val="•"/>
      <w:lvlJc w:val="left"/>
      <w:pPr>
        <w:ind w:left="3326" w:hanging="567"/>
      </w:pPr>
      <w:rPr>
        <w:rFonts w:hint="default"/>
      </w:rPr>
    </w:lvl>
    <w:lvl w:ilvl="4">
      <w:numFmt w:val="bullet"/>
      <w:lvlText w:val="•"/>
      <w:lvlJc w:val="left"/>
      <w:pPr>
        <w:ind w:left="4208" w:hanging="567"/>
      </w:pPr>
      <w:rPr>
        <w:rFonts w:hint="default"/>
      </w:rPr>
    </w:lvl>
    <w:lvl w:ilvl="5">
      <w:numFmt w:val="bullet"/>
      <w:lvlText w:val="•"/>
      <w:lvlJc w:val="left"/>
      <w:pPr>
        <w:ind w:left="5090" w:hanging="567"/>
      </w:pPr>
      <w:rPr>
        <w:rFonts w:hint="default"/>
      </w:rPr>
    </w:lvl>
    <w:lvl w:ilvl="6">
      <w:numFmt w:val="bullet"/>
      <w:lvlText w:val="•"/>
      <w:lvlJc w:val="left"/>
      <w:pPr>
        <w:ind w:left="5972" w:hanging="567"/>
      </w:pPr>
      <w:rPr>
        <w:rFonts w:hint="default"/>
      </w:rPr>
    </w:lvl>
    <w:lvl w:ilvl="7">
      <w:numFmt w:val="bullet"/>
      <w:lvlText w:val="•"/>
      <w:lvlJc w:val="left"/>
      <w:pPr>
        <w:ind w:left="6854" w:hanging="567"/>
      </w:pPr>
      <w:rPr>
        <w:rFonts w:hint="default"/>
      </w:rPr>
    </w:lvl>
    <w:lvl w:ilvl="8">
      <w:numFmt w:val="bullet"/>
      <w:lvlText w:val="•"/>
      <w:lvlJc w:val="left"/>
      <w:pPr>
        <w:ind w:left="7736" w:hanging="567"/>
      </w:pPr>
      <w:rPr>
        <w:rFonts w:hint="default"/>
      </w:rPr>
    </w:lvl>
  </w:abstractNum>
  <w:abstractNum w:abstractNumId="5" w15:restartNumberingAfterBreak="0">
    <w:nsid w:val="1E4156DF"/>
    <w:multiLevelType w:val="multilevel"/>
    <w:tmpl w:val="3DF67134"/>
    <w:lvl w:ilvl="0">
      <w:start w:val="14"/>
      <w:numFmt w:val="decimal"/>
      <w:lvlText w:val="%1"/>
      <w:lvlJc w:val="left"/>
      <w:pPr>
        <w:ind w:left="836" w:hanging="720"/>
      </w:pPr>
      <w:rPr>
        <w:rFonts w:hint="default"/>
      </w:rPr>
    </w:lvl>
    <w:lvl w:ilvl="1">
      <w:numFmt w:val="decimal"/>
      <w:lvlText w:val="%1.%2"/>
      <w:lvlJc w:val="left"/>
      <w:pPr>
        <w:ind w:left="836" w:hanging="720"/>
        <w:jc w:val="right"/>
      </w:pPr>
      <w:rPr>
        <w:rFonts w:hint="default"/>
        <w:b/>
        <w:bCs/>
        <w:spacing w:val="0"/>
        <w:w w:val="102"/>
      </w:rPr>
    </w:lvl>
    <w:lvl w:ilvl="2">
      <w:start w:val="1"/>
      <w:numFmt w:val="decimal"/>
      <w:lvlText w:val="%3."/>
      <w:lvlJc w:val="left"/>
      <w:pPr>
        <w:ind w:left="1418" w:hanging="223"/>
      </w:pPr>
      <w:rPr>
        <w:rFonts w:ascii="Arial" w:eastAsia="Arial" w:hAnsi="Arial" w:cs="Arial" w:hint="default"/>
        <w:spacing w:val="0"/>
        <w:w w:val="103"/>
        <w:sz w:val="19"/>
        <w:szCs w:val="19"/>
      </w:rPr>
    </w:lvl>
    <w:lvl w:ilvl="3">
      <w:numFmt w:val="bullet"/>
      <w:lvlText w:val="•"/>
      <w:lvlJc w:val="left"/>
      <w:pPr>
        <w:ind w:left="1916" w:hanging="261"/>
      </w:pPr>
      <w:rPr>
        <w:rFonts w:ascii="Times New Roman" w:eastAsia="Times New Roman" w:hAnsi="Times New Roman" w:cs="Times New Roman" w:hint="default"/>
        <w:w w:val="103"/>
        <w:sz w:val="19"/>
        <w:szCs w:val="19"/>
      </w:rPr>
    </w:lvl>
    <w:lvl w:ilvl="4">
      <w:numFmt w:val="bullet"/>
      <w:lvlText w:val="•"/>
      <w:lvlJc w:val="left"/>
      <w:pPr>
        <w:ind w:left="3002" w:hanging="261"/>
      </w:pPr>
      <w:rPr>
        <w:rFonts w:hint="default"/>
      </w:rPr>
    </w:lvl>
    <w:lvl w:ilvl="5">
      <w:numFmt w:val="bullet"/>
      <w:lvlText w:val="•"/>
      <w:lvlJc w:val="left"/>
      <w:pPr>
        <w:ind w:left="4085" w:hanging="261"/>
      </w:pPr>
      <w:rPr>
        <w:rFonts w:hint="default"/>
      </w:rPr>
    </w:lvl>
    <w:lvl w:ilvl="6">
      <w:numFmt w:val="bullet"/>
      <w:lvlText w:val="•"/>
      <w:lvlJc w:val="left"/>
      <w:pPr>
        <w:ind w:left="5168" w:hanging="261"/>
      </w:pPr>
      <w:rPr>
        <w:rFonts w:hint="default"/>
      </w:rPr>
    </w:lvl>
    <w:lvl w:ilvl="7">
      <w:numFmt w:val="bullet"/>
      <w:lvlText w:val="•"/>
      <w:lvlJc w:val="left"/>
      <w:pPr>
        <w:ind w:left="6251" w:hanging="261"/>
      </w:pPr>
      <w:rPr>
        <w:rFonts w:hint="default"/>
      </w:rPr>
    </w:lvl>
    <w:lvl w:ilvl="8">
      <w:numFmt w:val="bullet"/>
      <w:lvlText w:val="•"/>
      <w:lvlJc w:val="left"/>
      <w:pPr>
        <w:ind w:left="7334" w:hanging="261"/>
      </w:pPr>
      <w:rPr>
        <w:rFonts w:hint="default"/>
      </w:rPr>
    </w:lvl>
  </w:abstractNum>
  <w:abstractNum w:abstractNumId="6" w15:restartNumberingAfterBreak="0">
    <w:nsid w:val="259D424E"/>
    <w:multiLevelType w:val="multilevel"/>
    <w:tmpl w:val="519C505C"/>
    <w:lvl w:ilvl="0">
      <w:start w:val="13"/>
      <w:numFmt w:val="decimal"/>
      <w:lvlText w:val="%1"/>
      <w:lvlJc w:val="left"/>
      <w:pPr>
        <w:ind w:left="605" w:hanging="490"/>
      </w:pPr>
      <w:rPr>
        <w:rFonts w:hint="default"/>
      </w:rPr>
    </w:lvl>
    <w:lvl w:ilvl="1">
      <w:numFmt w:val="decimal"/>
      <w:lvlText w:val="%1.%2"/>
      <w:lvlJc w:val="left"/>
      <w:pPr>
        <w:ind w:left="605" w:hanging="490"/>
      </w:pPr>
      <w:rPr>
        <w:rFonts w:ascii="Arial" w:eastAsia="Arial" w:hAnsi="Arial" w:cs="Arial" w:hint="default"/>
        <w:b/>
        <w:bCs/>
        <w:spacing w:val="0"/>
        <w:w w:val="102"/>
        <w:sz w:val="21"/>
        <w:szCs w:val="21"/>
      </w:rPr>
    </w:lvl>
    <w:lvl w:ilvl="2">
      <w:numFmt w:val="bullet"/>
      <w:lvlText w:val="•"/>
      <w:lvlJc w:val="left"/>
      <w:pPr>
        <w:ind w:left="890" w:hanging="207"/>
      </w:pPr>
      <w:rPr>
        <w:rFonts w:ascii="Times New Roman" w:eastAsia="Times New Roman" w:hAnsi="Times New Roman" w:cs="Times New Roman" w:hint="default"/>
        <w:w w:val="103"/>
        <w:sz w:val="19"/>
        <w:szCs w:val="19"/>
      </w:rPr>
    </w:lvl>
    <w:lvl w:ilvl="3">
      <w:numFmt w:val="bullet"/>
      <w:lvlText w:val="•"/>
      <w:lvlJc w:val="left"/>
      <w:pPr>
        <w:ind w:left="2795" w:hanging="207"/>
      </w:pPr>
      <w:rPr>
        <w:rFonts w:hint="default"/>
      </w:rPr>
    </w:lvl>
    <w:lvl w:ilvl="4">
      <w:numFmt w:val="bullet"/>
      <w:lvlText w:val="•"/>
      <w:lvlJc w:val="left"/>
      <w:pPr>
        <w:ind w:left="3753" w:hanging="207"/>
      </w:pPr>
      <w:rPr>
        <w:rFonts w:hint="default"/>
      </w:rPr>
    </w:lvl>
    <w:lvl w:ilvl="5">
      <w:numFmt w:val="bullet"/>
      <w:lvlText w:val="•"/>
      <w:lvlJc w:val="left"/>
      <w:pPr>
        <w:ind w:left="4711" w:hanging="207"/>
      </w:pPr>
      <w:rPr>
        <w:rFonts w:hint="default"/>
      </w:rPr>
    </w:lvl>
    <w:lvl w:ilvl="6">
      <w:numFmt w:val="bullet"/>
      <w:lvlText w:val="•"/>
      <w:lvlJc w:val="left"/>
      <w:pPr>
        <w:ind w:left="5668" w:hanging="207"/>
      </w:pPr>
      <w:rPr>
        <w:rFonts w:hint="default"/>
      </w:rPr>
    </w:lvl>
    <w:lvl w:ilvl="7">
      <w:numFmt w:val="bullet"/>
      <w:lvlText w:val="•"/>
      <w:lvlJc w:val="left"/>
      <w:pPr>
        <w:ind w:left="6626" w:hanging="207"/>
      </w:pPr>
      <w:rPr>
        <w:rFonts w:hint="default"/>
      </w:rPr>
    </w:lvl>
    <w:lvl w:ilvl="8">
      <w:numFmt w:val="bullet"/>
      <w:lvlText w:val="•"/>
      <w:lvlJc w:val="left"/>
      <w:pPr>
        <w:ind w:left="7584" w:hanging="207"/>
      </w:pPr>
      <w:rPr>
        <w:rFonts w:hint="default"/>
      </w:rPr>
    </w:lvl>
  </w:abstractNum>
  <w:abstractNum w:abstractNumId="7" w15:restartNumberingAfterBreak="0">
    <w:nsid w:val="270221BE"/>
    <w:multiLevelType w:val="multilevel"/>
    <w:tmpl w:val="549A2E14"/>
    <w:lvl w:ilvl="0">
      <w:start w:val="10"/>
      <w:numFmt w:val="decimal"/>
      <w:lvlText w:val="%1"/>
      <w:lvlJc w:val="left"/>
      <w:pPr>
        <w:ind w:left="683" w:hanging="567"/>
      </w:pPr>
      <w:rPr>
        <w:rFonts w:hint="default"/>
      </w:rPr>
    </w:lvl>
    <w:lvl w:ilvl="1">
      <w:numFmt w:val="decimal"/>
      <w:lvlText w:val="%1.%2"/>
      <w:lvlJc w:val="left"/>
      <w:pPr>
        <w:ind w:left="683" w:hanging="567"/>
      </w:pPr>
      <w:rPr>
        <w:rFonts w:ascii="Arial" w:eastAsia="Arial" w:hAnsi="Arial" w:cs="Arial" w:hint="default"/>
        <w:b/>
        <w:bCs/>
        <w:spacing w:val="0"/>
        <w:w w:val="102"/>
        <w:sz w:val="21"/>
        <w:szCs w:val="21"/>
      </w:rPr>
    </w:lvl>
    <w:lvl w:ilvl="2">
      <w:numFmt w:val="bullet"/>
      <w:lvlText w:val="•"/>
      <w:lvlJc w:val="left"/>
      <w:pPr>
        <w:ind w:left="1556" w:hanging="360"/>
      </w:pPr>
      <w:rPr>
        <w:rFonts w:ascii="Times New Roman" w:eastAsia="Times New Roman" w:hAnsi="Times New Roman" w:cs="Times New Roman" w:hint="default"/>
        <w:w w:val="103"/>
        <w:sz w:val="19"/>
        <w:szCs w:val="19"/>
      </w:rPr>
    </w:lvl>
    <w:lvl w:ilvl="3">
      <w:numFmt w:val="bullet"/>
      <w:lvlText w:val="•"/>
      <w:lvlJc w:val="left"/>
      <w:pPr>
        <w:ind w:left="3324" w:hanging="360"/>
      </w:pPr>
      <w:rPr>
        <w:rFonts w:hint="default"/>
      </w:rPr>
    </w:lvl>
    <w:lvl w:ilvl="4">
      <w:numFmt w:val="bullet"/>
      <w:lvlText w:val="•"/>
      <w:lvlJc w:val="left"/>
      <w:pPr>
        <w:ind w:left="4206" w:hanging="360"/>
      </w:pPr>
      <w:rPr>
        <w:rFonts w:hint="default"/>
      </w:rPr>
    </w:lvl>
    <w:lvl w:ilvl="5">
      <w:numFmt w:val="bullet"/>
      <w:lvlText w:val="•"/>
      <w:lvlJc w:val="left"/>
      <w:pPr>
        <w:ind w:left="5088" w:hanging="360"/>
      </w:pPr>
      <w:rPr>
        <w:rFonts w:hint="default"/>
      </w:rPr>
    </w:lvl>
    <w:lvl w:ilvl="6">
      <w:numFmt w:val="bullet"/>
      <w:lvlText w:val="•"/>
      <w:lvlJc w:val="left"/>
      <w:pPr>
        <w:ind w:left="5971" w:hanging="360"/>
      </w:pPr>
      <w:rPr>
        <w:rFonts w:hint="default"/>
      </w:rPr>
    </w:lvl>
    <w:lvl w:ilvl="7">
      <w:numFmt w:val="bullet"/>
      <w:lvlText w:val="•"/>
      <w:lvlJc w:val="left"/>
      <w:pPr>
        <w:ind w:left="6853" w:hanging="360"/>
      </w:pPr>
      <w:rPr>
        <w:rFonts w:hint="default"/>
      </w:rPr>
    </w:lvl>
    <w:lvl w:ilvl="8">
      <w:numFmt w:val="bullet"/>
      <w:lvlText w:val="•"/>
      <w:lvlJc w:val="left"/>
      <w:pPr>
        <w:ind w:left="7735" w:hanging="360"/>
      </w:pPr>
      <w:rPr>
        <w:rFonts w:hint="default"/>
      </w:rPr>
    </w:lvl>
  </w:abstractNum>
  <w:abstractNum w:abstractNumId="8" w15:restartNumberingAfterBreak="0">
    <w:nsid w:val="27756F71"/>
    <w:multiLevelType w:val="hybridMultilevel"/>
    <w:tmpl w:val="2B5E147E"/>
    <w:lvl w:ilvl="0" w:tplc="C4E6428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A7064"/>
    <w:multiLevelType w:val="multilevel"/>
    <w:tmpl w:val="0E0A0712"/>
    <w:lvl w:ilvl="0">
      <w:start w:val="9"/>
      <w:numFmt w:val="decimal"/>
      <w:lvlText w:val="%1"/>
      <w:lvlJc w:val="left"/>
      <w:pPr>
        <w:ind w:left="836" w:hanging="720"/>
      </w:pPr>
      <w:rPr>
        <w:rFonts w:hint="default"/>
      </w:rPr>
    </w:lvl>
    <w:lvl w:ilvl="1">
      <w:numFmt w:val="decimal"/>
      <w:lvlText w:val="%1.%2"/>
      <w:lvlJc w:val="left"/>
      <w:pPr>
        <w:ind w:left="836" w:hanging="720"/>
        <w:jc w:val="right"/>
      </w:pPr>
      <w:rPr>
        <w:rFonts w:hint="default"/>
        <w:b/>
        <w:bCs/>
        <w:spacing w:val="0"/>
        <w:w w:val="102"/>
      </w:rPr>
    </w:lvl>
    <w:lvl w:ilvl="2">
      <w:numFmt w:val="bullet"/>
      <w:lvlText w:val="•"/>
      <w:lvlJc w:val="left"/>
      <w:pPr>
        <w:ind w:left="2572" w:hanging="720"/>
      </w:pPr>
      <w:rPr>
        <w:rFonts w:hint="default"/>
      </w:rPr>
    </w:lvl>
    <w:lvl w:ilvl="3">
      <w:numFmt w:val="bullet"/>
      <w:lvlText w:val="•"/>
      <w:lvlJc w:val="left"/>
      <w:pPr>
        <w:ind w:left="3438" w:hanging="720"/>
      </w:pPr>
      <w:rPr>
        <w:rFonts w:hint="default"/>
      </w:rPr>
    </w:lvl>
    <w:lvl w:ilvl="4">
      <w:numFmt w:val="bullet"/>
      <w:lvlText w:val="•"/>
      <w:lvlJc w:val="left"/>
      <w:pPr>
        <w:ind w:left="4304" w:hanging="720"/>
      </w:pPr>
      <w:rPr>
        <w:rFonts w:hint="default"/>
      </w:rPr>
    </w:lvl>
    <w:lvl w:ilvl="5">
      <w:numFmt w:val="bullet"/>
      <w:lvlText w:val="•"/>
      <w:lvlJc w:val="left"/>
      <w:pPr>
        <w:ind w:left="5170" w:hanging="720"/>
      </w:pPr>
      <w:rPr>
        <w:rFonts w:hint="default"/>
      </w:rPr>
    </w:lvl>
    <w:lvl w:ilvl="6">
      <w:numFmt w:val="bullet"/>
      <w:lvlText w:val="•"/>
      <w:lvlJc w:val="left"/>
      <w:pPr>
        <w:ind w:left="6036" w:hanging="720"/>
      </w:pPr>
      <w:rPr>
        <w:rFonts w:hint="default"/>
      </w:rPr>
    </w:lvl>
    <w:lvl w:ilvl="7">
      <w:numFmt w:val="bullet"/>
      <w:lvlText w:val="•"/>
      <w:lvlJc w:val="left"/>
      <w:pPr>
        <w:ind w:left="6902" w:hanging="720"/>
      </w:pPr>
      <w:rPr>
        <w:rFonts w:hint="default"/>
      </w:rPr>
    </w:lvl>
    <w:lvl w:ilvl="8">
      <w:numFmt w:val="bullet"/>
      <w:lvlText w:val="•"/>
      <w:lvlJc w:val="left"/>
      <w:pPr>
        <w:ind w:left="7768" w:hanging="720"/>
      </w:pPr>
      <w:rPr>
        <w:rFonts w:hint="default"/>
      </w:rPr>
    </w:lvl>
  </w:abstractNum>
  <w:abstractNum w:abstractNumId="10" w15:restartNumberingAfterBreak="0">
    <w:nsid w:val="2AB21A34"/>
    <w:multiLevelType w:val="multilevel"/>
    <w:tmpl w:val="8B7C84FC"/>
    <w:lvl w:ilvl="0">
      <w:start w:val="6"/>
      <w:numFmt w:val="decimal"/>
      <w:lvlText w:val="%1"/>
      <w:lvlJc w:val="left"/>
      <w:pPr>
        <w:ind w:left="836" w:hanging="720"/>
      </w:pPr>
      <w:rPr>
        <w:rFonts w:hint="default"/>
      </w:rPr>
    </w:lvl>
    <w:lvl w:ilvl="1">
      <w:numFmt w:val="decimal"/>
      <w:lvlText w:val="%1.%2"/>
      <w:lvlJc w:val="left"/>
      <w:pPr>
        <w:ind w:left="836" w:hanging="720"/>
      </w:pPr>
      <w:rPr>
        <w:rFonts w:ascii="Arial" w:eastAsia="Arial" w:hAnsi="Arial" w:cs="Arial" w:hint="default"/>
        <w:b/>
        <w:bCs/>
        <w:spacing w:val="0"/>
        <w:w w:val="102"/>
        <w:sz w:val="21"/>
        <w:szCs w:val="21"/>
      </w:rPr>
    </w:lvl>
    <w:lvl w:ilvl="2">
      <w:numFmt w:val="bullet"/>
      <w:lvlText w:val="•"/>
      <w:lvlJc w:val="left"/>
      <w:pPr>
        <w:ind w:left="1556" w:hanging="360"/>
      </w:pPr>
      <w:rPr>
        <w:rFonts w:ascii="Times New Roman" w:eastAsia="Times New Roman" w:hAnsi="Times New Roman" w:cs="Times New Roman" w:hint="default"/>
        <w:w w:val="103"/>
        <w:sz w:val="19"/>
        <w:szCs w:val="19"/>
      </w:rPr>
    </w:lvl>
    <w:lvl w:ilvl="3">
      <w:numFmt w:val="bullet"/>
      <w:lvlText w:val="•"/>
      <w:lvlJc w:val="left"/>
      <w:pPr>
        <w:ind w:left="3324" w:hanging="360"/>
      </w:pPr>
      <w:rPr>
        <w:rFonts w:hint="default"/>
      </w:rPr>
    </w:lvl>
    <w:lvl w:ilvl="4">
      <w:numFmt w:val="bullet"/>
      <w:lvlText w:val="•"/>
      <w:lvlJc w:val="left"/>
      <w:pPr>
        <w:ind w:left="4206" w:hanging="360"/>
      </w:pPr>
      <w:rPr>
        <w:rFonts w:hint="default"/>
      </w:rPr>
    </w:lvl>
    <w:lvl w:ilvl="5">
      <w:numFmt w:val="bullet"/>
      <w:lvlText w:val="•"/>
      <w:lvlJc w:val="left"/>
      <w:pPr>
        <w:ind w:left="5088" w:hanging="360"/>
      </w:pPr>
      <w:rPr>
        <w:rFonts w:hint="default"/>
      </w:rPr>
    </w:lvl>
    <w:lvl w:ilvl="6">
      <w:numFmt w:val="bullet"/>
      <w:lvlText w:val="•"/>
      <w:lvlJc w:val="left"/>
      <w:pPr>
        <w:ind w:left="5971" w:hanging="360"/>
      </w:pPr>
      <w:rPr>
        <w:rFonts w:hint="default"/>
      </w:rPr>
    </w:lvl>
    <w:lvl w:ilvl="7">
      <w:numFmt w:val="bullet"/>
      <w:lvlText w:val="•"/>
      <w:lvlJc w:val="left"/>
      <w:pPr>
        <w:ind w:left="6853" w:hanging="360"/>
      </w:pPr>
      <w:rPr>
        <w:rFonts w:hint="default"/>
      </w:rPr>
    </w:lvl>
    <w:lvl w:ilvl="8">
      <w:numFmt w:val="bullet"/>
      <w:lvlText w:val="•"/>
      <w:lvlJc w:val="left"/>
      <w:pPr>
        <w:ind w:left="7735" w:hanging="360"/>
      </w:pPr>
      <w:rPr>
        <w:rFonts w:hint="default"/>
      </w:rPr>
    </w:lvl>
  </w:abstractNum>
  <w:abstractNum w:abstractNumId="11" w15:restartNumberingAfterBreak="0">
    <w:nsid w:val="2E3B492E"/>
    <w:multiLevelType w:val="multilevel"/>
    <w:tmpl w:val="517EE660"/>
    <w:lvl w:ilvl="0">
      <w:start w:val="8"/>
      <w:numFmt w:val="decimal"/>
      <w:lvlText w:val="%1"/>
      <w:lvlJc w:val="left"/>
      <w:pPr>
        <w:ind w:left="836" w:hanging="720"/>
      </w:pPr>
      <w:rPr>
        <w:rFonts w:hint="default"/>
      </w:rPr>
    </w:lvl>
    <w:lvl w:ilvl="1">
      <w:numFmt w:val="decimal"/>
      <w:lvlText w:val="%1.%2"/>
      <w:lvlJc w:val="left"/>
      <w:pPr>
        <w:ind w:left="836" w:hanging="720"/>
      </w:pPr>
      <w:rPr>
        <w:rFonts w:ascii="Arial" w:eastAsia="Arial" w:hAnsi="Arial" w:cs="Arial" w:hint="default"/>
        <w:b/>
        <w:bCs/>
        <w:spacing w:val="0"/>
        <w:w w:val="102"/>
        <w:sz w:val="21"/>
        <w:szCs w:val="21"/>
      </w:rPr>
    </w:lvl>
    <w:lvl w:ilvl="2">
      <w:numFmt w:val="bullet"/>
      <w:lvlText w:val="•"/>
      <w:lvlJc w:val="left"/>
      <w:pPr>
        <w:ind w:left="1556" w:hanging="360"/>
      </w:pPr>
      <w:rPr>
        <w:rFonts w:ascii="Times New Roman" w:eastAsia="Times New Roman" w:hAnsi="Times New Roman" w:cs="Times New Roman" w:hint="default"/>
        <w:w w:val="103"/>
        <w:sz w:val="19"/>
        <w:szCs w:val="19"/>
      </w:rPr>
    </w:lvl>
    <w:lvl w:ilvl="3">
      <w:numFmt w:val="bullet"/>
      <w:lvlText w:val="•"/>
      <w:lvlJc w:val="left"/>
      <w:pPr>
        <w:ind w:left="3324" w:hanging="360"/>
      </w:pPr>
      <w:rPr>
        <w:rFonts w:hint="default"/>
      </w:rPr>
    </w:lvl>
    <w:lvl w:ilvl="4">
      <w:numFmt w:val="bullet"/>
      <w:lvlText w:val="•"/>
      <w:lvlJc w:val="left"/>
      <w:pPr>
        <w:ind w:left="4206" w:hanging="360"/>
      </w:pPr>
      <w:rPr>
        <w:rFonts w:hint="default"/>
      </w:rPr>
    </w:lvl>
    <w:lvl w:ilvl="5">
      <w:numFmt w:val="bullet"/>
      <w:lvlText w:val="•"/>
      <w:lvlJc w:val="left"/>
      <w:pPr>
        <w:ind w:left="5088" w:hanging="360"/>
      </w:pPr>
      <w:rPr>
        <w:rFonts w:hint="default"/>
      </w:rPr>
    </w:lvl>
    <w:lvl w:ilvl="6">
      <w:numFmt w:val="bullet"/>
      <w:lvlText w:val="•"/>
      <w:lvlJc w:val="left"/>
      <w:pPr>
        <w:ind w:left="5971" w:hanging="360"/>
      </w:pPr>
      <w:rPr>
        <w:rFonts w:hint="default"/>
      </w:rPr>
    </w:lvl>
    <w:lvl w:ilvl="7">
      <w:numFmt w:val="bullet"/>
      <w:lvlText w:val="•"/>
      <w:lvlJc w:val="left"/>
      <w:pPr>
        <w:ind w:left="6853" w:hanging="360"/>
      </w:pPr>
      <w:rPr>
        <w:rFonts w:hint="default"/>
      </w:rPr>
    </w:lvl>
    <w:lvl w:ilvl="8">
      <w:numFmt w:val="bullet"/>
      <w:lvlText w:val="•"/>
      <w:lvlJc w:val="left"/>
      <w:pPr>
        <w:ind w:left="7735" w:hanging="360"/>
      </w:pPr>
      <w:rPr>
        <w:rFonts w:hint="default"/>
      </w:rPr>
    </w:lvl>
  </w:abstractNum>
  <w:abstractNum w:abstractNumId="12" w15:restartNumberingAfterBreak="0">
    <w:nsid w:val="32AD4489"/>
    <w:multiLevelType w:val="multilevel"/>
    <w:tmpl w:val="A956E87E"/>
    <w:lvl w:ilvl="0">
      <w:start w:val="11"/>
      <w:numFmt w:val="decimal"/>
      <w:lvlText w:val="%1"/>
      <w:lvlJc w:val="left"/>
      <w:pPr>
        <w:ind w:left="683" w:hanging="567"/>
      </w:pPr>
      <w:rPr>
        <w:rFonts w:hint="default"/>
      </w:rPr>
    </w:lvl>
    <w:lvl w:ilvl="1">
      <w:numFmt w:val="decimal"/>
      <w:lvlText w:val="%1.%2"/>
      <w:lvlJc w:val="left"/>
      <w:pPr>
        <w:ind w:left="683" w:hanging="567"/>
      </w:pPr>
      <w:rPr>
        <w:rFonts w:ascii="Arial" w:eastAsia="Arial" w:hAnsi="Arial" w:cs="Arial" w:hint="default"/>
        <w:b/>
        <w:bCs/>
        <w:spacing w:val="0"/>
        <w:w w:val="102"/>
        <w:sz w:val="21"/>
        <w:szCs w:val="21"/>
      </w:rPr>
    </w:lvl>
    <w:lvl w:ilvl="2">
      <w:numFmt w:val="bullet"/>
      <w:lvlText w:val="•"/>
      <w:lvlJc w:val="left"/>
      <w:pPr>
        <w:ind w:left="1196" w:hanging="360"/>
      </w:pPr>
      <w:rPr>
        <w:rFonts w:ascii="Times New Roman" w:eastAsia="Times New Roman" w:hAnsi="Times New Roman" w:cs="Times New Roman" w:hint="default"/>
        <w:w w:val="103"/>
        <w:sz w:val="19"/>
        <w:szCs w:val="19"/>
      </w:rPr>
    </w:lvl>
    <w:lvl w:ilvl="3">
      <w:numFmt w:val="bullet"/>
      <w:lvlText w:val="•"/>
      <w:lvlJc w:val="left"/>
      <w:pPr>
        <w:ind w:left="3044" w:hanging="360"/>
      </w:pPr>
      <w:rPr>
        <w:rFonts w:hint="default"/>
      </w:rPr>
    </w:lvl>
    <w:lvl w:ilvl="4">
      <w:numFmt w:val="bullet"/>
      <w:lvlText w:val="•"/>
      <w:lvlJc w:val="left"/>
      <w:pPr>
        <w:ind w:left="3966" w:hanging="360"/>
      </w:pPr>
      <w:rPr>
        <w:rFonts w:hint="default"/>
      </w:rPr>
    </w:lvl>
    <w:lvl w:ilvl="5">
      <w:numFmt w:val="bullet"/>
      <w:lvlText w:val="•"/>
      <w:lvlJc w:val="left"/>
      <w:pPr>
        <w:ind w:left="4888" w:hanging="360"/>
      </w:pPr>
      <w:rPr>
        <w:rFonts w:hint="default"/>
      </w:rPr>
    </w:lvl>
    <w:lvl w:ilvl="6">
      <w:numFmt w:val="bullet"/>
      <w:lvlText w:val="•"/>
      <w:lvlJc w:val="left"/>
      <w:pPr>
        <w:ind w:left="5811" w:hanging="360"/>
      </w:pPr>
      <w:rPr>
        <w:rFonts w:hint="default"/>
      </w:rPr>
    </w:lvl>
    <w:lvl w:ilvl="7">
      <w:numFmt w:val="bullet"/>
      <w:lvlText w:val="•"/>
      <w:lvlJc w:val="left"/>
      <w:pPr>
        <w:ind w:left="6733" w:hanging="360"/>
      </w:pPr>
      <w:rPr>
        <w:rFonts w:hint="default"/>
      </w:rPr>
    </w:lvl>
    <w:lvl w:ilvl="8">
      <w:numFmt w:val="bullet"/>
      <w:lvlText w:val="•"/>
      <w:lvlJc w:val="left"/>
      <w:pPr>
        <w:ind w:left="7655" w:hanging="360"/>
      </w:pPr>
      <w:rPr>
        <w:rFonts w:hint="default"/>
      </w:rPr>
    </w:lvl>
  </w:abstractNum>
  <w:abstractNum w:abstractNumId="13" w15:restartNumberingAfterBreak="0">
    <w:nsid w:val="330C045B"/>
    <w:multiLevelType w:val="hybridMultilevel"/>
    <w:tmpl w:val="ACE0BD32"/>
    <w:lvl w:ilvl="0" w:tplc="C4E64284">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1569FB"/>
    <w:multiLevelType w:val="hybridMultilevel"/>
    <w:tmpl w:val="376A4A40"/>
    <w:lvl w:ilvl="0" w:tplc="C4E6428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12D5B"/>
    <w:multiLevelType w:val="hybridMultilevel"/>
    <w:tmpl w:val="85720128"/>
    <w:lvl w:ilvl="0" w:tplc="C4E6428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E6803"/>
    <w:multiLevelType w:val="hybridMultilevel"/>
    <w:tmpl w:val="16A636A0"/>
    <w:lvl w:ilvl="0" w:tplc="C4E6428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61924"/>
    <w:multiLevelType w:val="hybridMultilevel"/>
    <w:tmpl w:val="80E09CF4"/>
    <w:lvl w:ilvl="0" w:tplc="C5947BDA">
      <w:numFmt w:val="bullet"/>
      <w:lvlText w:val="·"/>
      <w:lvlJc w:val="left"/>
      <w:pPr>
        <w:ind w:left="1043" w:hanging="360"/>
      </w:pPr>
      <w:rPr>
        <w:rFonts w:ascii="Verdana" w:eastAsia="Verdana" w:hAnsi="Verdana" w:cs="Verdana" w:hint="default"/>
        <w:color w:val="111111"/>
        <w:w w:val="102"/>
        <w:sz w:val="19"/>
        <w:szCs w:val="19"/>
      </w:rPr>
    </w:lvl>
    <w:lvl w:ilvl="1" w:tplc="E4845FAE">
      <w:numFmt w:val="bullet"/>
      <w:lvlText w:val="•"/>
      <w:lvlJc w:val="left"/>
      <w:pPr>
        <w:ind w:left="1886" w:hanging="360"/>
      </w:pPr>
      <w:rPr>
        <w:rFonts w:hint="default"/>
      </w:rPr>
    </w:lvl>
    <w:lvl w:ilvl="2" w:tplc="282C6F50">
      <w:numFmt w:val="bullet"/>
      <w:lvlText w:val="•"/>
      <w:lvlJc w:val="left"/>
      <w:pPr>
        <w:ind w:left="2732" w:hanging="360"/>
      </w:pPr>
      <w:rPr>
        <w:rFonts w:hint="default"/>
      </w:rPr>
    </w:lvl>
    <w:lvl w:ilvl="3" w:tplc="E94EECC2">
      <w:numFmt w:val="bullet"/>
      <w:lvlText w:val="•"/>
      <w:lvlJc w:val="left"/>
      <w:pPr>
        <w:ind w:left="3578" w:hanging="360"/>
      </w:pPr>
      <w:rPr>
        <w:rFonts w:hint="default"/>
      </w:rPr>
    </w:lvl>
    <w:lvl w:ilvl="4" w:tplc="8E20CB1E">
      <w:numFmt w:val="bullet"/>
      <w:lvlText w:val="•"/>
      <w:lvlJc w:val="left"/>
      <w:pPr>
        <w:ind w:left="4424" w:hanging="360"/>
      </w:pPr>
      <w:rPr>
        <w:rFonts w:hint="default"/>
      </w:rPr>
    </w:lvl>
    <w:lvl w:ilvl="5" w:tplc="ED78D37C">
      <w:numFmt w:val="bullet"/>
      <w:lvlText w:val="•"/>
      <w:lvlJc w:val="left"/>
      <w:pPr>
        <w:ind w:left="5270" w:hanging="360"/>
      </w:pPr>
      <w:rPr>
        <w:rFonts w:hint="default"/>
      </w:rPr>
    </w:lvl>
    <w:lvl w:ilvl="6" w:tplc="B614971A">
      <w:numFmt w:val="bullet"/>
      <w:lvlText w:val="•"/>
      <w:lvlJc w:val="left"/>
      <w:pPr>
        <w:ind w:left="6116" w:hanging="360"/>
      </w:pPr>
      <w:rPr>
        <w:rFonts w:hint="default"/>
      </w:rPr>
    </w:lvl>
    <w:lvl w:ilvl="7" w:tplc="5B0692B4">
      <w:numFmt w:val="bullet"/>
      <w:lvlText w:val="•"/>
      <w:lvlJc w:val="left"/>
      <w:pPr>
        <w:ind w:left="6962" w:hanging="360"/>
      </w:pPr>
      <w:rPr>
        <w:rFonts w:hint="default"/>
      </w:rPr>
    </w:lvl>
    <w:lvl w:ilvl="8" w:tplc="73D6447E">
      <w:numFmt w:val="bullet"/>
      <w:lvlText w:val="•"/>
      <w:lvlJc w:val="left"/>
      <w:pPr>
        <w:ind w:left="7808" w:hanging="360"/>
      </w:pPr>
      <w:rPr>
        <w:rFonts w:hint="default"/>
      </w:rPr>
    </w:lvl>
  </w:abstractNum>
  <w:abstractNum w:abstractNumId="18" w15:restartNumberingAfterBreak="0">
    <w:nsid w:val="517363AF"/>
    <w:multiLevelType w:val="multilevel"/>
    <w:tmpl w:val="D44635CE"/>
    <w:lvl w:ilvl="0">
      <w:start w:val="7"/>
      <w:numFmt w:val="decimal"/>
      <w:lvlText w:val="%1"/>
      <w:lvlJc w:val="left"/>
      <w:pPr>
        <w:ind w:left="683" w:hanging="567"/>
      </w:pPr>
      <w:rPr>
        <w:rFonts w:hint="default"/>
      </w:rPr>
    </w:lvl>
    <w:lvl w:ilvl="1">
      <w:numFmt w:val="decimal"/>
      <w:lvlText w:val="%1.%2"/>
      <w:lvlJc w:val="left"/>
      <w:pPr>
        <w:ind w:left="683" w:hanging="567"/>
        <w:jc w:val="right"/>
      </w:pPr>
      <w:rPr>
        <w:rFonts w:hint="default"/>
        <w:b/>
        <w:bCs/>
        <w:spacing w:val="0"/>
        <w:w w:val="102"/>
      </w:rPr>
    </w:lvl>
    <w:lvl w:ilvl="2">
      <w:numFmt w:val="bullet"/>
      <w:lvlText w:val="•"/>
      <w:lvlJc w:val="left"/>
      <w:pPr>
        <w:ind w:left="2444" w:hanging="567"/>
      </w:pPr>
      <w:rPr>
        <w:rFonts w:hint="default"/>
      </w:rPr>
    </w:lvl>
    <w:lvl w:ilvl="3">
      <w:numFmt w:val="bullet"/>
      <w:lvlText w:val="•"/>
      <w:lvlJc w:val="left"/>
      <w:pPr>
        <w:ind w:left="3326" w:hanging="567"/>
      </w:pPr>
      <w:rPr>
        <w:rFonts w:hint="default"/>
      </w:rPr>
    </w:lvl>
    <w:lvl w:ilvl="4">
      <w:numFmt w:val="bullet"/>
      <w:lvlText w:val="•"/>
      <w:lvlJc w:val="left"/>
      <w:pPr>
        <w:ind w:left="4208" w:hanging="567"/>
      </w:pPr>
      <w:rPr>
        <w:rFonts w:hint="default"/>
      </w:rPr>
    </w:lvl>
    <w:lvl w:ilvl="5">
      <w:numFmt w:val="bullet"/>
      <w:lvlText w:val="•"/>
      <w:lvlJc w:val="left"/>
      <w:pPr>
        <w:ind w:left="5090" w:hanging="567"/>
      </w:pPr>
      <w:rPr>
        <w:rFonts w:hint="default"/>
      </w:rPr>
    </w:lvl>
    <w:lvl w:ilvl="6">
      <w:numFmt w:val="bullet"/>
      <w:lvlText w:val="•"/>
      <w:lvlJc w:val="left"/>
      <w:pPr>
        <w:ind w:left="5972" w:hanging="567"/>
      </w:pPr>
      <w:rPr>
        <w:rFonts w:hint="default"/>
      </w:rPr>
    </w:lvl>
    <w:lvl w:ilvl="7">
      <w:numFmt w:val="bullet"/>
      <w:lvlText w:val="•"/>
      <w:lvlJc w:val="left"/>
      <w:pPr>
        <w:ind w:left="6854" w:hanging="567"/>
      </w:pPr>
      <w:rPr>
        <w:rFonts w:hint="default"/>
      </w:rPr>
    </w:lvl>
    <w:lvl w:ilvl="8">
      <w:numFmt w:val="bullet"/>
      <w:lvlText w:val="•"/>
      <w:lvlJc w:val="left"/>
      <w:pPr>
        <w:ind w:left="7736" w:hanging="567"/>
      </w:pPr>
      <w:rPr>
        <w:rFonts w:hint="default"/>
      </w:rPr>
    </w:lvl>
  </w:abstractNum>
  <w:abstractNum w:abstractNumId="19" w15:restartNumberingAfterBreak="0">
    <w:nsid w:val="527932E6"/>
    <w:multiLevelType w:val="hybridMultilevel"/>
    <w:tmpl w:val="A686F3B0"/>
    <w:lvl w:ilvl="0" w:tplc="66BEE04E">
      <w:numFmt w:val="bullet"/>
      <w:lvlText w:val="•"/>
      <w:lvlJc w:val="left"/>
      <w:pPr>
        <w:ind w:left="1196" w:hanging="360"/>
      </w:pPr>
      <w:rPr>
        <w:rFonts w:ascii="Times New Roman" w:eastAsia="Times New Roman" w:hAnsi="Times New Roman" w:cs="Times New Roman" w:hint="default"/>
        <w:w w:val="103"/>
        <w:sz w:val="19"/>
        <w:szCs w:val="19"/>
      </w:rPr>
    </w:lvl>
    <w:lvl w:ilvl="1" w:tplc="A0D44EB6">
      <w:numFmt w:val="bullet"/>
      <w:lvlText w:val="•"/>
      <w:lvlJc w:val="left"/>
      <w:pPr>
        <w:ind w:left="2030" w:hanging="360"/>
      </w:pPr>
      <w:rPr>
        <w:rFonts w:hint="default"/>
      </w:rPr>
    </w:lvl>
    <w:lvl w:ilvl="2" w:tplc="FD484318">
      <w:numFmt w:val="bullet"/>
      <w:lvlText w:val="•"/>
      <w:lvlJc w:val="left"/>
      <w:pPr>
        <w:ind w:left="2860" w:hanging="360"/>
      </w:pPr>
      <w:rPr>
        <w:rFonts w:hint="default"/>
      </w:rPr>
    </w:lvl>
    <w:lvl w:ilvl="3" w:tplc="4E884BA6">
      <w:numFmt w:val="bullet"/>
      <w:lvlText w:val="•"/>
      <w:lvlJc w:val="left"/>
      <w:pPr>
        <w:ind w:left="3690" w:hanging="360"/>
      </w:pPr>
      <w:rPr>
        <w:rFonts w:hint="default"/>
      </w:rPr>
    </w:lvl>
    <w:lvl w:ilvl="4" w:tplc="822A1A4A">
      <w:numFmt w:val="bullet"/>
      <w:lvlText w:val="•"/>
      <w:lvlJc w:val="left"/>
      <w:pPr>
        <w:ind w:left="4520" w:hanging="360"/>
      </w:pPr>
      <w:rPr>
        <w:rFonts w:hint="default"/>
      </w:rPr>
    </w:lvl>
    <w:lvl w:ilvl="5" w:tplc="D22C76FC">
      <w:numFmt w:val="bullet"/>
      <w:lvlText w:val="•"/>
      <w:lvlJc w:val="left"/>
      <w:pPr>
        <w:ind w:left="5350" w:hanging="360"/>
      </w:pPr>
      <w:rPr>
        <w:rFonts w:hint="default"/>
      </w:rPr>
    </w:lvl>
    <w:lvl w:ilvl="6" w:tplc="32728B02">
      <w:numFmt w:val="bullet"/>
      <w:lvlText w:val="•"/>
      <w:lvlJc w:val="left"/>
      <w:pPr>
        <w:ind w:left="6180" w:hanging="360"/>
      </w:pPr>
      <w:rPr>
        <w:rFonts w:hint="default"/>
      </w:rPr>
    </w:lvl>
    <w:lvl w:ilvl="7" w:tplc="571E7E7E">
      <w:numFmt w:val="bullet"/>
      <w:lvlText w:val="•"/>
      <w:lvlJc w:val="left"/>
      <w:pPr>
        <w:ind w:left="7010" w:hanging="360"/>
      </w:pPr>
      <w:rPr>
        <w:rFonts w:hint="default"/>
      </w:rPr>
    </w:lvl>
    <w:lvl w:ilvl="8" w:tplc="34425606">
      <w:numFmt w:val="bullet"/>
      <w:lvlText w:val="•"/>
      <w:lvlJc w:val="left"/>
      <w:pPr>
        <w:ind w:left="7840" w:hanging="360"/>
      </w:pPr>
      <w:rPr>
        <w:rFonts w:hint="default"/>
      </w:rPr>
    </w:lvl>
  </w:abstractNum>
  <w:abstractNum w:abstractNumId="20" w15:restartNumberingAfterBreak="0">
    <w:nsid w:val="5E2E51E6"/>
    <w:multiLevelType w:val="hybridMultilevel"/>
    <w:tmpl w:val="6736F26C"/>
    <w:lvl w:ilvl="0" w:tplc="C4E64284">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2A213B"/>
    <w:multiLevelType w:val="multilevel"/>
    <w:tmpl w:val="7F986664"/>
    <w:lvl w:ilvl="0">
      <w:start w:val="1"/>
      <w:numFmt w:val="decimal"/>
      <w:lvlText w:val="%1."/>
      <w:lvlJc w:val="left"/>
      <w:pPr>
        <w:ind w:left="683" w:hanging="567"/>
      </w:pPr>
      <w:rPr>
        <w:rFonts w:ascii="Arial" w:eastAsia="Arial" w:hAnsi="Arial" w:cs="Arial" w:hint="default"/>
        <w:b/>
        <w:bCs/>
        <w:spacing w:val="0"/>
        <w:w w:val="102"/>
        <w:sz w:val="21"/>
        <w:szCs w:val="21"/>
      </w:rPr>
    </w:lvl>
    <w:lvl w:ilvl="1">
      <w:start w:val="1"/>
      <w:numFmt w:val="decimal"/>
      <w:lvlText w:val="%1.%2"/>
      <w:lvlJc w:val="left"/>
      <w:pPr>
        <w:ind w:left="1556" w:hanging="720"/>
        <w:jc w:val="right"/>
      </w:pPr>
      <w:rPr>
        <w:rFonts w:ascii="Arial" w:eastAsia="Arial" w:hAnsi="Arial" w:cs="Arial" w:hint="default"/>
        <w:b/>
        <w:bCs/>
        <w:spacing w:val="0"/>
        <w:w w:val="103"/>
        <w:sz w:val="19"/>
        <w:szCs w:val="19"/>
      </w:rPr>
    </w:lvl>
    <w:lvl w:ilvl="2">
      <w:numFmt w:val="bullet"/>
      <w:lvlText w:val="•"/>
      <w:lvlJc w:val="left"/>
      <w:pPr>
        <w:ind w:left="2442" w:hanging="720"/>
      </w:pPr>
      <w:rPr>
        <w:rFonts w:hint="default"/>
      </w:rPr>
    </w:lvl>
    <w:lvl w:ilvl="3">
      <w:numFmt w:val="bullet"/>
      <w:lvlText w:val="•"/>
      <w:lvlJc w:val="left"/>
      <w:pPr>
        <w:ind w:left="3324" w:hanging="720"/>
      </w:pPr>
      <w:rPr>
        <w:rFonts w:hint="default"/>
      </w:rPr>
    </w:lvl>
    <w:lvl w:ilvl="4">
      <w:numFmt w:val="bullet"/>
      <w:lvlText w:val="•"/>
      <w:lvlJc w:val="left"/>
      <w:pPr>
        <w:ind w:left="4206" w:hanging="720"/>
      </w:pPr>
      <w:rPr>
        <w:rFonts w:hint="default"/>
      </w:rPr>
    </w:lvl>
    <w:lvl w:ilvl="5">
      <w:numFmt w:val="bullet"/>
      <w:lvlText w:val="•"/>
      <w:lvlJc w:val="left"/>
      <w:pPr>
        <w:ind w:left="5088" w:hanging="720"/>
      </w:pPr>
      <w:rPr>
        <w:rFonts w:hint="default"/>
      </w:rPr>
    </w:lvl>
    <w:lvl w:ilvl="6">
      <w:numFmt w:val="bullet"/>
      <w:lvlText w:val="•"/>
      <w:lvlJc w:val="left"/>
      <w:pPr>
        <w:ind w:left="5971" w:hanging="720"/>
      </w:pPr>
      <w:rPr>
        <w:rFonts w:hint="default"/>
      </w:rPr>
    </w:lvl>
    <w:lvl w:ilvl="7">
      <w:numFmt w:val="bullet"/>
      <w:lvlText w:val="•"/>
      <w:lvlJc w:val="left"/>
      <w:pPr>
        <w:ind w:left="6853" w:hanging="720"/>
      </w:pPr>
      <w:rPr>
        <w:rFonts w:hint="default"/>
      </w:rPr>
    </w:lvl>
    <w:lvl w:ilvl="8">
      <w:numFmt w:val="bullet"/>
      <w:lvlText w:val="•"/>
      <w:lvlJc w:val="left"/>
      <w:pPr>
        <w:ind w:left="7735" w:hanging="720"/>
      </w:pPr>
      <w:rPr>
        <w:rFonts w:hint="default"/>
      </w:rPr>
    </w:lvl>
  </w:abstractNum>
  <w:abstractNum w:abstractNumId="22" w15:restartNumberingAfterBreak="0">
    <w:nsid w:val="6622674F"/>
    <w:multiLevelType w:val="hybridMultilevel"/>
    <w:tmpl w:val="F95AAD80"/>
    <w:lvl w:ilvl="0" w:tplc="C4E6428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E404AA"/>
    <w:multiLevelType w:val="multilevel"/>
    <w:tmpl w:val="98FEEB32"/>
    <w:lvl w:ilvl="0">
      <w:start w:val="4"/>
      <w:numFmt w:val="decimal"/>
      <w:lvlText w:val="%1"/>
      <w:lvlJc w:val="left"/>
      <w:pPr>
        <w:ind w:left="683" w:hanging="567"/>
      </w:pPr>
      <w:rPr>
        <w:rFonts w:hint="default"/>
      </w:rPr>
    </w:lvl>
    <w:lvl w:ilvl="1">
      <w:numFmt w:val="decimal"/>
      <w:lvlText w:val="%1.%2"/>
      <w:lvlJc w:val="left"/>
      <w:pPr>
        <w:ind w:left="683" w:hanging="567"/>
      </w:pPr>
      <w:rPr>
        <w:rFonts w:ascii="Arial" w:eastAsia="Arial" w:hAnsi="Arial" w:cs="Arial" w:hint="default"/>
        <w:b/>
        <w:bCs/>
        <w:spacing w:val="0"/>
        <w:w w:val="102"/>
        <w:sz w:val="21"/>
        <w:szCs w:val="21"/>
      </w:rPr>
    </w:lvl>
    <w:lvl w:ilvl="2">
      <w:numFmt w:val="bullet"/>
      <w:lvlText w:val="•"/>
      <w:lvlJc w:val="left"/>
      <w:pPr>
        <w:ind w:left="683" w:hanging="207"/>
      </w:pPr>
      <w:rPr>
        <w:rFonts w:ascii="Times New Roman" w:eastAsia="Times New Roman" w:hAnsi="Times New Roman" w:cs="Times New Roman" w:hint="default"/>
        <w:w w:val="103"/>
        <w:sz w:val="19"/>
        <w:szCs w:val="19"/>
      </w:rPr>
    </w:lvl>
    <w:lvl w:ilvl="3">
      <w:numFmt w:val="bullet"/>
      <w:lvlText w:val="•"/>
      <w:lvlJc w:val="left"/>
      <w:pPr>
        <w:ind w:left="3326" w:hanging="207"/>
      </w:pPr>
      <w:rPr>
        <w:rFonts w:hint="default"/>
      </w:rPr>
    </w:lvl>
    <w:lvl w:ilvl="4">
      <w:numFmt w:val="bullet"/>
      <w:lvlText w:val="•"/>
      <w:lvlJc w:val="left"/>
      <w:pPr>
        <w:ind w:left="4208" w:hanging="207"/>
      </w:pPr>
      <w:rPr>
        <w:rFonts w:hint="default"/>
      </w:rPr>
    </w:lvl>
    <w:lvl w:ilvl="5">
      <w:numFmt w:val="bullet"/>
      <w:lvlText w:val="•"/>
      <w:lvlJc w:val="left"/>
      <w:pPr>
        <w:ind w:left="5090" w:hanging="207"/>
      </w:pPr>
      <w:rPr>
        <w:rFonts w:hint="default"/>
      </w:rPr>
    </w:lvl>
    <w:lvl w:ilvl="6">
      <w:numFmt w:val="bullet"/>
      <w:lvlText w:val="•"/>
      <w:lvlJc w:val="left"/>
      <w:pPr>
        <w:ind w:left="5972" w:hanging="207"/>
      </w:pPr>
      <w:rPr>
        <w:rFonts w:hint="default"/>
      </w:rPr>
    </w:lvl>
    <w:lvl w:ilvl="7">
      <w:numFmt w:val="bullet"/>
      <w:lvlText w:val="•"/>
      <w:lvlJc w:val="left"/>
      <w:pPr>
        <w:ind w:left="6854" w:hanging="207"/>
      </w:pPr>
      <w:rPr>
        <w:rFonts w:hint="default"/>
      </w:rPr>
    </w:lvl>
    <w:lvl w:ilvl="8">
      <w:numFmt w:val="bullet"/>
      <w:lvlText w:val="•"/>
      <w:lvlJc w:val="left"/>
      <w:pPr>
        <w:ind w:left="7736" w:hanging="207"/>
      </w:pPr>
      <w:rPr>
        <w:rFonts w:hint="default"/>
      </w:rPr>
    </w:lvl>
  </w:abstractNum>
  <w:abstractNum w:abstractNumId="24" w15:restartNumberingAfterBreak="0">
    <w:nsid w:val="75940518"/>
    <w:multiLevelType w:val="hybridMultilevel"/>
    <w:tmpl w:val="56AED5E0"/>
    <w:lvl w:ilvl="0" w:tplc="91668D7A">
      <w:numFmt w:val="bullet"/>
      <w:lvlText w:val="•"/>
      <w:lvlJc w:val="left"/>
      <w:pPr>
        <w:ind w:left="116" w:hanging="126"/>
      </w:pPr>
      <w:rPr>
        <w:rFonts w:ascii="Arial" w:eastAsia="Arial" w:hAnsi="Arial" w:cs="Arial" w:hint="default"/>
        <w:w w:val="103"/>
        <w:sz w:val="19"/>
        <w:szCs w:val="19"/>
      </w:rPr>
    </w:lvl>
    <w:lvl w:ilvl="1" w:tplc="087E1814">
      <w:numFmt w:val="bullet"/>
      <w:lvlText w:val="•"/>
      <w:lvlJc w:val="left"/>
      <w:pPr>
        <w:ind w:left="1058" w:hanging="126"/>
      </w:pPr>
      <w:rPr>
        <w:rFonts w:hint="default"/>
      </w:rPr>
    </w:lvl>
    <w:lvl w:ilvl="2" w:tplc="039CF8DE">
      <w:numFmt w:val="bullet"/>
      <w:lvlText w:val="•"/>
      <w:lvlJc w:val="left"/>
      <w:pPr>
        <w:ind w:left="1996" w:hanging="126"/>
      </w:pPr>
      <w:rPr>
        <w:rFonts w:hint="default"/>
      </w:rPr>
    </w:lvl>
    <w:lvl w:ilvl="3" w:tplc="108E6214">
      <w:numFmt w:val="bullet"/>
      <w:lvlText w:val="•"/>
      <w:lvlJc w:val="left"/>
      <w:pPr>
        <w:ind w:left="2934" w:hanging="126"/>
      </w:pPr>
      <w:rPr>
        <w:rFonts w:hint="default"/>
      </w:rPr>
    </w:lvl>
    <w:lvl w:ilvl="4" w:tplc="15B291CC">
      <w:numFmt w:val="bullet"/>
      <w:lvlText w:val="•"/>
      <w:lvlJc w:val="left"/>
      <w:pPr>
        <w:ind w:left="3872" w:hanging="126"/>
      </w:pPr>
      <w:rPr>
        <w:rFonts w:hint="default"/>
      </w:rPr>
    </w:lvl>
    <w:lvl w:ilvl="5" w:tplc="E938CE8E">
      <w:numFmt w:val="bullet"/>
      <w:lvlText w:val="•"/>
      <w:lvlJc w:val="left"/>
      <w:pPr>
        <w:ind w:left="4810" w:hanging="126"/>
      </w:pPr>
      <w:rPr>
        <w:rFonts w:hint="default"/>
      </w:rPr>
    </w:lvl>
    <w:lvl w:ilvl="6" w:tplc="C400A7CE">
      <w:numFmt w:val="bullet"/>
      <w:lvlText w:val="•"/>
      <w:lvlJc w:val="left"/>
      <w:pPr>
        <w:ind w:left="5748" w:hanging="126"/>
      </w:pPr>
      <w:rPr>
        <w:rFonts w:hint="default"/>
      </w:rPr>
    </w:lvl>
    <w:lvl w:ilvl="7" w:tplc="24E612A4">
      <w:numFmt w:val="bullet"/>
      <w:lvlText w:val="•"/>
      <w:lvlJc w:val="left"/>
      <w:pPr>
        <w:ind w:left="6686" w:hanging="126"/>
      </w:pPr>
      <w:rPr>
        <w:rFonts w:hint="default"/>
      </w:rPr>
    </w:lvl>
    <w:lvl w:ilvl="8" w:tplc="7A4EA7C8">
      <w:numFmt w:val="bullet"/>
      <w:lvlText w:val="•"/>
      <w:lvlJc w:val="left"/>
      <w:pPr>
        <w:ind w:left="7624" w:hanging="126"/>
      </w:pPr>
      <w:rPr>
        <w:rFonts w:hint="default"/>
      </w:rPr>
    </w:lvl>
  </w:abstractNum>
  <w:num w:numId="1">
    <w:abstractNumId w:val="24"/>
  </w:num>
  <w:num w:numId="2">
    <w:abstractNumId w:val="5"/>
  </w:num>
  <w:num w:numId="3">
    <w:abstractNumId w:val="6"/>
  </w:num>
  <w:num w:numId="4">
    <w:abstractNumId w:val="17"/>
  </w:num>
  <w:num w:numId="5">
    <w:abstractNumId w:val="1"/>
  </w:num>
  <w:num w:numId="6">
    <w:abstractNumId w:val="12"/>
  </w:num>
  <w:num w:numId="7">
    <w:abstractNumId w:val="7"/>
  </w:num>
  <w:num w:numId="8">
    <w:abstractNumId w:val="9"/>
  </w:num>
  <w:num w:numId="9">
    <w:abstractNumId w:val="11"/>
  </w:num>
  <w:num w:numId="10">
    <w:abstractNumId w:val="18"/>
  </w:num>
  <w:num w:numId="11">
    <w:abstractNumId w:val="10"/>
  </w:num>
  <w:num w:numId="12">
    <w:abstractNumId w:val="4"/>
  </w:num>
  <w:num w:numId="13">
    <w:abstractNumId w:val="23"/>
  </w:num>
  <w:num w:numId="14">
    <w:abstractNumId w:val="19"/>
  </w:num>
  <w:num w:numId="15">
    <w:abstractNumId w:val="21"/>
  </w:num>
  <w:num w:numId="16">
    <w:abstractNumId w:val="2"/>
  </w:num>
  <w:num w:numId="17">
    <w:abstractNumId w:val="3"/>
  </w:num>
  <w:num w:numId="18">
    <w:abstractNumId w:val="20"/>
  </w:num>
  <w:num w:numId="19">
    <w:abstractNumId w:val="8"/>
  </w:num>
  <w:num w:numId="20">
    <w:abstractNumId w:val="14"/>
  </w:num>
  <w:num w:numId="21">
    <w:abstractNumId w:val="22"/>
  </w:num>
  <w:num w:numId="22">
    <w:abstractNumId w:val="13"/>
  </w:num>
  <w:num w:numId="23">
    <w:abstractNumId w:val="0"/>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0C"/>
    <w:rsid w:val="000105CD"/>
    <w:rsid w:val="000234DD"/>
    <w:rsid w:val="00061133"/>
    <w:rsid w:val="000F58E0"/>
    <w:rsid w:val="00102ACB"/>
    <w:rsid w:val="00191F21"/>
    <w:rsid w:val="002A48ED"/>
    <w:rsid w:val="003F52FE"/>
    <w:rsid w:val="0044688B"/>
    <w:rsid w:val="00480872"/>
    <w:rsid w:val="00487816"/>
    <w:rsid w:val="00491AE7"/>
    <w:rsid w:val="004C1CD2"/>
    <w:rsid w:val="006267D9"/>
    <w:rsid w:val="00730C1C"/>
    <w:rsid w:val="007D3E1E"/>
    <w:rsid w:val="00806FB4"/>
    <w:rsid w:val="00822A25"/>
    <w:rsid w:val="008721C3"/>
    <w:rsid w:val="00BA0AD7"/>
    <w:rsid w:val="00CE0195"/>
    <w:rsid w:val="00E1540C"/>
    <w:rsid w:val="00E66650"/>
    <w:rsid w:val="00E861E9"/>
    <w:rsid w:val="00F72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4E2F00"/>
  <w15:docId w15:val="{BD04AC9A-67D9-4224-9388-E719E6CF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83" w:hanging="568"/>
      <w:outlineLvl w:val="0"/>
    </w:pPr>
    <w:rPr>
      <w:b/>
      <w:bCs/>
      <w:sz w:val="21"/>
      <w:szCs w:val="21"/>
    </w:rPr>
  </w:style>
  <w:style w:type="paragraph" w:styleId="Heading2">
    <w:name w:val="heading 2"/>
    <w:basedOn w:val="Normal"/>
    <w:uiPriority w:val="9"/>
    <w:unhideWhenUsed/>
    <w:qFormat/>
    <w:pPr>
      <w:ind w:left="683"/>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right="312" w:hanging="359"/>
      <w:jc w:val="right"/>
    </w:pPr>
    <w:rPr>
      <w:b/>
      <w:bCs/>
      <w:sz w:val="28"/>
      <w:szCs w:val="28"/>
    </w:rPr>
  </w:style>
  <w:style w:type="paragraph" w:styleId="ListParagraph">
    <w:name w:val="List Paragraph"/>
    <w:basedOn w:val="Normal"/>
    <w:uiPriority w:val="34"/>
    <w:qFormat/>
    <w:pPr>
      <w:ind w:left="1196"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6267D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267D9"/>
    <w:pPr>
      <w:spacing w:after="100"/>
    </w:pPr>
  </w:style>
  <w:style w:type="paragraph" w:styleId="TOC2">
    <w:name w:val="toc 2"/>
    <w:basedOn w:val="Normal"/>
    <w:next w:val="Normal"/>
    <w:autoRedefine/>
    <w:uiPriority w:val="39"/>
    <w:unhideWhenUsed/>
    <w:rsid w:val="006267D9"/>
    <w:pPr>
      <w:spacing w:after="100"/>
      <w:ind w:left="220"/>
    </w:pPr>
  </w:style>
  <w:style w:type="character" w:styleId="Hyperlink">
    <w:name w:val="Hyperlink"/>
    <w:basedOn w:val="DefaultParagraphFont"/>
    <w:uiPriority w:val="99"/>
    <w:unhideWhenUsed/>
    <w:rsid w:val="006267D9"/>
    <w:rPr>
      <w:color w:val="0000FF" w:themeColor="hyperlink"/>
      <w:u w:val="single"/>
    </w:rPr>
  </w:style>
  <w:style w:type="table" w:styleId="TableGrid">
    <w:name w:val="Table Grid"/>
    <w:basedOn w:val="TableNormal"/>
    <w:rsid w:val="00491AE7"/>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105C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gif@01CDB843.4CA6C59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1.gif@01CDB843.4CA6C5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D012637DFBF947863EAECA8834B158" ma:contentTypeVersion="13" ma:contentTypeDescription="Create a new document." ma:contentTypeScope="" ma:versionID="7145ba63a85a6c9c8b3ae84f826545e5">
  <xsd:schema xmlns:xsd="http://www.w3.org/2001/XMLSchema" xmlns:xs="http://www.w3.org/2001/XMLSchema" xmlns:p="http://schemas.microsoft.com/office/2006/metadata/properties" xmlns:ns2="8f0793da-d18e-4ac1-b763-f38652330484" xmlns:ns3="723991af-ddf7-42f8-b51f-e6ef013f7e7a" targetNamespace="http://schemas.microsoft.com/office/2006/metadata/properties" ma:root="true" ma:fieldsID="273ad2f7ded8d57aebe367568df1cf82" ns2:_="" ns3:_="">
    <xsd:import namespace="8f0793da-d18e-4ac1-b763-f38652330484"/>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793da-d18e-4ac1-b763-f38652330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E9CA0566-8FF7-4285-96AF-A04D1754B948}">
  <ds:schemaRefs>
    <ds:schemaRef ds:uri="http://purl.org/dc/terms/"/>
    <ds:schemaRef ds:uri="http://schemas.openxmlformats.org/package/2006/metadata/core-properties"/>
    <ds:schemaRef ds:uri="http://schemas.microsoft.com/office/2006/documentManagement/types"/>
    <ds:schemaRef ds:uri="723991af-ddf7-42f8-b51f-e6ef013f7e7a"/>
    <ds:schemaRef ds:uri="http://purl.org/dc/elements/1.1/"/>
    <ds:schemaRef ds:uri="http://schemas.microsoft.com/office/2006/metadata/properties"/>
    <ds:schemaRef ds:uri="http://schemas.microsoft.com/office/infopath/2007/PartnerControls"/>
    <ds:schemaRef ds:uri="8f0793da-d18e-4ac1-b763-f38652330484"/>
    <ds:schemaRef ds:uri="http://www.w3.org/XML/1998/namespace"/>
    <ds:schemaRef ds:uri="http://purl.org/dc/dcmitype/"/>
  </ds:schemaRefs>
</ds:datastoreItem>
</file>

<file path=customXml/itemProps2.xml><?xml version="1.0" encoding="utf-8"?>
<ds:datastoreItem xmlns:ds="http://schemas.openxmlformats.org/officeDocument/2006/customXml" ds:itemID="{720FA539-4928-4193-9F65-1F07B219E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793da-d18e-4ac1-b763-f38652330484"/>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AE283-5673-4111-B7B0-F29DF4EDE0DB}">
  <ds:schemaRefs>
    <ds:schemaRef ds:uri="http://schemas.microsoft.com/sharepoint/v3/contenttype/forms"/>
  </ds:schemaRefs>
</ds:datastoreItem>
</file>

<file path=customXml/itemProps4.xml><?xml version="1.0" encoding="utf-8"?>
<ds:datastoreItem xmlns:ds="http://schemas.openxmlformats.org/officeDocument/2006/customXml" ds:itemID="{1ADD8334-8D26-4253-9A13-01F0DDF4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4542</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30378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Hickman</dc:creator>
  <cp:lastModifiedBy>Kevin Hickman</cp:lastModifiedBy>
  <cp:revision>16</cp:revision>
  <dcterms:created xsi:type="dcterms:W3CDTF">2021-11-19T14:26:00Z</dcterms:created>
  <dcterms:modified xsi:type="dcterms:W3CDTF">2022-01-21T13:38:00Z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0x01010011D012637DFBF947863EAECA8834B158</vt:lpwstr>
  </property>
</Properties>
</file>