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3266"/>
        <w:gridCol w:w="4866"/>
      </w:tblGrid>
      <w:tr w:rsidR="00BF4F8C" w14:paraId="7053EB7F" w14:textId="77777777" w:rsidTr="005C342B">
        <w:tc>
          <w:tcPr>
            <w:tcW w:w="1424" w:type="dxa"/>
          </w:tcPr>
          <w:p w14:paraId="30766FEC" w14:textId="1FFFD1F2" w:rsidR="002C4016" w:rsidRPr="005C342B" w:rsidRDefault="002C4016" w:rsidP="002C4016">
            <w:pPr>
              <w:jc w:val="right"/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Version number:</w:t>
            </w:r>
          </w:p>
        </w:tc>
        <w:tc>
          <w:tcPr>
            <w:tcW w:w="4111" w:type="dxa"/>
          </w:tcPr>
          <w:p w14:paraId="51C34893" w14:textId="164BCFCF" w:rsidR="002C4016" w:rsidRPr="005C342B" w:rsidRDefault="002C4016" w:rsidP="002C4016">
            <w:pPr>
              <w:rPr>
                <w:rFonts w:asciiTheme="minorHAnsi" w:hAnsiTheme="minorHAnsi" w:cstheme="minorHAnsi"/>
                <w:noProof/>
                <w:color w:val="262626" w:themeColor="text1" w:themeTint="D9"/>
                <w:sz w:val="16"/>
                <w:szCs w:val="22"/>
                <w:lang w:eastAsia="en-GB"/>
              </w:rPr>
            </w:pPr>
          </w:p>
        </w:tc>
        <w:tc>
          <w:tcPr>
            <w:tcW w:w="3827" w:type="dxa"/>
            <w:vMerge w:val="restart"/>
          </w:tcPr>
          <w:p w14:paraId="4AB0810F" w14:textId="21DD94E9" w:rsidR="002C4016" w:rsidRDefault="00820C68" w:rsidP="007831D5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C52734">
              <w:rPr>
                <w:noProof/>
              </w:rPr>
              <w:drawing>
                <wp:inline distT="0" distB="0" distL="0" distR="0" wp14:anchorId="4CA67FA4" wp14:editId="78F4E1D6">
                  <wp:extent cx="2946433" cy="8001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414" cy="81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F8C" w14:paraId="3C517D97" w14:textId="77777777" w:rsidTr="005C342B">
        <w:tc>
          <w:tcPr>
            <w:tcW w:w="1424" w:type="dxa"/>
          </w:tcPr>
          <w:p w14:paraId="5E7E592D" w14:textId="5CF7753F" w:rsidR="002C4016" w:rsidRPr="005C342B" w:rsidRDefault="002C4016" w:rsidP="002C4016">
            <w:pPr>
              <w:jc w:val="right"/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Policy owner: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871269591"/>
            <w:placeholder>
              <w:docPart w:val="C98F48155B5A4732B54FF70F4532DB4D"/>
            </w:placeholder>
            <w:text/>
          </w:sdtPr>
          <w:sdtEndPr/>
          <w:sdtContent>
            <w:tc>
              <w:tcPr>
                <w:tcW w:w="4111" w:type="dxa"/>
              </w:tcPr>
              <w:p w14:paraId="3DDF3BF3" w14:textId="10828597" w:rsidR="002C4016" w:rsidRPr="005C342B" w:rsidRDefault="00E6644C" w:rsidP="002C4016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Director of Finance &amp; Chief Marketing &amp; Communications Officer</w:t>
                </w:r>
              </w:p>
            </w:tc>
          </w:sdtContent>
        </w:sdt>
        <w:tc>
          <w:tcPr>
            <w:tcW w:w="3827" w:type="dxa"/>
            <w:vMerge/>
          </w:tcPr>
          <w:p w14:paraId="302FFEDF" w14:textId="4BC41ED2" w:rsidR="002C4016" w:rsidRDefault="002C4016" w:rsidP="007831D5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F4F8C" w14:paraId="1A29CDF9" w14:textId="77777777" w:rsidTr="005C342B">
        <w:tc>
          <w:tcPr>
            <w:tcW w:w="1424" w:type="dxa"/>
          </w:tcPr>
          <w:p w14:paraId="1D4BD5C3" w14:textId="1521CC6D" w:rsidR="002C4016" w:rsidRPr="005C342B" w:rsidRDefault="002C4016" w:rsidP="002C4016">
            <w:pPr>
              <w:jc w:val="right"/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Effective date: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-320266801"/>
            <w:placeholder>
              <w:docPart w:val="933CB9E8DF7240908750872A93EE7979"/>
            </w:placeholder>
            <w:date w:fullDate="2022-10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</w:tcPr>
              <w:p w14:paraId="342E1435" w14:textId="28CB8D0E" w:rsidR="002C4016" w:rsidRPr="005C342B" w:rsidRDefault="001640D7" w:rsidP="002C4016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05/10/2022</w:t>
                </w:r>
              </w:p>
            </w:tc>
          </w:sdtContent>
        </w:sdt>
        <w:tc>
          <w:tcPr>
            <w:tcW w:w="3827" w:type="dxa"/>
            <w:vMerge/>
          </w:tcPr>
          <w:p w14:paraId="01544D65" w14:textId="380BB511" w:rsidR="002C4016" w:rsidRDefault="002C4016" w:rsidP="007831D5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F4F8C" w14:paraId="143D1862" w14:textId="77777777" w:rsidTr="005C342B">
        <w:tc>
          <w:tcPr>
            <w:tcW w:w="1424" w:type="dxa"/>
          </w:tcPr>
          <w:p w14:paraId="50CF785D" w14:textId="05FF60A3" w:rsidR="002C4016" w:rsidRPr="005C342B" w:rsidRDefault="002C4016" w:rsidP="002C4016">
            <w:pPr>
              <w:jc w:val="right"/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Review date: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545957396"/>
            <w:placeholder>
              <w:docPart w:val="0A2D9B7D727B43FE9EC4E11325BE66D9"/>
            </w:placeholder>
            <w:date w:fullDate="2023-10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</w:tcPr>
              <w:p w14:paraId="71D15075" w14:textId="121CBF9D" w:rsidR="002C4016" w:rsidRPr="005C342B" w:rsidRDefault="001640D7" w:rsidP="002C4016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04/10/2023</w:t>
                </w:r>
              </w:p>
            </w:tc>
          </w:sdtContent>
        </w:sdt>
        <w:tc>
          <w:tcPr>
            <w:tcW w:w="3827" w:type="dxa"/>
            <w:vMerge/>
          </w:tcPr>
          <w:p w14:paraId="424961E3" w14:textId="66CA1695" w:rsidR="002C4016" w:rsidRDefault="002C4016" w:rsidP="007831D5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</w:tbl>
    <w:p w14:paraId="094D543C" w14:textId="77777777" w:rsidR="002C4016" w:rsidRDefault="002C4016" w:rsidP="007831D5">
      <w:pPr>
        <w:rPr>
          <w:rFonts w:asciiTheme="minorHAnsi" w:hAnsiTheme="minorHAnsi" w:cs="Arial"/>
          <w:color w:val="262626" w:themeColor="text1" w:themeTint="D9"/>
        </w:rPr>
      </w:pPr>
    </w:p>
    <w:p w14:paraId="64E69F69" w14:textId="77777777" w:rsidR="002C4016" w:rsidRPr="005A67F4" w:rsidRDefault="002C4016" w:rsidP="007831D5">
      <w:pPr>
        <w:rPr>
          <w:rFonts w:asciiTheme="minorHAnsi" w:hAnsiTheme="minorHAnsi" w:cs="Arial"/>
          <w:color w:val="262626" w:themeColor="text1" w:themeTint="D9"/>
        </w:rPr>
      </w:pPr>
    </w:p>
    <w:sdt>
      <w:sdtPr>
        <w:rPr>
          <w:rFonts w:asciiTheme="minorHAnsi" w:eastAsia="Times New Roman" w:hAnsiTheme="minorHAnsi" w:cs="Humanist777BT-LightB"/>
          <w:color w:val="262626" w:themeColor="text1" w:themeTint="D9"/>
          <w:sz w:val="36"/>
          <w:szCs w:val="36"/>
          <w:lang w:eastAsia="en-GB"/>
        </w:rPr>
        <w:id w:val="-1462493915"/>
        <w:placeholder>
          <w:docPart w:val="E05D678BB56E42B3BA4C25932A9504AB"/>
        </w:placeholder>
      </w:sdtPr>
      <w:sdtEndPr>
        <w:rPr>
          <w:rFonts w:eastAsia="SimSun"/>
          <w:lang w:eastAsia="zh-CN"/>
        </w:rPr>
      </w:sdtEndPr>
      <w:sdtContent>
        <w:p w14:paraId="5D1AA931" w14:textId="72B8C0F7" w:rsidR="00FA5986" w:rsidRDefault="009F5B65" w:rsidP="001640D7">
          <w:pPr>
            <w:shd w:val="clear" w:color="auto" w:fill="FFFFFF"/>
            <w:spacing w:before="100" w:beforeAutospacing="1" w:after="150" w:line="300" w:lineRule="atLeast"/>
            <w:jc w:val="center"/>
            <w:outlineLvl w:val="3"/>
            <w:rPr>
              <w:rFonts w:asciiTheme="minorHAnsi" w:hAnsiTheme="minorHAnsi" w:cs="Humanist777BT-LightB"/>
              <w:color w:val="262626" w:themeColor="text1" w:themeTint="D9"/>
              <w:sz w:val="36"/>
              <w:szCs w:val="36"/>
            </w:rPr>
          </w:pPr>
          <w:r>
            <w:rPr>
              <w:rFonts w:ascii="Arial" w:eastAsia="Times New Roman" w:hAnsi="Arial" w:cs="Arial"/>
              <w:b/>
              <w:bCs/>
              <w:sz w:val="26"/>
              <w:szCs w:val="26"/>
              <w:lang w:eastAsia="en-GB"/>
            </w:rPr>
            <w:t>202</w:t>
          </w:r>
          <w:r w:rsidR="001640D7">
            <w:rPr>
              <w:rFonts w:ascii="Arial" w:eastAsia="Times New Roman" w:hAnsi="Arial" w:cs="Arial"/>
              <w:b/>
              <w:bCs/>
              <w:sz w:val="26"/>
              <w:szCs w:val="26"/>
              <w:lang w:eastAsia="en-GB"/>
            </w:rPr>
            <w:t>2</w:t>
          </w:r>
          <w:r>
            <w:rPr>
              <w:rFonts w:ascii="Arial" w:eastAsia="Times New Roman" w:hAnsi="Arial" w:cs="Arial"/>
              <w:b/>
              <w:bCs/>
              <w:sz w:val="26"/>
              <w:szCs w:val="26"/>
              <w:lang w:eastAsia="en-GB"/>
            </w:rPr>
            <w:t>-202</w:t>
          </w:r>
          <w:r w:rsidR="001640D7">
            <w:rPr>
              <w:rFonts w:ascii="Arial" w:eastAsia="Times New Roman" w:hAnsi="Arial" w:cs="Arial"/>
              <w:b/>
              <w:bCs/>
              <w:sz w:val="26"/>
              <w:szCs w:val="26"/>
              <w:lang w:eastAsia="en-GB"/>
            </w:rPr>
            <w:t>3</w:t>
          </w:r>
          <w:r>
            <w:rPr>
              <w:rFonts w:ascii="Arial" w:eastAsia="Times New Roman" w:hAnsi="Arial" w:cs="Arial"/>
              <w:b/>
              <w:bCs/>
              <w:sz w:val="26"/>
              <w:szCs w:val="26"/>
              <w:lang w:eastAsia="en-GB"/>
            </w:rPr>
            <w:t xml:space="preserve"> Chichester Bursary Award Policy – paying fees of £9,250</w:t>
          </w:r>
        </w:p>
      </w:sdtContent>
    </w:sdt>
    <w:p w14:paraId="111CB8FD" w14:textId="77777777" w:rsidR="00496209" w:rsidRPr="00871DA2" w:rsidRDefault="00496209" w:rsidP="002C4016">
      <w:pPr>
        <w:pStyle w:val="Heading4"/>
      </w:pPr>
      <w:bookmarkStart w:id="0" w:name="main"/>
      <w:r w:rsidRPr="00871DA2">
        <w:t xml:space="preserve">Policy </w:t>
      </w:r>
      <w:r w:rsidRPr="00A759AD">
        <w:t>Statement</w:t>
      </w:r>
    </w:p>
    <w:p w14:paraId="15F17829" w14:textId="1C5EAA15" w:rsidR="00496209" w:rsidRPr="00871DA2" w:rsidRDefault="00496209" w:rsidP="002C4016">
      <w:pPr>
        <w:pStyle w:val="Heading5"/>
      </w:pPr>
      <w:r w:rsidRPr="00871DA2">
        <w:t>It is the policy of the University of Chichester (</w:t>
      </w:r>
      <w:r w:rsidR="00A84792">
        <w:t>“</w:t>
      </w:r>
      <w:r w:rsidRPr="00871DA2">
        <w:t xml:space="preserve">University”) to </w:t>
      </w:r>
      <w:r w:rsidR="004E50B8">
        <w:t>offer a cash bursary for full-time Home undergraduate students paying the headline tuition fee of £9,250 whose household income is below £25,000</w:t>
      </w:r>
    </w:p>
    <w:p w14:paraId="6B9B83D9" w14:textId="468B0B05" w:rsidR="00496209" w:rsidRPr="00871DA2" w:rsidRDefault="00496209" w:rsidP="002C4016">
      <w:pPr>
        <w:pStyle w:val="Heading5"/>
      </w:pPr>
      <w:r w:rsidRPr="00871DA2">
        <w:t>The purpose of this policy is:</w:t>
      </w:r>
      <w:r w:rsidR="007B1B5E">
        <w:t xml:space="preserve"> to set out the eligibility criteria for the Chichester bursary and provide information on the payment amount and timing.  </w:t>
      </w:r>
    </w:p>
    <w:p w14:paraId="74105D85" w14:textId="77777777" w:rsidR="00B46334" w:rsidRPr="002C4016" w:rsidRDefault="00B46334" w:rsidP="002C4016">
      <w:pPr>
        <w:rPr>
          <w:lang w:eastAsia="en-US"/>
        </w:rPr>
      </w:pPr>
    </w:p>
    <w:bookmarkEnd w:id="0"/>
    <w:p w14:paraId="1D6BB9E7" w14:textId="2101A8EE" w:rsidR="009F5B65" w:rsidRPr="003B3F15" w:rsidRDefault="009F5B65" w:rsidP="009F5B65">
      <w:pPr>
        <w:spacing w:line="276" w:lineRule="auto"/>
        <w:rPr>
          <w:rFonts w:ascii="Trebuchet MS" w:eastAsia="Times New Roman" w:hAnsi="Trebuchet MS" w:cs="Arial"/>
          <w:color w:val="7F7F7F" w:themeColor="text1" w:themeTint="80"/>
          <w:lang w:eastAsia="en-GB"/>
        </w:rPr>
      </w:pPr>
      <w:r w:rsidRPr="003B3F15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All eligible Home full-time undergraduate students entering Higher Education for the first time, starting their course at the University of Chichester, paying 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>a £9,25</w:t>
      </w:r>
      <w:r w:rsidRPr="003B3F15">
        <w:rPr>
          <w:rFonts w:ascii="Trebuchet MS" w:eastAsia="Times New Roman" w:hAnsi="Trebuchet MS" w:cs="Arial"/>
          <w:color w:val="7F7F7F" w:themeColor="text1" w:themeTint="80"/>
          <w:lang w:eastAsia="en-GB"/>
        </w:rPr>
        <w:t>0 tuition fee, whose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 assessed family incomes are £25</w:t>
      </w:r>
      <w:r w:rsidRPr="003B3F15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,000 or less will receive a </w:t>
      </w:r>
      <w:r w:rsidR="00035078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Chichester </w:t>
      </w:r>
      <w:r w:rsidRPr="003B3F15">
        <w:rPr>
          <w:rFonts w:ascii="Trebuchet MS" w:eastAsia="Times New Roman" w:hAnsi="Trebuchet MS" w:cs="Arial"/>
          <w:color w:val="7F7F7F" w:themeColor="text1" w:themeTint="80"/>
          <w:lang w:eastAsia="en-GB"/>
        </w:rPr>
        <w:t>bursary for the amounts shown below;</w:t>
      </w:r>
    </w:p>
    <w:p w14:paraId="48C78F89" w14:textId="77777777" w:rsidR="009F5B65" w:rsidRPr="003B3F15" w:rsidRDefault="009F5B65" w:rsidP="009F5B65">
      <w:pPr>
        <w:spacing w:line="360" w:lineRule="atLeast"/>
        <w:rPr>
          <w:rFonts w:ascii="Trebuchet MS" w:eastAsia="Times New Roman" w:hAnsi="Trebuchet MS" w:cs="Arial"/>
          <w:color w:val="7F7F7F" w:themeColor="text1" w:themeTint="80"/>
          <w:lang w:eastAsia="en-GB"/>
        </w:rPr>
      </w:pPr>
    </w:p>
    <w:tbl>
      <w:tblPr>
        <w:tblW w:w="3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9"/>
        <w:gridCol w:w="2344"/>
      </w:tblGrid>
      <w:tr w:rsidR="009F5B65" w:rsidRPr="003B3F15" w14:paraId="36AEFC50" w14:textId="77777777" w:rsidTr="00C565D6">
        <w:trPr>
          <w:tblHeader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CCFFCC"/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14:paraId="2ADA5296" w14:textId="77777777" w:rsidR="009F5B65" w:rsidRPr="003B3F15" w:rsidRDefault="009F5B65" w:rsidP="00C565D6">
            <w:pPr>
              <w:spacing w:line="300" w:lineRule="atLeast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Year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CC"/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14:paraId="149F19D7" w14:textId="77777777" w:rsidR="009F5B65" w:rsidRPr="003B3F15" w:rsidRDefault="009F5B65" w:rsidP="00C565D6">
            <w:pPr>
              <w:spacing w:line="300" w:lineRule="atLeast"/>
              <w:jc w:val="right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Cash Bursary</w:t>
            </w:r>
          </w:p>
        </w:tc>
      </w:tr>
      <w:tr w:rsidR="009F5B65" w:rsidRPr="003B3F15" w14:paraId="5ADDCAF4" w14:textId="77777777" w:rsidTr="00C565D6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72124D2B" w14:textId="77777777" w:rsidR="009F5B65" w:rsidRPr="003B3F15" w:rsidRDefault="009F5B65" w:rsidP="00C565D6">
            <w:pPr>
              <w:spacing w:line="300" w:lineRule="atLeast"/>
              <w:jc w:val="center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1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3276F18" w14:textId="77777777" w:rsidR="009F5B65" w:rsidRPr="003B3F15" w:rsidRDefault="009F5B65" w:rsidP="00C565D6">
            <w:pPr>
              <w:spacing w:line="300" w:lineRule="atLeast"/>
              <w:jc w:val="right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£300</w:t>
            </w: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 xml:space="preserve">  </w:t>
            </w:r>
          </w:p>
        </w:tc>
      </w:tr>
      <w:tr w:rsidR="009F5B65" w:rsidRPr="003B3F15" w14:paraId="552D5DFE" w14:textId="77777777" w:rsidTr="00C565D6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09BFC750" w14:textId="77777777" w:rsidR="009F5B65" w:rsidRPr="003B3F15" w:rsidRDefault="009F5B65" w:rsidP="00C565D6">
            <w:pPr>
              <w:spacing w:line="300" w:lineRule="atLeast"/>
              <w:jc w:val="center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2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D4E0548" w14:textId="77777777" w:rsidR="009F5B65" w:rsidRPr="003B3F15" w:rsidRDefault="009F5B65" w:rsidP="00C565D6">
            <w:pPr>
              <w:spacing w:line="300" w:lineRule="atLeast"/>
              <w:jc w:val="right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£</w:t>
            </w:r>
            <w:r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300</w:t>
            </w: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 xml:space="preserve">  </w:t>
            </w:r>
          </w:p>
        </w:tc>
      </w:tr>
      <w:tr w:rsidR="009F5B65" w:rsidRPr="003B3F15" w14:paraId="71208E54" w14:textId="77777777" w:rsidTr="00C565D6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87BB403" w14:textId="77777777" w:rsidR="009F5B65" w:rsidRPr="003B3F15" w:rsidRDefault="009F5B65" w:rsidP="00C565D6">
            <w:pPr>
              <w:spacing w:line="300" w:lineRule="atLeast"/>
              <w:jc w:val="center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3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B5AFA8" w14:textId="77777777" w:rsidR="009F5B65" w:rsidRPr="003B3F15" w:rsidRDefault="009F5B65" w:rsidP="00C565D6">
            <w:pPr>
              <w:spacing w:line="300" w:lineRule="atLeast"/>
              <w:jc w:val="center"/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 xml:space="preserve">                      </w:t>
            </w: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£</w:t>
            </w:r>
            <w:r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300</w:t>
            </w:r>
            <w:r w:rsidRPr="003B3F15">
              <w:rPr>
                <w:rFonts w:ascii="Trebuchet MS" w:eastAsia="Times New Roman" w:hAnsi="Trebuchet MS" w:cs="Arial"/>
                <w:color w:val="7F7F7F" w:themeColor="text1" w:themeTint="80"/>
                <w:lang w:eastAsia="en-GB"/>
              </w:rPr>
              <w:t> </w:t>
            </w:r>
          </w:p>
        </w:tc>
      </w:tr>
    </w:tbl>
    <w:p w14:paraId="256F73A7" w14:textId="77777777" w:rsidR="00035078" w:rsidRDefault="00035078" w:rsidP="004E50B8">
      <w:pPr>
        <w:autoSpaceDE w:val="0"/>
        <w:autoSpaceDN w:val="0"/>
        <w:adjustRightInd w:val="0"/>
        <w:spacing w:line="276" w:lineRule="auto"/>
        <w:rPr>
          <w:rFonts w:ascii="Trebuchet MS" w:hAnsi="Trebuchet MS" w:cs="HelveticaNeue-Light"/>
          <w:color w:val="7F7F7F" w:themeColor="text1" w:themeTint="80"/>
        </w:rPr>
      </w:pPr>
    </w:p>
    <w:p w14:paraId="4E617C86" w14:textId="57BA6988" w:rsidR="004E50B8" w:rsidRPr="003B3F15" w:rsidRDefault="004E50B8" w:rsidP="004E50B8">
      <w:pPr>
        <w:autoSpaceDE w:val="0"/>
        <w:autoSpaceDN w:val="0"/>
        <w:adjustRightInd w:val="0"/>
        <w:spacing w:line="276" w:lineRule="auto"/>
        <w:rPr>
          <w:rFonts w:ascii="Trebuchet MS" w:hAnsi="Trebuchet MS" w:cs="HelveticaNeue-Light"/>
          <w:color w:val="7F7F7F" w:themeColor="text1" w:themeTint="80"/>
        </w:rPr>
      </w:pPr>
      <w:r w:rsidRPr="003B3F15">
        <w:rPr>
          <w:rFonts w:ascii="Trebuchet MS" w:hAnsi="Trebuchet MS" w:cs="HelveticaNeue-Light"/>
          <w:color w:val="7F7F7F" w:themeColor="text1" w:themeTint="80"/>
        </w:rPr>
        <w:t>Eligibility is reviewed each year based on information provide</w:t>
      </w:r>
      <w:r>
        <w:rPr>
          <w:rFonts w:ascii="Trebuchet MS" w:hAnsi="Trebuchet MS" w:cs="HelveticaNeue-Light"/>
          <w:color w:val="7F7F7F" w:themeColor="text1" w:themeTint="80"/>
        </w:rPr>
        <w:t>d by the student</w:t>
      </w:r>
      <w:r w:rsidRPr="003B3F15">
        <w:rPr>
          <w:rFonts w:ascii="Trebuchet MS" w:hAnsi="Trebuchet MS" w:cs="HelveticaNeue-Light"/>
          <w:color w:val="7F7F7F" w:themeColor="text1" w:themeTint="80"/>
        </w:rPr>
        <w:t xml:space="preserve"> to</w:t>
      </w:r>
      <w:r>
        <w:rPr>
          <w:rFonts w:ascii="Trebuchet MS" w:hAnsi="Trebuchet MS" w:cs="HelveticaNeue-Light"/>
          <w:color w:val="7F7F7F" w:themeColor="text1" w:themeTint="80"/>
        </w:rPr>
        <w:t xml:space="preserve"> </w:t>
      </w:r>
      <w:r w:rsidRPr="003B3F15">
        <w:rPr>
          <w:rFonts w:ascii="Trebuchet MS" w:hAnsi="Trebuchet MS" w:cs="HelveticaNeue-Light"/>
          <w:color w:val="7F7F7F" w:themeColor="text1" w:themeTint="80"/>
        </w:rPr>
        <w:t xml:space="preserve">Student Finance England </w:t>
      </w:r>
      <w:r>
        <w:rPr>
          <w:rFonts w:ascii="Trebuchet MS" w:hAnsi="Trebuchet MS" w:cs="HelveticaNeue-Light"/>
          <w:color w:val="7F7F7F" w:themeColor="text1" w:themeTint="80"/>
        </w:rPr>
        <w:t xml:space="preserve">as part of the </w:t>
      </w:r>
      <w:r w:rsidRPr="003B3F15">
        <w:rPr>
          <w:rFonts w:ascii="Trebuchet MS" w:hAnsi="Trebuchet MS" w:cs="HelveticaNeue-Light"/>
          <w:color w:val="7F7F7F" w:themeColor="text1" w:themeTint="80"/>
        </w:rPr>
        <w:t>student support</w:t>
      </w:r>
      <w:r>
        <w:rPr>
          <w:rFonts w:ascii="Trebuchet MS" w:hAnsi="Trebuchet MS" w:cs="HelveticaNeue-Light"/>
          <w:color w:val="7F7F7F" w:themeColor="text1" w:themeTint="80"/>
        </w:rPr>
        <w:t xml:space="preserve"> application</w:t>
      </w:r>
      <w:r w:rsidRPr="003B3F15">
        <w:rPr>
          <w:rFonts w:ascii="Trebuchet MS" w:hAnsi="Trebuchet MS" w:cs="HelveticaNeue-Light"/>
          <w:color w:val="7F7F7F" w:themeColor="text1" w:themeTint="80"/>
        </w:rPr>
        <w:t xml:space="preserve">. </w:t>
      </w:r>
    </w:p>
    <w:p w14:paraId="0901259A" w14:textId="77777777" w:rsidR="009F5B65" w:rsidRPr="003B3F15" w:rsidRDefault="009F5B65" w:rsidP="009F5B65">
      <w:pPr>
        <w:spacing w:line="360" w:lineRule="atLeast"/>
        <w:rPr>
          <w:rFonts w:ascii="Trebuchet MS" w:eastAsia="Times New Roman" w:hAnsi="Trebuchet MS" w:cs="Arial"/>
          <w:color w:val="7F7F7F" w:themeColor="text1" w:themeTint="80"/>
          <w:lang w:eastAsia="en-GB"/>
        </w:rPr>
      </w:pPr>
    </w:p>
    <w:p w14:paraId="0C0C4CCE" w14:textId="4CAA471E" w:rsidR="009F5B65" w:rsidRDefault="009F5B65" w:rsidP="009F5B65">
      <w:pPr>
        <w:spacing w:line="276" w:lineRule="auto"/>
        <w:rPr>
          <w:rFonts w:ascii="Trebuchet MS" w:eastAsia="Times New Roman" w:hAnsi="Trebuchet MS" w:cs="Arial"/>
          <w:b/>
          <w:bCs/>
          <w:color w:val="7F7F7F" w:themeColor="text1" w:themeTint="80"/>
          <w:lang w:eastAsia="en-GB"/>
        </w:rPr>
      </w:pPr>
      <w:r w:rsidRPr="00035078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>Cash bursaries will be paid for each year of full-time study</w:t>
      </w:r>
      <w:r w:rsidR="00035078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 xml:space="preserve"> and p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ayment will be made at mid-point of each academic year, when we know individual students are continuing into semester two. </w:t>
      </w:r>
      <w:r w:rsidRPr="00C86E10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 xml:space="preserve">In order to receive </w:t>
      </w:r>
      <w:r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>the</w:t>
      </w:r>
      <w:r w:rsidRPr="00C86E10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 xml:space="preserve"> </w:t>
      </w:r>
      <w:r w:rsidR="00035078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>payment,</w:t>
      </w:r>
      <w:r w:rsidRPr="00C86E10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 xml:space="preserve"> students will need to be in </w:t>
      </w:r>
      <w:r w:rsidRPr="0037542B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>Full Time</w:t>
      </w:r>
      <w:r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 xml:space="preserve"> </w:t>
      </w:r>
      <w:r w:rsidRPr="00C86E10">
        <w:rPr>
          <w:rFonts w:ascii="Trebuchet MS" w:eastAsia="Times New Roman" w:hAnsi="Trebuchet MS" w:cs="Arial"/>
          <w:bCs/>
          <w:color w:val="7F7F7F" w:themeColor="text1" w:themeTint="80"/>
          <w:lang w:eastAsia="en-GB"/>
        </w:rPr>
        <w:t>attendance on the following dates;</w:t>
      </w:r>
      <w:r w:rsidRPr="003B3F15">
        <w:rPr>
          <w:rFonts w:ascii="Trebuchet MS" w:eastAsia="Times New Roman" w:hAnsi="Trebuchet MS" w:cs="Arial"/>
          <w:b/>
          <w:bCs/>
          <w:color w:val="7F7F7F" w:themeColor="text1" w:themeTint="80"/>
          <w:lang w:eastAsia="en-GB"/>
        </w:rPr>
        <w:t xml:space="preserve"> </w:t>
      </w:r>
    </w:p>
    <w:p w14:paraId="4EEB35BB" w14:textId="77777777" w:rsidR="009F5B65" w:rsidRDefault="009F5B65" w:rsidP="009F5B65">
      <w:pPr>
        <w:spacing w:line="276" w:lineRule="auto"/>
        <w:rPr>
          <w:rFonts w:ascii="Trebuchet MS" w:eastAsia="Times New Roman" w:hAnsi="Trebuchet MS" w:cs="Arial"/>
          <w:b/>
          <w:bCs/>
          <w:color w:val="7F7F7F" w:themeColor="text1" w:themeTint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2396"/>
        <w:gridCol w:w="2397"/>
      </w:tblGrid>
      <w:tr w:rsidR="009F5B65" w14:paraId="302A978B" w14:textId="77777777" w:rsidTr="00C565D6">
        <w:trPr>
          <w:trHeight w:val="370"/>
        </w:trPr>
        <w:tc>
          <w:tcPr>
            <w:tcW w:w="1432" w:type="dxa"/>
            <w:shd w:val="clear" w:color="auto" w:fill="CCFFCC"/>
          </w:tcPr>
          <w:p w14:paraId="307917EF" w14:textId="77777777" w:rsidR="009F5B65" w:rsidRDefault="009F5B65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Payment</w:t>
            </w:r>
          </w:p>
        </w:tc>
        <w:tc>
          <w:tcPr>
            <w:tcW w:w="2396" w:type="dxa"/>
            <w:shd w:val="clear" w:color="auto" w:fill="FFFFCC"/>
          </w:tcPr>
          <w:p w14:paraId="3097ECDD" w14:textId="77777777" w:rsidR="009F5B65" w:rsidRDefault="009F5B65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Census Date</w:t>
            </w:r>
          </w:p>
        </w:tc>
        <w:tc>
          <w:tcPr>
            <w:tcW w:w="2397" w:type="dxa"/>
            <w:shd w:val="clear" w:color="auto" w:fill="FFFFCC"/>
          </w:tcPr>
          <w:p w14:paraId="4F66A73C" w14:textId="77777777" w:rsidR="009F5B65" w:rsidRDefault="009F5B65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Payment Date</w:t>
            </w:r>
          </w:p>
        </w:tc>
      </w:tr>
      <w:tr w:rsidR="009F5B65" w14:paraId="34C342B9" w14:textId="77777777" w:rsidTr="00C565D6">
        <w:trPr>
          <w:trHeight w:val="370"/>
        </w:trPr>
        <w:tc>
          <w:tcPr>
            <w:tcW w:w="1432" w:type="dxa"/>
            <w:shd w:val="clear" w:color="auto" w:fill="CCFFCC"/>
          </w:tcPr>
          <w:p w14:paraId="6D0474CD" w14:textId="77777777" w:rsidR="009F5B65" w:rsidRDefault="009F5B65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1</w:t>
            </w:r>
          </w:p>
        </w:tc>
        <w:tc>
          <w:tcPr>
            <w:tcW w:w="2396" w:type="dxa"/>
            <w:shd w:val="clear" w:color="auto" w:fill="FFFFCC"/>
          </w:tcPr>
          <w:p w14:paraId="5F01DD59" w14:textId="1770F076" w:rsidR="009F5B65" w:rsidRDefault="009F5B65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Day two after returning from Winter break (</w:t>
            </w:r>
            <w:r w:rsidR="004B688E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14</w:t>
            </w:r>
            <w:r w:rsidR="004B688E" w:rsidRPr="004B688E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vertAlign w:val="superscript"/>
                <w:lang w:eastAsia="en-GB"/>
              </w:rPr>
              <w:t>th</w:t>
            </w:r>
            <w:r w:rsidR="004B688E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February 202</w:t>
            </w:r>
            <w:r w:rsidR="004B688E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3</w:t>
            </w: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)</w:t>
            </w:r>
          </w:p>
        </w:tc>
        <w:tc>
          <w:tcPr>
            <w:tcW w:w="2397" w:type="dxa"/>
            <w:shd w:val="clear" w:color="auto" w:fill="FFFFCC"/>
          </w:tcPr>
          <w:p w14:paraId="6595895B" w14:textId="0A0F36CA" w:rsidR="009F5B65" w:rsidRDefault="00F42EB6" w:rsidP="00C565D6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>10</w:t>
            </w:r>
            <w:r w:rsidRPr="00F42EB6"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vertAlign w:val="superscript"/>
                <w:lang w:eastAsia="en-GB"/>
              </w:rPr>
              <w:t>th</w:t>
            </w:r>
            <w:r>
              <w:rPr>
                <w:rFonts w:ascii="Trebuchet MS" w:eastAsia="Times New Roman" w:hAnsi="Trebuchet MS" w:cs="Arial"/>
                <w:b/>
                <w:bCs/>
                <w:color w:val="7F7F7F" w:themeColor="text1" w:themeTint="80"/>
                <w:lang w:eastAsia="en-GB"/>
              </w:rPr>
              <w:t xml:space="preserve"> March 2023</w:t>
            </w:r>
          </w:p>
        </w:tc>
      </w:tr>
    </w:tbl>
    <w:p w14:paraId="41E384CE" w14:textId="77777777" w:rsidR="009F5B65" w:rsidRPr="003B3F15" w:rsidRDefault="009F5B65" w:rsidP="009F5B65">
      <w:pPr>
        <w:spacing w:line="360" w:lineRule="atLeast"/>
        <w:rPr>
          <w:rFonts w:ascii="Trebuchet MS" w:eastAsia="Times New Roman" w:hAnsi="Trebuchet MS" w:cs="Arial"/>
          <w:color w:val="7F7F7F" w:themeColor="text1" w:themeTint="80"/>
          <w:lang w:eastAsia="en-GB"/>
        </w:rPr>
      </w:pPr>
    </w:p>
    <w:p w14:paraId="506AA542" w14:textId="77777777" w:rsidR="009F5B65" w:rsidRDefault="009F5B65" w:rsidP="009F5B65">
      <w:pPr>
        <w:spacing w:line="360" w:lineRule="atLeast"/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</w:pPr>
      <w:r w:rsidRPr="003B3F15">
        <w:rPr>
          <w:rFonts w:ascii="Trebuchet MS" w:eastAsia="Times New Roman" w:hAnsi="Trebuchet MS" w:cs="Arial"/>
          <w:b/>
          <w:bCs/>
          <w:i/>
          <w:iCs/>
          <w:color w:val="7F7F7F" w:themeColor="text1" w:themeTint="80"/>
          <w:lang w:eastAsia="en-GB"/>
        </w:rPr>
        <w:lastRenderedPageBreak/>
        <w:t>Please note:</w:t>
      </w:r>
      <w:r w:rsidRPr="003B3F15"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 xml:space="preserve"> </w:t>
      </w:r>
      <w:r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>T</w:t>
      </w:r>
      <w:r w:rsidRPr="003B3F15"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>his bursary is not available to PGCE students, or to those on</w:t>
      </w:r>
      <w:r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 xml:space="preserve"> a</w:t>
      </w:r>
      <w:r w:rsidRPr="003B3F15"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 xml:space="preserve"> placement year. Students who are repeating a year</w:t>
      </w:r>
      <w:r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>,</w:t>
      </w:r>
      <w:r w:rsidRPr="003B3F15"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 xml:space="preserve"> and paying a reduced tuition fee</w:t>
      </w:r>
      <w:r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>,</w:t>
      </w:r>
      <w:r w:rsidRPr="003B3F15"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  <w:t xml:space="preserve"> are also ineligible.</w:t>
      </w:r>
    </w:p>
    <w:p w14:paraId="2652A753" w14:textId="77777777" w:rsidR="009F5B65" w:rsidRPr="003B3F15" w:rsidRDefault="009F5B65" w:rsidP="009F5B65">
      <w:pPr>
        <w:spacing w:line="360" w:lineRule="atLeast"/>
        <w:rPr>
          <w:rFonts w:ascii="Trebuchet MS" w:eastAsia="Times New Roman" w:hAnsi="Trebuchet MS" w:cs="Arial"/>
          <w:i/>
          <w:iCs/>
          <w:color w:val="7F7F7F" w:themeColor="text1" w:themeTint="80"/>
          <w:lang w:eastAsia="en-GB"/>
        </w:rPr>
      </w:pPr>
    </w:p>
    <w:p w14:paraId="4BE9E688" w14:textId="08801B70" w:rsidR="009F5B65" w:rsidRDefault="009F5B65" w:rsidP="009F5B65">
      <w:pPr>
        <w:rPr>
          <w:rFonts w:ascii="Trebuchet MS" w:eastAsia="Times New Roman" w:hAnsi="Trebuchet MS" w:cs="Arial"/>
          <w:color w:val="7F7F7F" w:themeColor="text1" w:themeTint="80"/>
          <w:lang w:eastAsia="en-GB"/>
        </w:rPr>
      </w:pP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>Care Leaver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>s</w:t>
      </w: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 may be eligible for our Care Leavers Bursary of £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>30</w:t>
      </w: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0 per year irrespective of any other funding or grants </w:t>
      </w: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they </w:t>
      </w: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>may receive.  Contact our Care Leavers Coordinator, Dave Corcoran, on</w:t>
      </w:r>
      <w:r w:rsidRPr="00340909"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 </w:t>
      </w:r>
      <w:hyperlink r:id="rId12" w:history="1">
        <w:r w:rsidRPr="00340909">
          <w:rPr>
            <w:rFonts w:ascii="Trebuchet MS" w:eastAsia="Times New Roman" w:hAnsi="Trebuchet MS" w:cs="Arial"/>
            <w:color w:val="00B050"/>
            <w:lang w:eastAsia="en-GB"/>
          </w:rPr>
          <w:t>clc@chi.ac.uk</w:t>
        </w:r>
      </w:hyperlink>
      <w:r w:rsidRPr="00340909">
        <w:rPr>
          <w:rFonts w:ascii="Trebuchet MS" w:eastAsia="Times New Roman" w:hAnsi="Trebuchet MS" w:cs="Arial"/>
          <w:color w:val="7F7F7F" w:themeColor="text1" w:themeTint="80"/>
          <w:lang w:eastAsia="en-GB"/>
        </w:rPr>
        <w:t> </w:t>
      </w: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>for more information or see our</w:t>
      </w:r>
      <w:r w:rsidRPr="00340909">
        <w:rPr>
          <w:rFonts w:ascii="Trebuchet MS" w:eastAsia="Times New Roman" w:hAnsi="Trebuchet MS" w:cs="Arial"/>
          <w:color w:val="7F7F7F" w:themeColor="text1" w:themeTint="80"/>
          <w:lang w:eastAsia="en-GB"/>
        </w:rPr>
        <w:t> </w:t>
      </w:r>
      <w:hyperlink r:id="rId13" w:history="1">
        <w:r w:rsidRPr="00340909">
          <w:rPr>
            <w:rFonts w:ascii="Trebuchet MS" w:eastAsia="Times New Roman" w:hAnsi="Trebuchet MS" w:cs="Arial"/>
            <w:color w:val="00B050"/>
            <w:lang w:eastAsia="en-GB"/>
          </w:rPr>
          <w:t>Care Leavers</w:t>
        </w:r>
      </w:hyperlink>
      <w:r w:rsidRPr="00340909">
        <w:rPr>
          <w:rFonts w:ascii="Trebuchet MS" w:eastAsia="Times New Roman" w:hAnsi="Trebuchet MS" w:cs="Arial"/>
          <w:color w:val="7F7F7F" w:themeColor="text1" w:themeTint="80"/>
          <w:lang w:eastAsia="en-GB"/>
        </w:rPr>
        <w:t> </w:t>
      </w:r>
      <w:r w:rsidRPr="005362AA">
        <w:rPr>
          <w:rFonts w:ascii="Trebuchet MS" w:eastAsia="Times New Roman" w:hAnsi="Trebuchet MS" w:cs="Arial"/>
          <w:color w:val="7F7F7F" w:themeColor="text1" w:themeTint="80"/>
          <w:lang w:eastAsia="en-GB"/>
        </w:rPr>
        <w:t>webpage</w:t>
      </w:r>
      <w:r w:rsidR="003D4EF1">
        <w:rPr>
          <w:rFonts w:ascii="Trebuchet MS" w:eastAsia="Times New Roman" w:hAnsi="Trebuchet MS" w:cs="Arial"/>
          <w:color w:val="7F7F7F" w:themeColor="text1" w:themeTint="80"/>
          <w:lang w:eastAsia="en-GB"/>
        </w:rPr>
        <w:t>.</w:t>
      </w:r>
    </w:p>
    <w:p w14:paraId="35A94060" w14:textId="77777777" w:rsidR="003D4EF1" w:rsidRDefault="003D4EF1" w:rsidP="009F5B65">
      <w:pPr>
        <w:rPr>
          <w:rFonts w:ascii="Trebuchet MS" w:eastAsia="Times New Roman" w:hAnsi="Trebuchet MS" w:cs="Arial"/>
          <w:color w:val="7F7F7F" w:themeColor="text1" w:themeTint="80"/>
          <w:lang w:eastAsia="en-GB"/>
        </w:rPr>
      </w:pPr>
      <w:bookmarkStart w:id="1" w:name="_GoBack"/>
      <w:bookmarkEnd w:id="1"/>
    </w:p>
    <w:p w14:paraId="673DBEE7" w14:textId="77777777" w:rsidR="009F5B65" w:rsidRDefault="009F5B65" w:rsidP="009F5B65">
      <w:pPr>
        <w:rPr>
          <w:rFonts w:ascii="Trebuchet MS" w:eastAsia="Times New Roman" w:hAnsi="Trebuchet MS" w:cs="Arial"/>
          <w:color w:val="7F7F7F" w:themeColor="text1" w:themeTint="80"/>
          <w:lang w:eastAsia="en-GB"/>
        </w:rPr>
      </w:pPr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Students who face financial difficulty, whether or not they are in receipt of a bursary, should contact the student money advice team who may be able to offer support through the university’s Hardship Fund. Please contact </w:t>
      </w:r>
      <w:hyperlink r:id="rId14" w:history="1">
        <w:r w:rsidRPr="008D0FD7">
          <w:rPr>
            <w:rStyle w:val="Hyperlink"/>
            <w:rFonts w:ascii="Trebuchet MS" w:eastAsia="Times New Roman" w:hAnsi="Trebuchet MS" w:cs="Arial"/>
            <w:lang w:eastAsia="en-GB"/>
          </w:rPr>
          <w:t>Stumoneyadvice@chi.ac.uk</w:t>
        </w:r>
      </w:hyperlink>
      <w:r>
        <w:rPr>
          <w:rFonts w:ascii="Trebuchet MS" w:eastAsia="Times New Roman" w:hAnsi="Trebuchet MS" w:cs="Arial"/>
          <w:color w:val="7F7F7F" w:themeColor="text1" w:themeTint="80"/>
          <w:lang w:eastAsia="en-GB"/>
        </w:rPr>
        <w:t xml:space="preserve"> for further information.  </w:t>
      </w:r>
    </w:p>
    <w:p w14:paraId="70926C27" w14:textId="5472746C" w:rsidR="007831D5" w:rsidRPr="005A67F4" w:rsidRDefault="007831D5" w:rsidP="009F5B65">
      <w:pPr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  <w:r w:rsidRPr="005A67F4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ab/>
      </w:r>
      <w:r w:rsidRPr="005A67F4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ab/>
        <w:t xml:space="preserve"> </w:t>
      </w:r>
    </w:p>
    <w:sectPr w:rsidR="007831D5" w:rsidRPr="005A67F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F09F" w14:textId="77777777" w:rsidR="000263CF" w:rsidRDefault="000263CF" w:rsidP="000B4305">
      <w:r>
        <w:separator/>
      </w:r>
    </w:p>
  </w:endnote>
  <w:endnote w:type="continuationSeparator" w:id="0">
    <w:p w14:paraId="75F15B29" w14:textId="77777777" w:rsidR="000263CF" w:rsidRDefault="000263CF" w:rsidP="000B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anist777BT-Black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EE1F" w14:textId="1EF53DF2" w:rsidR="000B4305" w:rsidRDefault="00B32402" w:rsidP="000B4305">
    <w:pPr>
      <w:pStyle w:val="Footer"/>
      <w:tabs>
        <w:tab w:val="left" w:pos="666"/>
        <w:tab w:val="right" w:pos="8931"/>
        <w:tab w:val="right" w:pos="10467"/>
      </w:tabs>
      <w:rPr>
        <w:rFonts w:ascii="Calibri" w:hAnsi="Calibri"/>
        <w:b/>
        <w:bCs/>
        <w:sz w:val="12"/>
        <w:szCs w:val="12"/>
      </w:rPr>
    </w:pPr>
    <w:r>
      <w:rPr>
        <w:rFonts w:ascii="Calibri" w:hAnsi="Calibri"/>
        <w:sz w:val="12"/>
        <w:szCs w:val="12"/>
      </w:rPr>
      <w:t>Latest version available from:</w:t>
    </w:r>
    <w:r w:rsidR="0018788E">
      <w:rPr>
        <w:rFonts w:ascii="Calibri" w:hAnsi="Calibri"/>
        <w:sz w:val="12"/>
        <w:szCs w:val="12"/>
      </w:rPr>
      <w:tab/>
    </w:r>
    <w:r w:rsidR="000B4305">
      <w:rPr>
        <w:rFonts w:ascii="Calibri" w:hAnsi="Calibri"/>
        <w:sz w:val="12"/>
        <w:szCs w:val="12"/>
      </w:rPr>
      <w:tab/>
    </w:r>
    <w:r w:rsidR="000B4305" w:rsidRPr="00991280">
      <w:rPr>
        <w:rFonts w:ascii="Calibri" w:hAnsi="Calibri"/>
        <w:sz w:val="12"/>
        <w:szCs w:val="12"/>
      </w:rPr>
      <w:t xml:space="preserve">page </w:t>
    </w:r>
    <w:r w:rsidR="000B4305" w:rsidRPr="00991280">
      <w:rPr>
        <w:rFonts w:ascii="Calibri" w:hAnsi="Calibri"/>
        <w:b/>
        <w:bCs/>
        <w:sz w:val="12"/>
        <w:szCs w:val="12"/>
      </w:rPr>
      <w:fldChar w:fldCharType="begin"/>
    </w:r>
    <w:r w:rsidR="000B4305" w:rsidRPr="00991280">
      <w:rPr>
        <w:rFonts w:ascii="Calibri" w:hAnsi="Calibri"/>
        <w:b/>
        <w:bCs/>
        <w:sz w:val="12"/>
        <w:szCs w:val="12"/>
      </w:rPr>
      <w:instrText xml:space="preserve"> PAGE </w:instrText>
    </w:r>
    <w:r w:rsidR="000B4305" w:rsidRPr="00991280">
      <w:rPr>
        <w:rFonts w:ascii="Calibri" w:hAnsi="Calibri"/>
        <w:b/>
        <w:bCs/>
        <w:sz w:val="12"/>
        <w:szCs w:val="12"/>
      </w:rPr>
      <w:fldChar w:fldCharType="separate"/>
    </w:r>
    <w:r w:rsidR="005C342B">
      <w:rPr>
        <w:rFonts w:ascii="Calibri" w:hAnsi="Calibri"/>
        <w:b/>
        <w:bCs/>
        <w:noProof/>
        <w:sz w:val="12"/>
        <w:szCs w:val="12"/>
      </w:rPr>
      <w:t>1</w:t>
    </w:r>
    <w:r w:rsidR="000B4305" w:rsidRPr="00991280">
      <w:rPr>
        <w:rFonts w:ascii="Calibri" w:hAnsi="Calibri"/>
        <w:b/>
        <w:bCs/>
        <w:sz w:val="12"/>
        <w:szCs w:val="12"/>
      </w:rPr>
      <w:fldChar w:fldCharType="end"/>
    </w:r>
    <w:r w:rsidR="000B4305" w:rsidRPr="00991280">
      <w:rPr>
        <w:rFonts w:ascii="Calibri" w:hAnsi="Calibri"/>
        <w:sz w:val="12"/>
        <w:szCs w:val="12"/>
      </w:rPr>
      <w:t xml:space="preserve"> of </w:t>
    </w:r>
    <w:r w:rsidR="000B4305" w:rsidRPr="00991280">
      <w:rPr>
        <w:rFonts w:ascii="Calibri" w:hAnsi="Calibri"/>
        <w:b/>
        <w:bCs/>
        <w:sz w:val="12"/>
        <w:szCs w:val="12"/>
      </w:rPr>
      <w:fldChar w:fldCharType="begin"/>
    </w:r>
    <w:r w:rsidR="000B4305" w:rsidRPr="00991280">
      <w:rPr>
        <w:rFonts w:ascii="Calibri" w:hAnsi="Calibri"/>
        <w:b/>
        <w:bCs/>
        <w:sz w:val="12"/>
        <w:szCs w:val="12"/>
      </w:rPr>
      <w:instrText xml:space="preserve"> NUMPAGES  </w:instrText>
    </w:r>
    <w:r w:rsidR="000B4305" w:rsidRPr="00991280">
      <w:rPr>
        <w:rFonts w:ascii="Calibri" w:hAnsi="Calibri"/>
        <w:b/>
        <w:bCs/>
        <w:sz w:val="12"/>
        <w:szCs w:val="12"/>
      </w:rPr>
      <w:fldChar w:fldCharType="separate"/>
    </w:r>
    <w:r w:rsidR="005C342B">
      <w:rPr>
        <w:rFonts w:ascii="Calibri" w:hAnsi="Calibri"/>
        <w:b/>
        <w:bCs/>
        <w:noProof/>
        <w:sz w:val="12"/>
        <w:szCs w:val="12"/>
      </w:rPr>
      <w:t>1</w:t>
    </w:r>
    <w:r w:rsidR="000B4305" w:rsidRPr="00991280">
      <w:rPr>
        <w:rFonts w:ascii="Calibri" w:hAnsi="Calibri"/>
        <w:b/>
        <w:bCs/>
        <w:sz w:val="12"/>
        <w:szCs w:val="12"/>
      </w:rPr>
      <w:fldChar w:fldCharType="end"/>
    </w:r>
  </w:p>
  <w:p w14:paraId="3014F866" w14:textId="5B2B8046" w:rsidR="000B4305" w:rsidRDefault="000B4305" w:rsidP="000B4305">
    <w:pPr>
      <w:pStyle w:val="Footer"/>
    </w:pPr>
  </w:p>
  <w:p w14:paraId="2F8A326E" w14:textId="77777777" w:rsidR="000B4305" w:rsidRDefault="000B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3C20" w14:textId="77777777" w:rsidR="000263CF" w:rsidRDefault="000263CF" w:rsidP="000B4305">
      <w:r>
        <w:separator/>
      </w:r>
    </w:p>
  </w:footnote>
  <w:footnote w:type="continuationSeparator" w:id="0">
    <w:p w14:paraId="2D2A4611" w14:textId="77777777" w:rsidR="000263CF" w:rsidRDefault="000263CF" w:rsidP="000B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3EA088A"/>
    <w:lvl w:ilvl="0">
      <w:numFmt w:val="bullet"/>
      <w:lvlText w:val="*"/>
      <w:lvlJc w:val="left"/>
    </w:lvl>
  </w:abstractNum>
  <w:abstractNum w:abstractNumId="1" w15:restartNumberingAfterBreak="0">
    <w:nsid w:val="0602370D"/>
    <w:multiLevelType w:val="hybridMultilevel"/>
    <w:tmpl w:val="3E0CD2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82A"/>
    <w:multiLevelType w:val="multilevel"/>
    <w:tmpl w:val="07606DE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" w15:restartNumberingAfterBreak="0">
    <w:nsid w:val="0A144301"/>
    <w:multiLevelType w:val="multilevel"/>
    <w:tmpl w:val="6FDA975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4" w15:restartNumberingAfterBreak="0">
    <w:nsid w:val="0A9100D8"/>
    <w:multiLevelType w:val="hybridMultilevel"/>
    <w:tmpl w:val="AA283B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239F6"/>
    <w:multiLevelType w:val="hybridMultilevel"/>
    <w:tmpl w:val="A31012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475498"/>
    <w:multiLevelType w:val="hybridMultilevel"/>
    <w:tmpl w:val="74B8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11301"/>
    <w:multiLevelType w:val="hybridMultilevel"/>
    <w:tmpl w:val="8368D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66955"/>
    <w:multiLevelType w:val="hybridMultilevel"/>
    <w:tmpl w:val="C4429480"/>
    <w:lvl w:ilvl="0" w:tplc="762AA232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7A5"/>
    <w:multiLevelType w:val="hybridMultilevel"/>
    <w:tmpl w:val="3A5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33811"/>
    <w:multiLevelType w:val="hybridMultilevel"/>
    <w:tmpl w:val="61CC457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F4B61"/>
    <w:multiLevelType w:val="hybridMultilevel"/>
    <w:tmpl w:val="07688524"/>
    <w:lvl w:ilvl="0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DD4370"/>
    <w:multiLevelType w:val="multilevel"/>
    <w:tmpl w:val="B8EA68A6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4C17B8"/>
    <w:multiLevelType w:val="hybridMultilevel"/>
    <w:tmpl w:val="514C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7F2CCA"/>
    <w:multiLevelType w:val="multilevel"/>
    <w:tmpl w:val="0C28B2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6" w15:restartNumberingAfterBreak="0">
    <w:nsid w:val="31041C68"/>
    <w:multiLevelType w:val="multilevel"/>
    <w:tmpl w:val="CD54A4C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7" w15:restartNumberingAfterBreak="0">
    <w:nsid w:val="32565D41"/>
    <w:multiLevelType w:val="hybridMultilevel"/>
    <w:tmpl w:val="6018E37C"/>
    <w:lvl w:ilvl="0" w:tplc="117E8F3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A1D0A"/>
    <w:multiLevelType w:val="hybridMultilevel"/>
    <w:tmpl w:val="CCCC54D8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56D7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C7E62"/>
    <w:multiLevelType w:val="hybridMultilevel"/>
    <w:tmpl w:val="7E64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1EA6"/>
    <w:multiLevelType w:val="hybridMultilevel"/>
    <w:tmpl w:val="164E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47DD5"/>
    <w:multiLevelType w:val="hybridMultilevel"/>
    <w:tmpl w:val="3EACB5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D2DDE"/>
    <w:multiLevelType w:val="multilevel"/>
    <w:tmpl w:val="D2549C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23" w15:restartNumberingAfterBreak="0">
    <w:nsid w:val="4D5D33EA"/>
    <w:multiLevelType w:val="hybridMultilevel"/>
    <w:tmpl w:val="C6E492DC"/>
    <w:lvl w:ilvl="0" w:tplc="45F2D33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A5FAF"/>
    <w:multiLevelType w:val="hybridMultilevel"/>
    <w:tmpl w:val="9FE2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45052"/>
    <w:multiLevelType w:val="hybridMultilevel"/>
    <w:tmpl w:val="543A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1DD1"/>
    <w:multiLevelType w:val="hybridMultilevel"/>
    <w:tmpl w:val="007C04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37DC"/>
    <w:multiLevelType w:val="hybridMultilevel"/>
    <w:tmpl w:val="AF20CF70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DB65D00"/>
    <w:multiLevelType w:val="hybridMultilevel"/>
    <w:tmpl w:val="82906F1E"/>
    <w:lvl w:ilvl="0" w:tplc="08AE398E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 w15:restartNumberingAfterBreak="0">
    <w:nsid w:val="5DF660C3"/>
    <w:multiLevelType w:val="hybridMultilevel"/>
    <w:tmpl w:val="45B23D50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257C96"/>
    <w:multiLevelType w:val="hybridMultilevel"/>
    <w:tmpl w:val="9020B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4AE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3" w15:restartNumberingAfterBreak="0">
    <w:nsid w:val="69371EE5"/>
    <w:multiLevelType w:val="hybridMultilevel"/>
    <w:tmpl w:val="73D09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95FC1"/>
    <w:multiLevelType w:val="hybridMultilevel"/>
    <w:tmpl w:val="527AA950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5" w15:restartNumberingAfterBreak="0">
    <w:nsid w:val="6FBF53A4"/>
    <w:multiLevelType w:val="multilevel"/>
    <w:tmpl w:val="1854D6D4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Humanist777BT-LightB"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Humanist777BT-LightB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Humanist777BT-LightB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Humanist777BT-LightB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Humanist777BT-LightB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Humanist777BT-LightB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Humanist777BT-LightB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Humanist777BT-LightB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Humanist777BT-LightB" w:hint="default"/>
        <w:b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11"/>
  </w:num>
  <w:num w:numId="5">
    <w:abstractNumId w:val="19"/>
  </w:num>
  <w:num w:numId="6">
    <w:abstractNumId w:val="17"/>
  </w:num>
  <w:num w:numId="7">
    <w:abstractNumId w:val="18"/>
  </w:num>
  <w:num w:numId="8">
    <w:abstractNumId w:val="28"/>
  </w:num>
  <w:num w:numId="9">
    <w:abstractNumId w:val="26"/>
  </w:num>
  <w:num w:numId="10">
    <w:abstractNumId w:val="4"/>
  </w:num>
  <w:num w:numId="11">
    <w:abstractNumId w:val="6"/>
  </w:num>
  <w:num w:numId="12">
    <w:abstractNumId w:val="9"/>
  </w:num>
  <w:num w:numId="13">
    <w:abstractNumId w:val="20"/>
  </w:num>
  <w:num w:numId="14">
    <w:abstractNumId w:val="10"/>
  </w:num>
  <w:num w:numId="15">
    <w:abstractNumId w:val="25"/>
  </w:num>
  <w:num w:numId="16">
    <w:abstractNumId w:val="24"/>
  </w:num>
  <w:num w:numId="17">
    <w:abstractNumId w:val="8"/>
  </w:num>
  <w:num w:numId="18">
    <w:abstractNumId w:val="33"/>
  </w:num>
  <w:num w:numId="19">
    <w:abstractNumId w:val="7"/>
  </w:num>
  <w:num w:numId="20">
    <w:abstractNumId w:val="27"/>
  </w:num>
  <w:num w:numId="21">
    <w:abstractNumId w:val="30"/>
  </w:num>
  <w:num w:numId="22">
    <w:abstractNumId w:val="21"/>
  </w:num>
  <w:num w:numId="23">
    <w:abstractNumId w:val="23"/>
  </w:num>
  <w:num w:numId="24">
    <w:abstractNumId w:val="32"/>
  </w:num>
  <w:num w:numId="25">
    <w:abstractNumId w:val="16"/>
  </w:num>
  <w:num w:numId="26">
    <w:abstractNumId w:val="2"/>
  </w:num>
  <w:num w:numId="27">
    <w:abstractNumId w:val="15"/>
  </w:num>
  <w:num w:numId="28">
    <w:abstractNumId w:val="22"/>
  </w:num>
  <w:num w:numId="29">
    <w:abstractNumId w:val="3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4"/>
  </w:num>
  <w:num w:numId="36">
    <w:abstractNumId w:val="29"/>
  </w:num>
  <w:num w:numId="37">
    <w:abstractNumId w:val="34"/>
  </w:num>
  <w:num w:numId="38">
    <w:abstractNumId w:val="5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D5"/>
    <w:rsid w:val="000263CF"/>
    <w:rsid w:val="00035078"/>
    <w:rsid w:val="000B4305"/>
    <w:rsid w:val="001640D7"/>
    <w:rsid w:val="00167041"/>
    <w:rsid w:val="0018788E"/>
    <w:rsid w:val="001925DE"/>
    <w:rsid w:val="00196116"/>
    <w:rsid w:val="001C1728"/>
    <w:rsid w:val="001F2A21"/>
    <w:rsid w:val="002C365D"/>
    <w:rsid w:val="002C4016"/>
    <w:rsid w:val="00397A90"/>
    <w:rsid w:val="003A2B67"/>
    <w:rsid w:val="003D4EF1"/>
    <w:rsid w:val="003F2DD0"/>
    <w:rsid w:val="00403580"/>
    <w:rsid w:val="004937DF"/>
    <w:rsid w:val="00496209"/>
    <w:rsid w:val="004B3E97"/>
    <w:rsid w:val="004B512F"/>
    <w:rsid w:val="004B688E"/>
    <w:rsid w:val="004E50B8"/>
    <w:rsid w:val="005A67F4"/>
    <w:rsid w:val="005C342B"/>
    <w:rsid w:val="006945B7"/>
    <w:rsid w:val="00716DEB"/>
    <w:rsid w:val="0073662B"/>
    <w:rsid w:val="007831D5"/>
    <w:rsid w:val="007B1B5E"/>
    <w:rsid w:val="00820C68"/>
    <w:rsid w:val="009B4781"/>
    <w:rsid w:val="009F5B65"/>
    <w:rsid w:val="00A11A57"/>
    <w:rsid w:val="00A25B3E"/>
    <w:rsid w:val="00A759AD"/>
    <w:rsid w:val="00A84792"/>
    <w:rsid w:val="00AA17CF"/>
    <w:rsid w:val="00B06C21"/>
    <w:rsid w:val="00B32402"/>
    <w:rsid w:val="00B46334"/>
    <w:rsid w:val="00B8042D"/>
    <w:rsid w:val="00B95A4F"/>
    <w:rsid w:val="00BF4F8C"/>
    <w:rsid w:val="00C569FA"/>
    <w:rsid w:val="00CD7B4F"/>
    <w:rsid w:val="00D903D6"/>
    <w:rsid w:val="00DB6AED"/>
    <w:rsid w:val="00DC3615"/>
    <w:rsid w:val="00E230C1"/>
    <w:rsid w:val="00E6644C"/>
    <w:rsid w:val="00ED2DF8"/>
    <w:rsid w:val="00ED6D35"/>
    <w:rsid w:val="00F42EB6"/>
    <w:rsid w:val="00F634E7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9F485F"/>
  <w15:chartTrackingRefBased/>
  <w15:docId w15:val="{5EB08BF6-6E5A-4C29-ADF5-290904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ListParagraph"/>
    <w:next w:val="Normal"/>
    <w:link w:val="Heading4Char"/>
    <w:qFormat/>
    <w:rsid w:val="00B46334"/>
    <w:pPr>
      <w:numPr>
        <w:numId w:val="41"/>
      </w:numPr>
      <w:autoSpaceDE w:val="0"/>
      <w:autoSpaceDN w:val="0"/>
      <w:adjustRightInd w:val="0"/>
      <w:spacing w:after="120"/>
      <w:ind w:left="709" w:hanging="709"/>
      <w:outlineLvl w:val="3"/>
    </w:pPr>
    <w:rPr>
      <w:rFonts w:asciiTheme="minorHAnsi" w:hAnsiTheme="minorHAnsi" w:cs="Humanist777BT-BlackB"/>
      <w:b/>
      <w:color w:val="262626" w:themeColor="text1" w:themeTint="D9"/>
      <w:sz w:val="22"/>
      <w:szCs w:val="22"/>
      <w:lang w:eastAsia="en-US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B46334"/>
    <w:pPr>
      <w:numPr>
        <w:ilvl w:val="1"/>
        <w:numId w:val="41"/>
      </w:numPr>
      <w:spacing w:after="80"/>
      <w:ind w:left="709" w:hanging="709"/>
      <w:contextualSpacing w:val="0"/>
      <w:outlineLvl w:val="4"/>
    </w:pPr>
    <w:rPr>
      <w:rFonts w:asciiTheme="minorHAnsi" w:hAnsiTheme="minorHAnsi" w:cs="Humanist777BT-BlackB"/>
      <w:color w:val="262626" w:themeColor="text1" w:themeTint="D9"/>
      <w:sz w:val="22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46334"/>
    <w:pPr>
      <w:numPr>
        <w:ilvl w:val="2"/>
      </w:numPr>
      <w:ind w:left="1560" w:hanging="8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46334"/>
    <w:pPr>
      <w:ind w:left="566" w:hanging="283"/>
    </w:pPr>
  </w:style>
  <w:style w:type="paragraph" w:styleId="List3">
    <w:name w:val="List 3"/>
    <w:basedOn w:val="Normal"/>
    <w:semiHidden/>
    <w:rsid w:val="00B46334"/>
    <w:pPr>
      <w:ind w:left="849" w:hanging="283"/>
    </w:pPr>
  </w:style>
  <w:style w:type="paragraph" w:styleId="BodyText2">
    <w:name w:val="Body Text 2"/>
    <w:basedOn w:val="Normal"/>
    <w:link w:val="BodyText2Char"/>
    <w:uiPriority w:val="99"/>
    <w:unhideWhenUsed/>
    <w:rsid w:val="00B463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63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6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6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rsid w:val="00B463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633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B463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6334"/>
    <w:rPr>
      <w:rFonts w:eastAsiaTheme="minorHAnsi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3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7D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463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463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463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46334"/>
    <w:pPr>
      <w:ind w:left="720"/>
      <w:contextualSpacing/>
    </w:pPr>
  </w:style>
  <w:style w:type="paragraph" w:styleId="BodyText">
    <w:name w:val="Body Text"/>
    <w:basedOn w:val="Normal"/>
    <w:link w:val="BodyTextChar"/>
    <w:rsid w:val="004937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37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4937DF"/>
    <w:rPr>
      <w:rFonts w:ascii="Gill Sans" w:eastAsia="Times New Roman" w:hAnsi="Gill Sans"/>
      <w:b/>
      <w:bCs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4937DF"/>
    <w:rPr>
      <w:rFonts w:ascii="Gill Sans" w:eastAsia="Times New Roman" w:hAnsi="Gill Sans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6334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rsid w:val="005A67F4"/>
    <w:rPr>
      <w:sz w:val="16"/>
    </w:rPr>
  </w:style>
  <w:style w:type="paragraph" w:customStyle="1" w:styleId="Level1">
    <w:name w:val="Level 1"/>
    <w:basedOn w:val="Body1"/>
    <w:rsid w:val="005A67F4"/>
    <w:pPr>
      <w:numPr>
        <w:numId w:val="30"/>
      </w:numPr>
      <w:outlineLvl w:val="0"/>
    </w:pPr>
  </w:style>
  <w:style w:type="paragraph" w:customStyle="1" w:styleId="Level2">
    <w:name w:val="Level 2"/>
    <w:basedOn w:val="Body2"/>
    <w:rsid w:val="005A67F4"/>
    <w:pPr>
      <w:numPr>
        <w:ilvl w:val="1"/>
        <w:numId w:val="30"/>
      </w:numPr>
      <w:outlineLvl w:val="1"/>
    </w:pPr>
  </w:style>
  <w:style w:type="paragraph" w:customStyle="1" w:styleId="Level3">
    <w:name w:val="Level 3"/>
    <w:basedOn w:val="Body3"/>
    <w:rsid w:val="005A67F4"/>
    <w:pPr>
      <w:numPr>
        <w:ilvl w:val="2"/>
        <w:numId w:val="30"/>
      </w:numPr>
      <w:outlineLvl w:val="2"/>
    </w:pPr>
  </w:style>
  <w:style w:type="paragraph" w:customStyle="1" w:styleId="Level4">
    <w:name w:val="Level 4"/>
    <w:basedOn w:val="Normal"/>
    <w:rsid w:val="005A67F4"/>
    <w:pPr>
      <w:numPr>
        <w:ilvl w:val="3"/>
        <w:numId w:val="30"/>
      </w:numPr>
      <w:spacing w:after="240" w:line="312" w:lineRule="auto"/>
      <w:jc w:val="both"/>
      <w:outlineLvl w:val="3"/>
    </w:pPr>
    <w:rPr>
      <w:rFonts w:ascii="Verdana" w:eastAsia="Times New Roman" w:hAnsi="Verdana"/>
      <w:sz w:val="20"/>
      <w:szCs w:val="20"/>
      <w:lang w:eastAsia="en-GB"/>
    </w:rPr>
  </w:style>
  <w:style w:type="paragraph" w:customStyle="1" w:styleId="Level5">
    <w:name w:val="Level 5"/>
    <w:basedOn w:val="Normal"/>
    <w:rsid w:val="005A67F4"/>
    <w:pPr>
      <w:numPr>
        <w:ilvl w:val="4"/>
        <w:numId w:val="30"/>
      </w:numPr>
      <w:spacing w:after="240" w:line="312" w:lineRule="auto"/>
      <w:jc w:val="both"/>
      <w:outlineLvl w:val="4"/>
    </w:pPr>
    <w:rPr>
      <w:rFonts w:ascii="Verdana" w:eastAsia="Times New Roman" w:hAnsi="Verdana"/>
      <w:sz w:val="20"/>
      <w:szCs w:val="20"/>
      <w:lang w:eastAsia="en-GB"/>
    </w:rPr>
  </w:style>
  <w:style w:type="paragraph" w:customStyle="1" w:styleId="Body1">
    <w:name w:val="Body 1"/>
    <w:basedOn w:val="Body"/>
    <w:rsid w:val="005A67F4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ody3">
    <w:name w:val="Body 3"/>
    <w:basedOn w:val="Body2"/>
    <w:rsid w:val="005A67F4"/>
    <w:pPr>
      <w:ind w:left="1843"/>
    </w:pPr>
  </w:style>
  <w:style w:type="paragraph" w:customStyle="1" w:styleId="Bullet1">
    <w:name w:val="Bullet 1"/>
    <w:basedOn w:val="Body1"/>
    <w:rsid w:val="005A67F4"/>
    <w:pPr>
      <w:numPr>
        <w:numId w:val="24"/>
      </w:numPr>
    </w:pPr>
  </w:style>
  <w:style w:type="paragraph" w:customStyle="1" w:styleId="Bullet2">
    <w:name w:val="Bullet 2"/>
    <w:basedOn w:val="Body2"/>
    <w:rsid w:val="005A67F4"/>
    <w:pPr>
      <w:numPr>
        <w:ilvl w:val="1"/>
        <w:numId w:val="24"/>
      </w:numPr>
    </w:pPr>
  </w:style>
  <w:style w:type="paragraph" w:customStyle="1" w:styleId="Bullet3">
    <w:name w:val="Bullet 3"/>
    <w:basedOn w:val="Body3"/>
    <w:rsid w:val="005A67F4"/>
    <w:pPr>
      <w:numPr>
        <w:ilvl w:val="2"/>
        <w:numId w:val="24"/>
      </w:numPr>
    </w:pPr>
  </w:style>
  <w:style w:type="paragraph" w:customStyle="1" w:styleId="Body">
    <w:name w:val="Body"/>
    <w:basedOn w:val="Normal"/>
    <w:rsid w:val="005A67F4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/>
      <w:sz w:val="20"/>
      <w:szCs w:val="20"/>
      <w:lang w:eastAsia="en-GB"/>
    </w:rPr>
  </w:style>
  <w:style w:type="paragraph" w:customStyle="1" w:styleId="Body2">
    <w:name w:val="Body 2"/>
    <w:basedOn w:val="Body1"/>
    <w:rsid w:val="005A67F4"/>
  </w:style>
  <w:style w:type="character" w:customStyle="1" w:styleId="Level1asHeadingtext">
    <w:name w:val="Level 1 as Heading (text)"/>
    <w:basedOn w:val="DefaultParagraphFont"/>
    <w:rsid w:val="005A67F4"/>
    <w:rPr>
      <w:b/>
    </w:rPr>
  </w:style>
  <w:style w:type="paragraph" w:styleId="ListContinue2">
    <w:name w:val="List Continue 2"/>
    <w:basedOn w:val="Normal"/>
    <w:uiPriority w:val="99"/>
    <w:semiHidden/>
    <w:unhideWhenUsed/>
    <w:rsid w:val="005A67F4"/>
    <w:pPr>
      <w:spacing w:after="120"/>
      <w:ind w:left="566"/>
      <w:contextualSpacing/>
    </w:pPr>
  </w:style>
  <w:style w:type="paragraph" w:customStyle="1" w:styleId="Bodyclause">
    <w:name w:val="Body  clause"/>
    <w:basedOn w:val="Normal"/>
    <w:next w:val="Heading1"/>
    <w:rsid w:val="00496209"/>
    <w:pPr>
      <w:spacing w:before="120" w:after="120" w:line="30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paragraph" w:customStyle="1" w:styleId="Bodysubclause">
    <w:name w:val="Body  sub clause"/>
    <w:basedOn w:val="Normal"/>
    <w:rsid w:val="00496209"/>
    <w:pPr>
      <w:spacing w:before="240" w:after="120" w:line="30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paragraph" w:customStyle="1" w:styleId="Sch2style1">
    <w:name w:val="Sch (2style)  1"/>
    <w:basedOn w:val="Normal"/>
    <w:rsid w:val="00496209"/>
    <w:pPr>
      <w:numPr>
        <w:numId w:val="38"/>
      </w:numPr>
      <w:spacing w:before="280" w:after="120" w:line="300" w:lineRule="exact"/>
      <w:jc w:val="both"/>
    </w:pPr>
    <w:rPr>
      <w:rFonts w:eastAsia="Times New Roman"/>
      <w:sz w:val="22"/>
      <w:szCs w:val="20"/>
      <w:lang w:eastAsia="en-US"/>
    </w:rPr>
  </w:style>
  <w:style w:type="paragraph" w:customStyle="1" w:styleId="Sch2stylea">
    <w:name w:val="Sch (2style) (a)"/>
    <w:basedOn w:val="Normal"/>
    <w:rsid w:val="00496209"/>
    <w:pPr>
      <w:numPr>
        <w:ilvl w:val="1"/>
        <w:numId w:val="38"/>
      </w:numPr>
      <w:spacing w:after="120" w:line="300" w:lineRule="exact"/>
      <w:jc w:val="both"/>
    </w:pPr>
    <w:rPr>
      <w:rFonts w:eastAsia="Times New Roman"/>
      <w:sz w:val="22"/>
      <w:szCs w:val="20"/>
      <w:lang w:eastAsia="en-US"/>
    </w:rPr>
  </w:style>
  <w:style w:type="paragraph" w:customStyle="1" w:styleId="Sch2stylei">
    <w:name w:val="Sch (2style) (i)"/>
    <w:basedOn w:val="Heading4"/>
    <w:rsid w:val="00496209"/>
    <w:pPr>
      <w:numPr>
        <w:ilvl w:val="2"/>
        <w:numId w:val="38"/>
      </w:numPr>
      <w:tabs>
        <w:tab w:val="clear" w:pos="2421"/>
        <w:tab w:val="num" w:pos="360"/>
        <w:tab w:val="left" w:pos="2268"/>
        <w:tab w:val="num" w:pos="5388"/>
      </w:tabs>
      <w:spacing w:line="300" w:lineRule="atLeast"/>
      <w:ind w:left="0" w:firstLine="0"/>
      <w:jc w:val="both"/>
    </w:pPr>
    <w:rPr>
      <w:rFonts w:ascii="Calibri" w:eastAsia="Times New Roman" w:hAnsi="Calibri"/>
      <w:bCs/>
      <w:i/>
      <w:iCs/>
      <w:noProof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rsid w:val="00B46334"/>
    <w:rPr>
      <w:rFonts w:eastAsia="SimSun" w:cs="Humanist777BT-BlackB"/>
      <w:b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46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33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33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B46334"/>
    <w:rPr>
      <w:rFonts w:eastAsia="SimSun" w:cs="Humanist777BT-BlackB"/>
      <w:color w:val="262626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rsid w:val="00B46334"/>
    <w:rPr>
      <w:rFonts w:eastAsia="SimSun" w:cs="Humanist777BT-BlackB"/>
      <w:color w:val="262626" w:themeColor="text1" w:themeTint="D9"/>
    </w:rPr>
  </w:style>
  <w:style w:type="paragraph" w:styleId="TOC1">
    <w:name w:val="toc 1"/>
    <w:basedOn w:val="Normal"/>
    <w:next w:val="Normal"/>
    <w:autoRedefine/>
    <w:uiPriority w:val="39"/>
    <w:unhideWhenUsed/>
    <w:rsid w:val="00B46334"/>
    <w:pPr>
      <w:tabs>
        <w:tab w:val="left" w:pos="567"/>
        <w:tab w:val="right" w:leader="dot" w:pos="901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B46334"/>
    <w:pPr>
      <w:spacing w:line="259" w:lineRule="auto"/>
      <w:outlineLvl w:val="9"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C4016"/>
    <w:rPr>
      <w:color w:val="808080"/>
    </w:rPr>
  </w:style>
  <w:style w:type="character" w:customStyle="1" w:styleId="Style1">
    <w:name w:val="Style1"/>
    <w:basedOn w:val="DefaultParagraphFont"/>
    <w:uiPriority w:val="1"/>
    <w:rsid w:val="00FA5986"/>
    <w:rPr>
      <w:rFonts w:asciiTheme="minorHAnsi" w:hAnsiTheme="minorHAnsi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.ac.uk/study-us-0/student-services/care-leav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c@chi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moneyadvice@chi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8F48155B5A4732B54FF70F4532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D080-CC53-4B6E-B375-563A4B57AF9B}"/>
      </w:docPartPr>
      <w:docPartBody>
        <w:p w:rsidR="00635ED3" w:rsidRDefault="00114FF7" w:rsidP="00114FF7">
          <w:pPr>
            <w:pStyle w:val="C98F48155B5A4732B54FF70F4532DB4D5"/>
          </w:pPr>
          <w:r w:rsidRPr="00872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CB9E8DF7240908750872A93E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1744-40BF-47FF-91B3-EE2DFF9547EC}"/>
      </w:docPartPr>
      <w:docPartBody>
        <w:p w:rsidR="00635ED3" w:rsidRDefault="00114FF7" w:rsidP="00114FF7">
          <w:pPr>
            <w:pStyle w:val="933CB9E8DF7240908750872A93EE79795"/>
          </w:pPr>
          <w:r w:rsidRPr="00872C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D9B7D727B43FE9EC4E11325BE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F333-FDAA-4E83-91AE-252827025F35}"/>
      </w:docPartPr>
      <w:docPartBody>
        <w:p w:rsidR="00635ED3" w:rsidRDefault="00114FF7" w:rsidP="00114FF7">
          <w:pPr>
            <w:pStyle w:val="0A2D9B7D727B43FE9EC4E11325BE66D95"/>
          </w:pPr>
          <w:r w:rsidRPr="00872C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D678BB56E42B3BA4C25932A95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DBCB-72B1-4FB5-A81E-274F85738F41}"/>
      </w:docPartPr>
      <w:docPartBody>
        <w:p w:rsidR="00114FF7" w:rsidRDefault="00114FF7" w:rsidP="00114FF7">
          <w:pPr>
            <w:pStyle w:val="E05D678BB56E42B3BA4C25932A9504AB4"/>
          </w:pPr>
          <w:r w:rsidRPr="00F634E7">
            <w:rPr>
              <w:rFonts w:asciiTheme="minorHAnsi" w:eastAsia="SimSun" w:hAnsiTheme="minorHAnsi" w:cs="Humanist777BT-LightB"/>
              <w:caps/>
              <w:color w:val="262626" w:themeColor="text1" w:themeTint="D9"/>
              <w:sz w:val="36"/>
              <w:szCs w:val="36"/>
              <w:lang w:eastAsia="zh-CN"/>
            </w:rPr>
            <w:t>policy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anist777BT-Black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4"/>
    <w:rsid w:val="00114FF7"/>
    <w:rsid w:val="004274CA"/>
    <w:rsid w:val="00430314"/>
    <w:rsid w:val="005A0CE0"/>
    <w:rsid w:val="00635ED3"/>
    <w:rsid w:val="009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FF7"/>
    <w:rPr>
      <w:color w:val="808080"/>
    </w:rPr>
  </w:style>
  <w:style w:type="paragraph" w:customStyle="1" w:styleId="74E4890FD1E94910AD6FF2406E8E643F">
    <w:name w:val="74E4890FD1E94910AD6FF2406E8E643F"/>
    <w:rsid w:val="00430314"/>
  </w:style>
  <w:style w:type="paragraph" w:customStyle="1" w:styleId="34041A63508C45B3BA5503801E12AEE4">
    <w:name w:val="34041A63508C45B3BA5503801E12AEE4"/>
    <w:rsid w:val="00430314"/>
  </w:style>
  <w:style w:type="paragraph" w:customStyle="1" w:styleId="5BF4DC416AC44163B9E70CE5B44ED1F3">
    <w:name w:val="5BF4DC416AC44163B9E70CE5B44ED1F3"/>
    <w:rsid w:val="00430314"/>
  </w:style>
  <w:style w:type="paragraph" w:customStyle="1" w:styleId="761BB6B4B25547339F645E6A16ABC48E">
    <w:name w:val="761BB6B4B25547339F645E6A16ABC48E"/>
    <w:rsid w:val="00430314"/>
  </w:style>
  <w:style w:type="paragraph" w:customStyle="1" w:styleId="E98DDFD0BAA84A89BB301B9FC8784420">
    <w:name w:val="E98DDFD0BAA84A89BB301B9FC8784420"/>
    <w:rsid w:val="00430314"/>
  </w:style>
  <w:style w:type="paragraph" w:customStyle="1" w:styleId="10F0791AAEBE495CB35313CB67C307F4">
    <w:name w:val="10F0791AAEBE495CB35313CB67C307F4"/>
    <w:rsid w:val="00430314"/>
  </w:style>
  <w:style w:type="paragraph" w:customStyle="1" w:styleId="A3C62358DC524485A969E7AB2AE0E995">
    <w:name w:val="A3C62358DC524485A969E7AB2AE0E995"/>
    <w:rsid w:val="009F02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">
    <w:name w:val="C98F48155B5A4732B54FF70F4532DB4D"/>
    <w:rsid w:val="009F02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">
    <w:name w:val="933CB9E8DF7240908750872A93EE7979"/>
    <w:rsid w:val="009F02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">
    <w:name w:val="0A2D9B7D727B43FE9EC4E11325BE66D9"/>
    <w:rsid w:val="009F02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79869941C0429E852546C8132DAD67">
    <w:name w:val="6C79869941C0429E852546C8132DAD67"/>
    <w:rsid w:val="009F02C1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3C62358DC524485A969E7AB2AE0E9951">
    <w:name w:val="A3C62358DC524485A969E7AB2AE0E9951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1">
    <w:name w:val="C98F48155B5A4732B54FF70F4532DB4D1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1">
    <w:name w:val="933CB9E8DF7240908750872A93EE79791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1">
    <w:name w:val="0A2D9B7D727B43FE9EC4E11325BE66D91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5D678BB56E42B3BA4C25932A9504AB">
    <w:name w:val="E05D678BB56E42B3BA4C25932A9504AB"/>
    <w:rsid w:val="00635ED3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3C62358DC524485A969E7AB2AE0E9952">
    <w:name w:val="A3C62358DC524485A969E7AB2AE0E9952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2">
    <w:name w:val="C98F48155B5A4732B54FF70F4532DB4D2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2">
    <w:name w:val="933CB9E8DF7240908750872A93EE79792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2">
    <w:name w:val="0A2D9B7D727B43FE9EC4E11325BE66D92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5D678BB56E42B3BA4C25932A9504AB1">
    <w:name w:val="E05D678BB56E42B3BA4C25932A9504AB1"/>
    <w:rsid w:val="00635ED3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3C62358DC524485A969E7AB2AE0E9953">
    <w:name w:val="A3C62358DC524485A969E7AB2AE0E9953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3">
    <w:name w:val="C98F48155B5A4732B54FF70F4532DB4D3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3">
    <w:name w:val="933CB9E8DF7240908750872A93EE79793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3">
    <w:name w:val="0A2D9B7D727B43FE9EC4E11325BE66D93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5D678BB56E42B3BA4C25932A9504AB2">
    <w:name w:val="E05D678BB56E42B3BA4C25932A9504AB2"/>
    <w:rsid w:val="00635ED3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3C62358DC524485A969E7AB2AE0E9954">
    <w:name w:val="A3C62358DC524485A969E7AB2AE0E9954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4">
    <w:name w:val="C98F48155B5A4732B54FF70F4532DB4D4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4">
    <w:name w:val="933CB9E8DF7240908750872A93EE79794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4">
    <w:name w:val="0A2D9B7D727B43FE9EC4E11325BE66D94"/>
    <w:rsid w:val="00635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5D678BB56E42B3BA4C25932A9504AB3">
    <w:name w:val="E05D678BB56E42B3BA4C25932A9504AB3"/>
    <w:rsid w:val="00635ED3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3C62358DC524485A969E7AB2AE0E9955">
    <w:name w:val="A3C62358DC524485A969E7AB2AE0E9955"/>
    <w:rsid w:val="00114F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98F48155B5A4732B54FF70F4532DB4D5">
    <w:name w:val="C98F48155B5A4732B54FF70F4532DB4D5"/>
    <w:rsid w:val="00114F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3CB9E8DF7240908750872A93EE79795">
    <w:name w:val="933CB9E8DF7240908750872A93EE79795"/>
    <w:rsid w:val="00114F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A2D9B7D727B43FE9EC4E11325BE66D95">
    <w:name w:val="0A2D9B7D727B43FE9EC4E11325BE66D95"/>
    <w:rsid w:val="00114F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5D678BB56E42B3BA4C25932A9504AB4">
    <w:name w:val="E05D678BB56E42B3BA4C25932A9504AB4"/>
    <w:rsid w:val="00114FF7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97567719684DA48D10B960AA7C26" ma:contentTypeVersion="6" ma:contentTypeDescription="Create a new document." ma:contentTypeScope="" ma:versionID="ccf87135285aa7172cfecec9b8b3f0d2">
  <xsd:schema xmlns:xsd="http://www.w3.org/2001/XMLSchema" xmlns:xs="http://www.w3.org/2001/XMLSchema" xmlns:p="http://schemas.microsoft.com/office/2006/metadata/properties" xmlns:ns2="4e1f008c-ebf5-4574-aa01-dc4a9531042c" xmlns:ns3="d277334c-7072-45a3-91fa-384eca1ea4d6" targetNamespace="http://schemas.microsoft.com/office/2006/metadata/properties" ma:root="true" ma:fieldsID="4c898ad8138e4bda9931b3d7365f551d" ns2:_="" ns3:_="">
    <xsd:import namespace="4e1f008c-ebf5-4574-aa01-dc4a9531042c"/>
    <xsd:import namespace="d277334c-7072-45a3-91fa-384eca1ea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f008c-ebf5-4574-aa01-dc4a95310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7334c-7072-45a3-91fa-384eca1ea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2821-E829-4C4C-A84E-B792C21FC582}">
  <ds:schemaRefs>
    <ds:schemaRef ds:uri="d277334c-7072-45a3-91fa-384eca1ea4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1f008c-ebf5-4574-aa01-dc4a953104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C174C2-5DC6-44A1-A4DC-BB339CEA8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f008c-ebf5-4574-aa01-dc4a9531042c"/>
    <ds:schemaRef ds:uri="d277334c-7072-45a3-91fa-384eca1ea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4A53E-948A-48F0-9F9E-0720F9132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BED61-64A2-4A4F-B154-8C78B2D0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Anti-Corruption and Anti-Bribery Policy</vt:lpstr>
    </vt:vector>
  </TitlesOfParts>
  <Company>University of Chichester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Anti-Corruption and Anti-Bribery Policy</dc:title>
  <dc:subject/>
  <dc:creator>Peter Aldred</dc:creator>
  <cp:keywords/>
  <dc:description/>
  <cp:lastModifiedBy>Claire Thorn</cp:lastModifiedBy>
  <cp:revision>11</cp:revision>
  <dcterms:created xsi:type="dcterms:W3CDTF">2022-08-08T09:55:00Z</dcterms:created>
  <dcterms:modified xsi:type="dcterms:W3CDTF">2022-09-01T11:07:00Z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0x010100AB1C97567719684DA48D10B960AA7C26</vt:lpwstr>
  </property>
</Properties>
</file>