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6F1CC5" w14:paraId="7933E52C" w14:textId="77777777" w:rsidTr="00D25252">
        <w:tc>
          <w:tcPr>
            <w:tcW w:w="1424" w:type="dxa"/>
          </w:tcPr>
          <w:p w14:paraId="55BEDC84" w14:textId="77777777" w:rsidR="006F1CC5" w:rsidRPr="005C342B" w:rsidRDefault="006F1CC5" w:rsidP="00D2525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8351E4F26E5441858DEF3C4A0AA6E3C6"/>
            </w:placeholder>
            <w:text/>
          </w:sdtPr>
          <w:sdtEndPr/>
          <w:sdtContent>
            <w:tc>
              <w:tcPr>
                <w:tcW w:w="4111" w:type="dxa"/>
              </w:tcPr>
              <w:p w14:paraId="161E94D5" w14:textId="2FD16379" w:rsidR="006F1CC5" w:rsidRPr="005C342B" w:rsidRDefault="006F1CC5" w:rsidP="00D25252">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20222 v1.3</w:t>
                </w:r>
              </w:p>
            </w:tc>
          </w:sdtContent>
        </w:sdt>
        <w:tc>
          <w:tcPr>
            <w:tcW w:w="3827" w:type="dxa"/>
            <w:vMerge w:val="restart"/>
          </w:tcPr>
          <w:p w14:paraId="2E4070CB" w14:textId="77777777" w:rsidR="006F1CC5" w:rsidRDefault="006F1CC5" w:rsidP="00D25252">
            <w:pPr>
              <w:jc w:val="right"/>
              <w:rPr>
                <w:rFonts w:asciiTheme="minorHAnsi" w:hAnsiTheme="minorHAnsi"/>
                <w:color w:val="262626" w:themeColor="text1" w:themeTint="D9"/>
              </w:rPr>
            </w:pPr>
            <w:r w:rsidRPr="00C52734">
              <w:rPr>
                <w:noProof/>
              </w:rPr>
              <w:drawing>
                <wp:inline distT="0" distB="0" distL="0" distR="0" wp14:anchorId="7748FDB7" wp14:editId="463A3A2F">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1414" cy="815030"/>
                          </a:xfrm>
                          <a:prstGeom prst="rect">
                            <a:avLst/>
                          </a:prstGeom>
                        </pic:spPr>
                      </pic:pic>
                    </a:graphicData>
                  </a:graphic>
                </wp:inline>
              </w:drawing>
            </w:r>
          </w:p>
        </w:tc>
      </w:tr>
      <w:tr w:rsidR="006F1CC5" w14:paraId="4BFD543D" w14:textId="77777777" w:rsidTr="00D25252">
        <w:tc>
          <w:tcPr>
            <w:tcW w:w="1424" w:type="dxa"/>
          </w:tcPr>
          <w:p w14:paraId="56EBC97C" w14:textId="77777777" w:rsidR="006F1CC5" w:rsidRPr="005C342B" w:rsidRDefault="006F1CC5" w:rsidP="00D2525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68DCEEAD0896483A8405E089E835E1FD"/>
            </w:placeholder>
            <w:text/>
          </w:sdtPr>
          <w:sdtEndPr/>
          <w:sdtContent>
            <w:tc>
              <w:tcPr>
                <w:tcW w:w="4111" w:type="dxa"/>
              </w:tcPr>
              <w:p w14:paraId="2E9D87AB" w14:textId="5817C053" w:rsidR="006F1CC5" w:rsidRPr="005C342B" w:rsidRDefault="006F1CC5" w:rsidP="00D2525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Finance</w:t>
                </w:r>
              </w:p>
            </w:tc>
          </w:sdtContent>
        </w:sdt>
        <w:tc>
          <w:tcPr>
            <w:tcW w:w="3827" w:type="dxa"/>
            <w:vMerge/>
          </w:tcPr>
          <w:p w14:paraId="6C6A7AFE" w14:textId="77777777" w:rsidR="006F1CC5" w:rsidRDefault="006F1CC5" w:rsidP="00D25252">
            <w:pPr>
              <w:jc w:val="right"/>
              <w:rPr>
                <w:rFonts w:asciiTheme="minorHAnsi" w:hAnsiTheme="minorHAnsi"/>
                <w:color w:val="262626" w:themeColor="text1" w:themeTint="D9"/>
              </w:rPr>
            </w:pPr>
          </w:p>
        </w:tc>
      </w:tr>
      <w:tr w:rsidR="006F1CC5" w14:paraId="30FD4265" w14:textId="77777777" w:rsidTr="00D25252">
        <w:tc>
          <w:tcPr>
            <w:tcW w:w="1424" w:type="dxa"/>
          </w:tcPr>
          <w:p w14:paraId="50958CA3" w14:textId="77777777" w:rsidR="006F1CC5" w:rsidRPr="005C342B" w:rsidRDefault="006F1CC5" w:rsidP="00D2525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6D654525E6E2455DBD719EC0505FB493"/>
            </w:placeholder>
            <w:date w:fullDate="2022-07-05T00:00:00Z">
              <w:dateFormat w:val="dd/MM/yyyy"/>
              <w:lid w:val="en-GB"/>
              <w:storeMappedDataAs w:val="dateTime"/>
              <w:calendar w:val="gregorian"/>
            </w:date>
          </w:sdtPr>
          <w:sdtEndPr/>
          <w:sdtContent>
            <w:tc>
              <w:tcPr>
                <w:tcW w:w="4111" w:type="dxa"/>
              </w:tcPr>
              <w:p w14:paraId="14413950" w14:textId="3429516B" w:rsidR="006F1CC5" w:rsidRPr="005C342B" w:rsidRDefault="006F1CC5" w:rsidP="00D2525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05/07/2022</w:t>
                </w:r>
              </w:p>
            </w:tc>
          </w:sdtContent>
        </w:sdt>
        <w:tc>
          <w:tcPr>
            <w:tcW w:w="3827" w:type="dxa"/>
            <w:vMerge/>
          </w:tcPr>
          <w:p w14:paraId="25405B5A" w14:textId="77777777" w:rsidR="006F1CC5" w:rsidRDefault="006F1CC5" w:rsidP="00D25252">
            <w:pPr>
              <w:jc w:val="right"/>
              <w:rPr>
                <w:rFonts w:asciiTheme="minorHAnsi" w:hAnsiTheme="minorHAnsi"/>
                <w:color w:val="262626" w:themeColor="text1" w:themeTint="D9"/>
              </w:rPr>
            </w:pPr>
          </w:p>
        </w:tc>
      </w:tr>
      <w:tr w:rsidR="006F1CC5" w14:paraId="3C03C27D" w14:textId="77777777" w:rsidTr="00D25252">
        <w:tc>
          <w:tcPr>
            <w:tcW w:w="1424" w:type="dxa"/>
          </w:tcPr>
          <w:p w14:paraId="7EE8E717" w14:textId="77777777" w:rsidR="006F1CC5" w:rsidRPr="005C342B" w:rsidRDefault="006F1CC5" w:rsidP="00D25252">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5CC09E415F8C4B0FB2D8C2154CF6DB4E"/>
            </w:placeholder>
            <w:date w:fullDate="2027-07-05T00:00:00Z">
              <w:dateFormat w:val="dd/MM/yyyy"/>
              <w:lid w:val="en-GB"/>
              <w:storeMappedDataAs w:val="dateTime"/>
              <w:calendar w:val="gregorian"/>
            </w:date>
          </w:sdtPr>
          <w:sdtEndPr/>
          <w:sdtContent>
            <w:tc>
              <w:tcPr>
                <w:tcW w:w="4111" w:type="dxa"/>
              </w:tcPr>
              <w:p w14:paraId="47F66BB8" w14:textId="6948FAFB" w:rsidR="006F1CC5" w:rsidRPr="005C342B" w:rsidRDefault="006F1CC5" w:rsidP="00D25252">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05/07/2027</w:t>
                </w:r>
              </w:p>
            </w:tc>
          </w:sdtContent>
        </w:sdt>
        <w:tc>
          <w:tcPr>
            <w:tcW w:w="3827" w:type="dxa"/>
            <w:vMerge/>
          </w:tcPr>
          <w:p w14:paraId="538F502D" w14:textId="77777777" w:rsidR="006F1CC5" w:rsidRDefault="006F1CC5" w:rsidP="00D25252">
            <w:pPr>
              <w:jc w:val="right"/>
              <w:rPr>
                <w:rFonts w:asciiTheme="minorHAnsi" w:hAnsiTheme="minorHAnsi"/>
                <w:color w:val="262626" w:themeColor="text1" w:themeTint="D9"/>
              </w:rPr>
            </w:pPr>
          </w:p>
        </w:tc>
      </w:tr>
    </w:tbl>
    <w:p w14:paraId="0E9C34E4" w14:textId="40F6BD3C" w:rsidR="00BD6206" w:rsidRPr="00F30774" w:rsidRDefault="00BD6206" w:rsidP="00540187">
      <w:pPr>
        <w:tabs>
          <w:tab w:val="left" w:pos="9072"/>
        </w:tabs>
        <w:rPr>
          <w:rFonts w:asciiTheme="minorHAnsi" w:hAnsiTheme="minorHAnsi"/>
          <w:color w:val="262626" w:themeColor="text1" w:themeTint="D9"/>
        </w:rPr>
      </w:pPr>
    </w:p>
    <w:p w14:paraId="19A5D8B6" w14:textId="69C4E2DF" w:rsidR="00AF486F" w:rsidRPr="00F30774" w:rsidRDefault="00AF486F" w:rsidP="00AF486F">
      <w:pPr>
        <w:rPr>
          <w:rFonts w:asciiTheme="minorHAnsi" w:hAnsiTheme="minorHAnsi"/>
          <w:color w:val="262626" w:themeColor="text1" w:themeTint="D9"/>
        </w:rPr>
      </w:pPr>
    </w:p>
    <w:p w14:paraId="0A777558" w14:textId="74B9D0B1" w:rsidR="00AF486F" w:rsidRPr="00F30774" w:rsidRDefault="00AF486F" w:rsidP="00AF486F">
      <w:pPr>
        <w:rPr>
          <w:rFonts w:asciiTheme="minorHAnsi" w:hAnsiTheme="minorHAnsi"/>
          <w:color w:val="262626" w:themeColor="text1" w:themeTint="D9"/>
        </w:rPr>
      </w:pPr>
    </w:p>
    <w:p w14:paraId="23DD5F6D" w14:textId="77777777" w:rsidR="00AF486F" w:rsidRPr="00F30774" w:rsidRDefault="00AF486F" w:rsidP="00AF486F">
      <w:pPr>
        <w:rPr>
          <w:rFonts w:asciiTheme="minorHAnsi" w:hAnsiTheme="minorHAnsi"/>
          <w:color w:val="262626" w:themeColor="text1" w:themeTint="D9"/>
        </w:rPr>
      </w:pPr>
    </w:p>
    <w:p w14:paraId="7EA2A3BF" w14:textId="77777777" w:rsidR="00AF486F" w:rsidRPr="00F30774" w:rsidRDefault="00AF486F" w:rsidP="00AF486F">
      <w:pPr>
        <w:rPr>
          <w:rFonts w:asciiTheme="minorHAnsi" w:hAnsiTheme="minorHAnsi"/>
          <w:color w:val="262626" w:themeColor="text1" w:themeTint="D9"/>
        </w:rPr>
      </w:pPr>
    </w:p>
    <w:p w14:paraId="61A0005B" w14:textId="5F65F8D8" w:rsidR="00AF486F" w:rsidRPr="00F30774" w:rsidRDefault="00AF486F" w:rsidP="00353D5D">
      <w:pPr>
        <w:ind w:right="674"/>
        <w:jc w:val="right"/>
        <w:rPr>
          <w:rFonts w:ascii="Calibri Light" w:hAnsi="Calibri Light" w:cs="Calibri Light"/>
          <w:color w:val="262626" w:themeColor="text1" w:themeTint="D9"/>
          <w:sz w:val="32"/>
        </w:rPr>
      </w:pPr>
      <w:r w:rsidRPr="00F30774">
        <w:rPr>
          <w:rFonts w:ascii="Calibri Light" w:hAnsi="Calibri Light" w:cs="Calibri Light"/>
          <w:color w:val="262626" w:themeColor="text1" w:themeTint="D9"/>
          <w:sz w:val="32"/>
        </w:rPr>
        <w:t>University of Chichester</w:t>
      </w:r>
    </w:p>
    <w:p w14:paraId="523A9A0B" w14:textId="77777777" w:rsidR="00AF486F" w:rsidRPr="00F30774" w:rsidRDefault="00AF486F" w:rsidP="00353D5D">
      <w:pPr>
        <w:ind w:right="674"/>
        <w:jc w:val="right"/>
        <w:rPr>
          <w:rFonts w:asciiTheme="minorHAnsi" w:hAnsiTheme="minorHAnsi" w:cs="Arial"/>
          <w:color w:val="262626" w:themeColor="text1" w:themeTint="D9"/>
        </w:rPr>
      </w:pPr>
    </w:p>
    <w:p w14:paraId="2D3482EC" w14:textId="6887DF79" w:rsidR="00AF486F" w:rsidRPr="00F30774" w:rsidRDefault="007205F6" w:rsidP="00353D5D">
      <w:pPr>
        <w:ind w:right="674"/>
        <w:jc w:val="right"/>
        <w:rPr>
          <w:rFonts w:asciiTheme="minorHAnsi" w:hAnsiTheme="minorHAnsi" w:cs="Arial"/>
          <w:b/>
          <w:color w:val="262626" w:themeColor="text1" w:themeTint="D9"/>
          <w:sz w:val="28"/>
          <w:szCs w:val="28"/>
        </w:rPr>
      </w:pPr>
      <w:r w:rsidRPr="00F30774">
        <w:rPr>
          <w:rFonts w:asciiTheme="minorHAnsi" w:hAnsiTheme="minorHAnsi" w:cs="Arial"/>
          <w:b/>
          <w:color w:val="262626" w:themeColor="text1" w:themeTint="D9"/>
          <w:sz w:val="48"/>
          <w:szCs w:val="48"/>
        </w:rPr>
        <w:t>FINANCIAL REGULATIONS</w:t>
      </w:r>
    </w:p>
    <w:p w14:paraId="528F52ED"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5F6D3AF8"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4F87A5EF" w14:textId="10BF04A4" w:rsidR="00AF486F" w:rsidRPr="00F30774" w:rsidRDefault="00AF486F" w:rsidP="00353D5D">
      <w:pPr>
        <w:ind w:right="674"/>
        <w:jc w:val="right"/>
        <w:rPr>
          <w:rFonts w:asciiTheme="minorHAnsi" w:hAnsiTheme="minorHAnsi" w:cs="Arial"/>
          <w:b/>
          <w:color w:val="262626" w:themeColor="text1" w:themeTint="D9"/>
        </w:rPr>
      </w:pPr>
    </w:p>
    <w:p w14:paraId="21F5A196"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6744B036"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5128F4B6"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2B40D5F1"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715C40A3" w14:textId="02BD45A2" w:rsidR="00AF486F" w:rsidRDefault="00AF486F" w:rsidP="00353D5D">
      <w:pPr>
        <w:ind w:right="674"/>
        <w:jc w:val="right"/>
        <w:rPr>
          <w:rFonts w:asciiTheme="minorHAnsi" w:hAnsiTheme="minorHAnsi" w:cs="Arial"/>
          <w:b/>
          <w:color w:val="262626" w:themeColor="text1" w:themeTint="D9"/>
          <w:sz w:val="32"/>
          <w:szCs w:val="32"/>
        </w:rPr>
      </w:pPr>
    </w:p>
    <w:p w14:paraId="322512BF" w14:textId="534CFA63" w:rsidR="00D25252" w:rsidRDefault="00D25252" w:rsidP="00353D5D">
      <w:pPr>
        <w:ind w:right="674"/>
        <w:jc w:val="right"/>
        <w:rPr>
          <w:rFonts w:asciiTheme="minorHAnsi" w:hAnsiTheme="minorHAnsi" w:cs="Arial"/>
          <w:b/>
          <w:color w:val="262626" w:themeColor="text1" w:themeTint="D9"/>
          <w:sz w:val="32"/>
          <w:szCs w:val="32"/>
        </w:rPr>
      </w:pPr>
    </w:p>
    <w:p w14:paraId="4B2E8001" w14:textId="51F1909C" w:rsidR="00D25252" w:rsidRDefault="00D25252" w:rsidP="00353D5D">
      <w:pPr>
        <w:ind w:right="674"/>
        <w:jc w:val="right"/>
        <w:rPr>
          <w:rFonts w:asciiTheme="minorHAnsi" w:hAnsiTheme="minorHAnsi" w:cs="Arial"/>
          <w:b/>
          <w:color w:val="262626" w:themeColor="text1" w:themeTint="D9"/>
          <w:sz w:val="32"/>
          <w:szCs w:val="32"/>
        </w:rPr>
      </w:pPr>
    </w:p>
    <w:p w14:paraId="3B45A03E" w14:textId="79212FC1" w:rsidR="00D25252" w:rsidRDefault="00D25252" w:rsidP="00353D5D">
      <w:pPr>
        <w:ind w:right="674"/>
        <w:jc w:val="right"/>
        <w:rPr>
          <w:rFonts w:asciiTheme="minorHAnsi" w:hAnsiTheme="minorHAnsi" w:cs="Arial"/>
          <w:b/>
          <w:color w:val="262626" w:themeColor="text1" w:themeTint="D9"/>
          <w:sz w:val="32"/>
          <w:szCs w:val="32"/>
        </w:rPr>
      </w:pPr>
    </w:p>
    <w:p w14:paraId="0931F906" w14:textId="5D2B2309" w:rsidR="00D25252" w:rsidRDefault="00D25252" w:rsidP="00353D5D">
      <w:pPr>
        <w:ind w:right="674"/>
        <w:jc w:val="right"/>
        <w:rPr>
          <w:rFonts w:asciiTheme="minorHAnsi" w:hAnsiTheme="minorHAnsi" w:cs="Arial"/>
          <w:b/>
          <w:color w:val="262626" w:themeColor="text1" w:themeTint="D9"/>
          <w:sz w:val="32"/>
          <w:szCs w:val="32"/>
        </w:rPr>
      </w:pPr>
    </w:p>
    <w:p w14:paraId="5AEBF186" w14:textId="289D990B" w:rsidR="00D25252" w:rsidRDefault="00D25252" w:rsidP="00353D5D">
      <w:pPr>
        <w:ind w:right="674"/>
        <w:jc w:val="right"/>
        <w:rPr>
          <w:rFonts w:asciiTheme="minorHAnsi" w:hAnsiTheme="minorHAnsi" w:cs="Arial"/>
          <w:b/>
          <w:color w:val="262626" w:themeColor="text1" w:themeTint="D9"/>
          <w:sz w:val="32"/>
          <w:szCs w:val="32"/>
        </w:rPr>
      </w:pPr>
    </w:p>
    <w:p w14:paraId="4104FC09" w14:textId="7745B238" w:rsidR="00D25252" w:rsidRDefault="00D25252" w:rsidP="00353D5D">
      <w:pPr>
        <w:ind w:right="674"/>
        <w:jc w:val="right"/>
        <w:rPr>
          <w:rFonts w:asciiTheme="minorHAnsi" w:hAnsiTheme="minorHAnsi" w:cs="Arial"/>
          <w:b/>
          <w:color w:val="262626" w:themeColor="text1" w:themeTint="D9"/>
          <w:sz w:val="32"/>
          <w:szCs w:val="32"/>
        </w:rPr>
      </w:pPr>
    </w:p>
    <w:p w14:paraId="47D2FD16" w14:textId="044420D1" w:rsidR="00D25252" w:rsidRDefault="00D25252" w:rsidP="00353D5D">
      <w:pPr>
        <w:ind w:right="674"/>
        <w:jc w:val="right"/>
        <w:rPr>
          <w:rFonts w:asciiTheme="minorHAnsi" w:hAnsiTheme="minorHAnsi" w:cs="Arial"/>
          <w:b/>
          <w:color w:val="262626" w:themeColor="text1" w:themeTint="D9"/>
          <w:sz w:val="32"/>
          <w:szCs w:val="32"/>
        </w:rPr>
      </w:pPr>
    </w:p>
    <w:p w14:paraId="44ABB403" w14:textId="0A25B8E0" w:rsidR="00D25252" w:rsidRDefault="00D25252" w:rsidP="00353D5D">
      <w:pPr>
        <w:ind w:right="674"/>
        <w:jc w:val="right"/>
        <w:rPr>
          <w:rFonts w:asciiTheme="minorHAnsi" w:hAnsiTheme="minorHAnsi" w:cs="Arial"/>
          <w:b/>
          <w:color w:val="262626" w:themeColor="text1" w:themeTint="D9"/>
          <w:sz w:val="32"/>
          <w:szCs w:val="32"/>
        </w:rPr>
      </w:pPr>
    </w:p>
    <w:p w14:paraId="64321E6C" w14:textId="71C60626" w:rsidR="00D25252" w:rsidRDefault="00D25252" w:rsidP="00353D5D">
      <w:pPr>
        <w:ind w:right="674"/>
        <w:jc w:val="right"/>
        <w:rPr>
          <w:rFonts w:asciiTheme="minorHAnsi" w:hAnsiTheme="minorHAnsi" w:cs="Arial"/>
          <w:b/>
          <w:color w:val="262626" w:themeColor="text1" w:themeTint="D9"/>
          <w:sz w:val="32"/>
          <w:szCs w:val="32"/>
        </w:rPr>
      </w:pPr>
    </w:p>
    <w:p w14:paraId="54E6D5BE" w14:textId="36A2B044" w:rsidR="00D25252" w:rsidRDefault="00D25252" w:rsidP="00353D5D">
      <w:pPr>
        <w:ind w:right="674"/>
        <w:jc w:val="right"/>
        <w:rPr>
          <w:rFonts w:asciiTheme="minorHAnsi" w:hAnsiTheme="minorHAnsi" w:cs="Arial"/>
          <w:b/>
          <w:color w:val="262626" w:themeColor="text1" w:themeTint="D9"/>
          <w:sz w:val="32"/>
          <w:szCs w:val="32"/>
        </w:rPr>
      </w:pPr>
    </w:p>
    <w:p w14:paraId="1A50FD2B" w14:textId="300D13A5" w:rsidR="00D25252" w:rsidRDefault="00D25252" w:rsidP="00353D5D">
      <w:pPr>
        <w:ind w:right="674"/>
        <w:jc w:val="right"/>
        <w:rPr>
          <w:rFonts w:asciiTheme="minorHAnsi" w:hAnsiTheme="minorHAnsi" w:cs="Arial"/>
          <w:b/>
          <w:color w:val="262626" w:themeColor="text1" w:themeTint="D9"/>
          <w:sz w:val="32"/>
          <w:szCs w:val="32"/>
        </w:rPr>
      </w:pPr>
    </w:p>
    <w:p w14:paraId="00B75D30" w14:textId="77777777" w:rsidR="00D25252" w:rsidRPr="00F30774" w:rsidRDefault="00D25252" w:rsidP="00353D5D">
      <w:pPr>
        <w:ind w:right="674"/>
        <w:jc w:val="right"/>
        <w:rPr>
          <w:rFonts w:asciiTheme="minorHAnsi" w:hAnsiTheme="minorHAnsi" w:cs="Arial"/>
          <w:b/>
          <w:color w:val="262626" w:themeColor="text1" w:themeTint="D9"/>
          <w:sz w:val="32"/>
          <w:szCs w:val="32"/>
        </w:rPr>
      </w:pPr>
    </w:p>
    <w:p w14:paraId="7B288EFE"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5E02A81F" w14:textId="77777777" w:rsidR="00AF486F" w:rsidRPr="00F30774" w:rsidRDefault="00AF486F" w:rsidP="00353D5D">
      <w:pPr>
        <w:ind w:right="674"/>
        <w:jc w:val="right"/>
        <w:rPr>
          <w:rFonts w:asciiTheme="minorHAnsi" w:hAnsiTheme="minorHAnsi" w:cs="Arial"/>
          <w:b/>
          <w:color w:val="262626" w:themeColor="text1" w:themeTint="D9"/>
          <w:sz w:val="32"/>
          <w:szCs w:val="32"/>
        </w:rPr>
      </w:pPr>
    </w:p>
    <w:p w14:paraId="26F8A539" w14:textId="4B759FD5" w:rsidR="00AF486F" w:rsidRDefault="00AF486F" w:rsidP="00414B7A">
      <w:pPr>
        <w:ind w:right="674"/>
        <w:jc w:val="right"/>
        <w:rPr>
          <w:rFonts w:asciiTheme="minorHAnsi" w:hAnsiTheme="minorHAnsi" w:cs="Arial"/>
          <w:b/>
          <w:color w:val="262626" w:themeColor="text1" w:themeTint="D9"/>
        </w:rPr>
      </w:pPr>
      <w:r w:rsidRPr="006F1CC5">
        <w:rPr>
          <w:rFonts w:asciiTheme="minorHAnsi" w:hAnsiTheme="minorHAnsi" w:cs="Arial"/>
          <w:b/>
          <w:color w:val="262626" w:themeColor="text1" w:themeTint="D9"/>
        </w:rPr>
        <w:t>Approved by the B</w:t>
      </w:r>
      <w:r w:rsidR="00414B7A" w:rsidRPr="006F1CC5">
        <w:rPr>
          <w:rFonts w:asciiTheme="minorHAnsi" w:hAnsiTheme="minorHAnsi" w:cs="Arial"/>
          <w:b/>
          <w:color w:val="262626" w:themeColor="text1" w:themeTint="D9"/>
        </w:rPr>
        <w:t xml:space="preserve">oard of Governors on </w:t>
      </w:r>
      <w:r w:rsidR="006F1CC5">
        <w:rPr>
          <w:rFonts w:asciiTheme="minorHAnsi" w:hAnsiTheme="minorHAnsi" w:cs="Arial"/>
          <w:b/>
          <w:color w:val="262626" w:themeColor="text1" w:themeTint="D9"/>
        </w:rPr>
        <w:t>5</w:t>
      </w:r>
      <w:r w:rsidR="00EA1C21" w:rsidRPr="006F1CC5">
        <w:rPr>
          <w:rFonts w:asciiTheme="minorHAnsi" w:hAnsiTheme="minorHAnsi" w:cs="Arial"/>
          <w:b/>
          <w:color w:val="262626" w:themeColor="text1" w:themeTint="D9"/>
        </w:rPr>
        <w:t xml:space="preserve"> July 202</w:t>
      </w:r>
      <w:r w:rsidR="006F1CC5">
        <w:rPr>
          <w:rFonts w:asciiTheme="minorHAnsi" w:hAnsiTheme="minorHAnsi" w:cs="Arial"/>
          <w:b/>
          <w:color w:val="262626" w:themeColor="text1" w:themeTint="D9"/>
        </w:rPr>
        <w:t>2</w:t>
      </w:r>
    </w:p>
    <w:p w14:paraId="7A81806C" w14:textId="5528AB77" w:rsidR="00D25252" w:rsidRDefault="00D25252" w:rsidP="00414B7A">
      <w:pPr>
        <w:ind w:right="674"/>
        <w:jc w:val="right"/>
        <w:rPr>
          <w:rFonts w:asciiTheme="minorHAnsi" w:hAnsiTheme="minorHAnsi" w:cs="Arial"/>
          <w:b/>
          <w:color w:val="262626" w:themeColor="text1" w:themeTint="D9"/>
        </w:rPr>
      </w:pPr>
    </w:p>
    <w:p w14:paraId="1446D45E" w14:textId="7C4DCF58" w:rsidR="00D25252" w:rsidRDefault="00D25252" w:rsidP="00414B7A">
      <w:pPr>
        <w:ind w:right="674"/>
        <w:jc w:val="right"/>
        <w:rPr>
          <w:rFonts w:asciiTheme="minorHAnsi" w:hAnsiTheme="minorHAnsi" w:cs="Arial"/>
          <w:b/>
          <w:color w:val="262626" w:themeColor="text1" w:themeTint="D9"/>
        </w:rPr>
      </w:pPr>
    </w:p>
    <w:p w14:paraId="501861D2" w14:textId="526DA30F" w:rsidR="00D25252" w:rsidRDefault="00D25252" w:rsidP="00414B7A">
      <w:pPr>
        <w:ind w:right="674"/>
        <w:jc w:val="right"/>
        <w:rPr>
          <w:rFonts w:asciiTheme="minorHAnsi" w:hAnsiTheme="minorHAnsi" w:cs="Arial"/>
          <w:b/>
          <w:color w:val="262626" w:themeColor="text1" w:themeTint="D9"/>
        </w:rPr>
      </w:pPr>
    </w:p>
    <w:p w14:paraId="57144BEC" w14:textId="07FCD014" w:rsidR="00850F0B" w:rsidRPr="00F30774" w:rsidRDefault="00850F0B" w:rsidP="00875A05">
      <w:pPr>
        <w:autoSpaceDE w:val="0"/>
        <w:autoSpaceDN w:val="0"/>
        <w:adjustRightInd w:val="0"/>
        <w:rPr>
          <w:rFonts w:ascii="Calibri Light" w:hAnsi="Calibri Light" w:cs="Humanist777BT-RomanB"/>
          <w:color w:val="262626" w:themeColor="text1" w:themeTint="D9"/>
          <w:sz w:val="36"/>
          <w:szCs w:val="36"/>
        </w:rPr>
      </w:pPr>
      <w:r w:rsidRPr="00F30774">
        <w:rPr>
          <w:rFonts w:ascii="Calibri Light" w:hAnsi="Calibri Light" w:cs="Humanist777BT-RomanB"/>
          <w:color w:val="262626" w:themeColor="text1" w:themeTint="D9"/>
          <w:sz w:val="36"/>
          <w:szCs w:val="36"/>
        </w:rPr>
        <w:lastRenderedPageBreak/>
        <w:t>University of Chichester</w:t>
      </w:r>
    </w:p>
    <w:p w14:paraId="40B182F0" w14:textId="77777777" w:rsidR="00850F0B" w:rsidRPr="00F30774" w:rsidRDefault="00850F0B">
      <w:pPr>
        <w:autoSpaceDE w:val="0"/>
        <w:autoSpaceDN w:val="0"/>
        <w:adjustRightInd w:val="0"/>
        <w:rPr>
          <w:rFonts w:asciiTheme="minorHAnsi" w:hAnsiTheme="minorHAnsi" w:cs="Humanist777BT-LightB"/>
          <w:color w:val="262626" w:themeColor="text1" w:themeTint="D9"/>
          <w:sz w:val="36"/>
          <w:szCs w:val="36"/>
        </w:rPr>
      </w:pPr>
      <w:r w:rsidRPr="00F30774">
        <w:rPr>
          <w:rFonts w:asciiTheme="minorHAnsi" w:hAnsiTheme="minorHAnsi" w:cs="Humanist777BT-LightB"/>
          <w:color w:val="262626" w:themeColor="text1" w:themeTint="D9"/>
          <w:sz w:val="36"/>
          <w:szCs w:val="36"/>
        </w:rPr>
        <w:t>FINANCIAL REGULATIONS</w:t>
      </w:r>
    </w:p>
    <w:p w14:paraId="74F901BC" w14:textId="77777777" w:rsidR="00BB090B" w:rsidRPr="00F30774" w:rsidRDefault="00BB090B">
      <w:pPr>
        <w:autoSpaceDE w:val="0"/>
        <w:autoSpaceDN w:val="0"/>
        <w:adjustRightInd w:val="0"/>
        <w:rPr>
          <w:rFonts w:asciiTheme="minorHAnsi" w:hAnsiTheme="minorHAnsi" w:cs="Humanist777BT-BoldB"/>
          <w:b/>
          <w:bCs/>
          <w:color w:val="262626" w:themeColor="text1" w:themeTint="D9"/>
          <w:sz w:val="22"/>
          <w:szCs w:val="22"/>
        </w:rPr>
      </w:pPr>
    </w:p>
    <w:p w14:paraId="7DA01613" w14:textId="77777777" w:rsidR="00F07DA2" w:rsidRPr="00F30774" w:rsidRDefault="00F07DA2" w:rsidP="000D0D98">
      <w:pPr>
        <w:autoSpaceDE w:val="0"/>
        <w:autoSpaceDN w:val="0"/>
        <w:adjustRightInd w:val="0"/>
        <w:rPr>
          <w:rFonts w:asciiTheme="minorHAnsi" w:hAnsiTheme="minorHAnsi" w:cs="Humanist777BT-BoldB"/>
          <w:b/>
          <w:bCs/>
          <w:color w:val="262626" w:themeColor="text1" w:themeTint="D9"/>
          <w:sz w:val="22"/>
          <w:szCs w:val="22"/>
        </w:rPr>
      </w:pPr>
    </w:p>
    <w:sdt>
      <w:sdtPr>
        <w:rPr>
          <w:rFonts w:asciiTheme="minorHAnsi" w:hAnsiTheme="minorHAnsi"/>
          <w:b w:val="0"/>
          <w:bCs w:val="0"/>
          <w:color w:val="262626" w:themeColor="text1" w:themeTint="D9"/>
          <w:sz w:val="24"/>
          <w:szCs w:val="24"/>
          <w:lang w:val="en-GB" w:eastAsia="zh-CN"/>
        </w:rPr>
        <w:id w:val="546029179"/>
        <w:docPartObj>
          <w:docPartGallery w:val="Table of Contents"/>
          <w:docPartUnique/>
        </w:docPartObj>
      </w:sdtPr>
      <w:sdtEndPr>
        <w:rPr>
          <w:noProof/>
        </w:rPr>
      </w:sdtEndPr>
      <w:sdtContent>
        <w:p w14:paraId="62909C26" w14:textId="479CD87B" w:rsidR="00B946AB" w:rsidRPr="00F30774" w:rsidRDefault="00007D37" w:rsidP="00CE65EB">
          <w:pPr>
            <w:pStyle w:val="TOCHeading"/>
            <w:tabs>
              <w:tab w:val="left" w:pos="8080"/>
            </w:tabs>
            <w:rPr>
              <w:rFonts w:asciiTheme="minorHAnsi" w:hAnsiTheme="minorHAnsi"/>
              <w:b w:val="0"/>
              <w:color w:val="262626" w:themeColor="text1" w:themeTint="D9"/>
              <w:sz w:val="22"/>
              <w:szCs w:val="22"/>
            </w:rPr>
          </w:pPr>
          <w:r w:rsidRPr="00F30774">
            <w:rPr>
              <w:rFonts w:asciiTheme="minorHAnsi" w:hAnsiTheme="minorHAnsi"/>
              <w:b w:val="0"/>
              <w:color w:val="262626" w:themeColor="text1" w:themeTint="D9"/>
              <w:sz w:val="22"/>
              <w:szCs w:val="22"/>
            </w:rPr>
            <w:t>TABLE OF CONTENTS</w:t>
          </w:r>
        </w:p>
        <w:p w14:paraId="60E4A966" w14:textId="69483DAB" w:rsidR="00567C48" w:rsidRPr="00F30774" w:rsidRDefault="00B946AB">
          <w:pPr>
            <w:pStyle w:val="TOC1"/>
            <w:rPr>
              <w:rFonts w:eastAsiaTheme="minorEastAsia" w:cstheme="minorBidi"/>
              <w:b w:val="0"/>
              <w:bCs w:val="0"/>
              <w:caps w:val="0"/>
              <w:lang w:eastAsia="en-GB"/>
            </w:rPr>
          </w:pPr>
          <w:r w:rsidRPr="00F30774">
            <w:fldChar w:fldCharType="begin"/>
          </w:r>
          <w:r w:rsidRPr="00F30774">
            <w:instrText xml:space="preserve"> TOC \h \z \t "Heading 3,1,Heading 4,2" </w:instrText>
          </w:r>
          <w:r w:rsidRPr="00F30774">
            <w:fldChar w:fldCharType="separate"/>
          </w:r>
          <w:hyperlink w:anchor="_Toc501023330" w:history="1">
            <w:r w:rsidR="00567C48" w:rsidRPr="00F30774">
              <w:rPr>
                <w:rStyle w:val="Hyperlink"/>
                <w:color w:val="262626" w:themeColor="text1" w:themeTint="D9"/>
              </w:rPr>
              <w:t>A.</w:t>
            </w:r>
            <w:r w:rsidR="00567C48" w:rsidRPr="00F30774">
              <w:rPr>
                <w:rFonts w:eastAsiaTheme="minorEastAsia" w:cstheme="minorBidi"/>
                <w:b w:val="0"/>
                <w:bCs w:val="0"/>
                <w:caps w:val="0"/>
                <w:lang w:eastAsia="en-GB"/>
              </w:rPr>
              <w:tab/>
            </w:r>
            <w:r w:rsidR="00567C48" w:rsidRPr="00F30774">
              <w:rPr>
                <w:rStyle w:val="Hyperlink"/>
                <w:color w:val="262626" w:themeColor="text1" w:themeTint="D9"/>
              </w:rPr>
              <w:t>THESE REGULATIONS</w:t>
            </w:r>
            <w:r w:rsidR="00567C48" w:rsidRPr="00F30774">
              <w:rPr>
                <w:webHidden/>
              </w:rPr>
              <w:tab/>
            </w:r>
            <w:r w:rsidR="00567C48" w:rsidRPr="00F30774">
              <w:rPr>
                <w:webHidden/>
              </w:rPr>
              <w:fldChar w:fldCharType="begin"/>
            </w:r>
            <w:r w:rsidR="00567C48" w:rsidRPr="00F30774">
              <w:rPr>
                <w:webHidden/>
              </w:rPr>
              <w:instrText xml:space="preserve"> PAGEREF _Toc501023330 \h </w:instrText>
            </w:r>
            <w:r w:rsidR="00567C48" w:rsidRPr="00F30774">
              <w:rPr>
                <w:webHidden/>
              </w:rPr>
            </w:r>
            <w:r w:rsidR="00567C48" w:rsidRPr="00F30774">
              <w:rPr>
                <w:webHidden/>
              </w:rPr>
              <w:fldChar w:fldCharType="separate"/>
            </w:r>
            <w:r w:rsidR="006D59E4" w:rsidRPr="00F30774">
              <w:rPr>
                <w:webHidden/>
              </w:rPr>
              <w:t>3</w:t>
            </w:r>
            <w:r w:rsidR="00567C48" w:rsidRPr="00F30774">
              <w:rPr>
                <w:webHidden/>
              </w:rPr>
              <w:fldChar w:fldCharType="end"/>
            </w:r>
          </w:hyperlink>
        </w:p>
        <w:p w14:paraId="3F439E73" w14:textId="5FBE31E9" w:rsidR="00567C48" w:rsidRPr="00F30774" w:rsidRDefault="00ED5C54">
          <w:pPr>
            <w:pStyle w:val="TOC2"/>
            <w:rPr>
              <w:rFonts w:eastAsiaTheme="minorEastAsia" w:cstheme="minorBidi"/>
              <w:bCs w:val="0"/>
              <w:lang w:eastAsia="en-GB"/>
            </w:rPr>
          </w:pPr>
          <w:hyperlink w:anchor="_Toc501023331" w:history="1">
            <w:r w:rsidR="00567C48" w:rsidRPr="00F30774">
              <w:rPr>
                <w:rStyle w:val="Hyperlink"/>
                <w:color w:val="262626" w:themeColor="text1" w:themeTint="D9"/>
              </w:rPr>
              <w:t>1.</w:t>
            </w:r>
            <w:r w:rsidR="00567C48" w:rsidRPr="00F30774">
              <w:rPr>
                <w:rFonts w:eastAsiaTheme="minorEastAsia" w:cstheme="minorBidi"/>
                <w:bCs w:val="0"/>
                <w:lang w:eastAsia="en-GB"/>
              </w:rPr>
              <w:tab/>
            </w:r>
            <w:r w:rsidR="00567C48" w:rsidRPr="00F30774">
              <w:rPr>
                <w:rStyle w:val="Hyperlink"/>
                <w:color w:val="262626" w:themeColor="text1" w:themeTint="D9"/>
              </w:rPr>
              <w:t>Background</w:t>
            </w:r>
            <w:r w:rsidR="00567C48" w:rsidRPr="00F30774">
              <w:rPr>
                <w:webHidden/>
              </w:rPr>
              <w:tab/>
            </w:r>
            <w:r w:rsidR="00567C48" w:rsidRPr="00F30774">
              <w:rPr>
                <w:webHidden/>
              </w:rPr>
              <w:fldChar w:fldCharType="begin"/>
            </w:r>
            <w:r w:rsidR="00567C48" w:rsidRPr="00F30774">
              <w:rPr>
                <w:webHidden/>
              </w:rPr>
              <w:instrText xml:space="preserve"> PAGEREF _Toc501023331 \h </w:instrText>
            </w:r>
            <w:r w:rsidR="00567C48" w:rsidRPr="00F30774">
              <w:rPr>
                <w:webHidden/>
              </w:rPr>
            </w:r>
            <w:r w:rsidR="00567C48" w:rsidRPr="00F30774">
              <w:rPr>
                <w:webHidden/>
              </w:rPr>
              <w:fldChar w:fldCharType="separate"/>
            </w:r>
            <w:r w:rsidR="006D59E4" w:rsidRPr="00F30774">
              <w:rPr>
                <w:webHidden/>
              </w:rPr>
              <w:t>3</w:t>
            </w:r>
            <w:r w:rsidR="00567C48" w:rsidRPr="00F30774">
              <w:rPr>
                <w:webHidden/>
              </w:rPr>
              <w:fldChar w:fldCharType="end"/>
            </w:r>
          </w:hyperlink>
        </w:p>
        <w:p w14:paraId="202266F0" w14:textId="3924276F" w:rsidR="00567C48" w:rsidRPr="00F30774" w:rsidRDefault="00ED5C54">
          <w:pPr>
            <w:pStyle w:val="TOC2"/>
            <w:rPr>
              <w:rFonts w:eastAsiaTheme="minorEastAsia" w:cstheme="minorBidi"/>
              <w:bCs w:val="0"/>
              <w:lang w:eastAsia="en-GB"/>
            </w:rPr>
          </w:pPr>
          <w:hyperlink w:anchor="_Toc501023332" w:history="1">
            <w:r w:rsidR="00567C48" w:rsidRPr="00F30774">
              <w:rPr>
                <w:rStyle w:val="Hyperlink"/>
                <w:color w:val="262626" w:themeColor="text1" w:themeTint="D9"/>
              </w:rPr>
              <w:t>2.</w:t>
            </w:r>
            <w:r w:rsidR="00567C48" w:rsidRPr="00F30774">
              <w:rPr>
                <w:rFonts w:eastAsiaTheme="minorEastAsia" w:cstheme="minorBidi"/>
                <w:bCs w:val="0"/>
                <w:lang w:eastAsia="en-GB"/>
              </w:rPr>
              <w:tab/>
            </w:r>
            <w:r w:rsidR="00567C48" w:rsidRPr="00F30774">
              <w:rPr>
                <w:rStyle w:val="Hyperlink"/>
                <w:color w:val="262626" w:themeColor="text1" w:themeTint="D9"/>
              </w:rPr>
              <w:t>Definitions</w:t>
            </w:r>
            <w:r w:rsidR="00567C48" w:rsidRPr="00F30774">
              <w:rPr>
                <w:webHidden/>
              </w:rPr>
              <w:tab/>
            </w:r>
            <w:r w:rsidR="00567C48" w:rsidRPr="00F30774">
              <w:rPr>
                <w:webHidden/>
              </w:rPr>
              <w:fldChar w:fldCharType="begin"/>
            </w:r>
            <w:r w:rsidR="00567C48" w:rsidRPr="00F30774">
              <w:rPr>
                <w:webHidden/>
              </w:rPr>
              <w:instrText xml:space="preserve"> PAGEREF _Toc501023332 \h </w:instrText>
            </w:r>
            <w:r w:rsidR="00567C48" w:rsidRPr="00F30774">
              <w:rPr>
                <w:webHidden/>
              </w:rPr>
            </w:r>
            <w:r w:rsidR="00567C48" w:rsidRPr="00F30774">
              <w:rPr>
                <w:webHidden/>
              </w:rPr>
              <w:fldChar w:fldCharType="separate"/>
            </w:r>
            <w:r w:rsidR="006D59E4" w:rsidRPr="00F30774">
              <w:rPr>
                <w:webHidden/>
              </w:rPr>
              <w:t>3</w:t>
            </w:r>
            <w:r w:rsidR="00567C48" w:rsidRPr="00F30774">
              <w:rPr>
                <w:webHidden/>
              </w:rPr>
              <w:fldChar w:fldCharType="end"/>
            </w:r>
          </w:hyperlink>
        </w:p>
        <w:p w14:paraId="62D3D1C3" w14:textId="7B1FB648" w:rsidR="00567C48" w:rsidRPr="00F30774" w:rsidRDefault="00ED5C54">
          <w:pPr>
            <w:pStyle w:val="TOC2"/>
            <w:rPr>
              <w:rFonts w:eastAsiaTheme="minorEastAsia" w:cstheme="minorBidi"/>
              <w:bCs w:val="0"/>
              <w:lang w:eastAsia="en-GB"/>
            </w:rPr>
          </w:pPr>
          <w:hyperlink w:anchor="_Toc501023333" w:history="1">
            <w:r w:rsidR="00567C48" w:rsidRPr="00F30774">
              <w:rPr>
                <w:rStyle w:val="Hyperlink"/>
                <w:rFonts w:cs="Humanist777BT-LightB"/>
                <w:color w:val="262626" w:themeColor="text1" w:themeTint="D9"/>
              </w:rPr>
              <w:t>3.</w:t>
            </w:r>
            <w:r w:rsidR="00567C48" w:rsidRPr="00F30774">
              <w:rPr>
                <w:rFonts w:eastAsiaTheme="minorEastAsia" w:cstheme="minorBidi"/>
                <w:bCs w:val="0"/>
                <w:lang w:eastAsia="en-GB"/>
              </w:rPr>
              <w:tab/>
            </w:r>
            <w:r w:rsidR="00567C48" w:rsidRPr="00F30774">
              <w:rPr>
                <w:rStyle w:val="Hyperlink"/>
                <w:color w:val="262626" w:themeColor="text1" w:themeTint="D9"/>
              </w:rPr>
              <w:t>Status of these Regulations</w:t>
            </w:r>
            <w:r w:rsidR="00567C48" w:rsidRPr="00F30774">
              <w:rPr>
                <w:webHidden/>
              </w:rPr>
              <w:tab/>
            </w:r>
            <w:r w:rsidR="00567C48" w:rsidRPr="00F30774">
              <w:rPr>
                <w:webHidden/>
              </w:rPr>
              <w:fldChar w:fldCharType="begin"/>
            </w:r>
            <w:r w:rsidR="00567C48" w:rsidRPr="00F30774">
              <w:rPr>
                <w:webHidden/>
              </w:rPr>
              <w:instrText xml:space="preserve"> PAGEREF _Toc501023333 \h </w:instrText>
            </w:r>
            <w:r w:rsidR="00567C48" w:rsidRPr="00F30774">
              <w:rPr>
                <w:webHidden/>
              </w:rPr>
            </w:r>
            <w:r w:rsidR="00567C48" w:rsidRPr="00F30774">
              <w:rPr>
                <w:webHidden/>
              </w:rPr>
              <w:fldChar w:fldCharType="separate"/>
            </w:r>
            <w:r w:rsidR="006D59E4" w:rsidRPr="00F30774">
              <w:rPr>
                <w:webHidden/>
              </w:rPr>
              <w:t>4</w:t>
            </w:r>
            <w:r w:rsidR="00567C48" w:rsidRPr="00F30774">
              <w:rPr>
                <w:webHidden/>
              </w:rPr>
              <w:fldChar w:fldCharType="end"/>
            </w:r>
          </w:hyperlink>
        </w:p>
        <w:p w14:paraId="7323181A" w14:textId="597D8910" w:rsidR="00567C48" w:rsidRPr="00F30774" w:rsidRDefault="00ED5C54">
          <w:pPr>
            <w:pStyle w:val="TOC1"/>
            <w:rPr>
              <w:rFonts w:eastAsiaTheme="minorEastAsia" w:cstheme="minorBidi"/>
              <w:b w:val="0"/>
              <w:bCs w:val="0"/>
              <w:caps w:val="0"/>
              <w:lang w:eastAsia="en-GB"/>
            </w:rPr>
          </w:pPr>
          <w:hyperlink w:anchor="_Toc501023334" w:history="1">
            <w:r w:rsidR="00567C48" w:rsidRPr="00F30774">
              <w:rPr>
                <w:rStyle w:val="Hyperlink"/>
                <w:color w:val="262626" w:themeColor="text1" w:themeTint="D9"/>
              </w:rPr>
              <w:t>B.</w:t>
            </w:r>
            <w:r w:rsidR="00567C48" w:rsidRPr="00F30774">
              <w:rPr>
                <w:rFonts w:eastAsiaTheme="minorEastAsia" w:cstheme="minorBidi"/>
                <w:b w:val="0"/>
                <w:bCs w:val="0"/>
                <w:caps w:val="0"/>
                <w:lang w:eastAsia="en-GB"/>
              </w:rPr>
              <w:tab/>
            </w:r>
            <w:r w:rsidR="00567C48" w:rsidRPr="00F30774">
              <w:rPr>
                <w:rStyle w:val="Hyperlink"/>
                <w:color w:val="262626" w:themeColor="text1" w:themeTint="D9"/>
              </w:rPr>
              <w:t>CORPORATE FINANCIAL GOVERNANCE</w:t>
            </w:r>
            <w:r w:rsidR="00567C48" w:rsidRPr="00F30774">
              <w:rPr>
                <w:webHidden/>
              </w:rPr>
              <w:tab/>
            </w:r>
            <w:r w:rsidR="00567C48" w:rsidRPr="00F30774">
              <w:rPr>
                <w:webHidden/>
              </w:rPr>
              <w:fldChar w:fldCharType="begin"/>
            </w:r>
            <w:r w:rsidR="00567C48" w:rsidRPr="00F30774">
              <w:rPr>
                <w:webHidden/>
              </w:rPr>
              <w:instrText xml:space="preserve"> PAGEREF _Toc501023334 \h </w:instrText>
            </w:r>
            <w:r w:rsidR="00567C48" w:rsidRPr="00F30774">
              <w:rPr>
                <w:webHidden/>
              </w:rPr>
            </w:r>
            <w:r w:rsidR="00567C48" w:rsidRPr="00F30774">
              <w:rPr>
                <w:webHidden/>
              </w:rPr>
              <w:fldChar w:fldCharType="separate"/>
            </w:r>
            <w:r w:rsidR="006D59E4" w:rsidRPr="00F30774">
              <w:rPr>
                <w:webHidden/>
              </w:rPr>
              <w:t>5</w:t>
            </w:r>
            <w:r w:rsidR="00567C48" w:rsidRPr="00F30774">
              <w:rPr>
                <w:webHidden/>
              </w:rPr>
              <w:fldChar w:fldCharType="end"/>
            </w:r>
          </w:hyperlink>
        </w:p>
        <w:p w14:paraId="24609DB9" w14:textId="5CD0600D" w:rsidR="00567C48" w:rsidRPr="00F30774" w:rsidRDefault="00ED5C54">
          <w:pPr>
            <w:pStyle w:val="TOC2"/>
            <w:rPr>
              <w:rFonts w:eastAsiaTheme="minorEastAsia" w:cstheme="minorBidi"/>
              <w:bCs w:val="0"/>
              <w:lang w:eastAsia="en-GB"/>
            </w:rPr>
          </w:pPr>
          <w:hyperlink w:anchor="_Toc501023335" w:history="1">
            <w:r w:rsidR="00567C48" w:rsidRPr="00F30774">
              <w:rPr>
                <w:rStyle w:val="Hyperlink"/>
                <w:color w:val="262626" w:themeColor="text1" w:themeTint="D9"/>
              </w:rPr>
              <w:t>4.</w:t>
            </w:r>
            <w:r w:rsidR="00567C48" w:rsidRPr="00F30774">
              <w:rPr>
                <w:rFonts w:eastAsiaTheme="minorEastAsia" w:cstheme="minorBidi"/>
                <w:bCs w:val="0"/>
                <w:lang w:eastAsia="en-GB"/>
              </w:rPr>
              <w:tab/>
            </w:r>
            <w:r w:rsidR="00567C48" w:rsidRPr="00F30774">
              <w:rPr>
                <w:rStyle w:val="Hyperlink"/>
                <w:color w:val="262626" w:themeColor="text1" w:themeTint="D9"/>
              </w:rPr>
              <w:t>The Board of Governors</w:t>
            </w:r>
            <w:r w:rsidR="00567C48" w:rsidRPr="00F30774">
              <w:rPr>
                <w:webHidden/>
              </w:rPr>
              <w:tab/>
            </w:r>
            <w:r w:rsidR="00567C48" w:rsidRPr="00F30774">
              <w:rPr>
                <w:webHidden/>
              </w:rPr>
              <w:fldChar w:fldCharType="begin"/>
            </w:r>
            <w:r w:rsidR="00567C48" w:rsidRPr="00F30774">
              <w:rPr>
                <w:webHidden/>
              </w:rPr>
              <w:instrText xml:space="preserve"> PAGEREF _Toc501023335 \h </w:instrText>
            </w:r>
            <w:r w:rsidR="00567C48" w:rsidRPr="00F30774">
              <w:rPr>
                <w:webHidden/>
              </w:rPr>
            </w:r>
            <w:r w:rsidR="00567C48" w:rsidRPr="00F30774">
              <w:rPr>
                <w:webHidden/>
              </w:rPr>
              <w:fldChar w:fldCharType="separate"/>
            </w:r>
            <w:r w:rsidR="006D59E4" w:rsidRPr="00F30774">
              <w:rPr>
                <w:webHidden/>
              </w:rPr>
              <w:t>5</w:t>
            </w:r>
            <w:r w:rsidR="00567C48" w:rsidRPr="00F30774">
              <w:rPr>
                <w:webHidden/>
              </w:rPr>
              <w:fldChar w:fldCharType="end"/>
            </w:r>
          </w:hyperlink>
        </w:p>
        <w:p w14:paraId="298F9AD9" w14:textId="7CC68E1F" w:rsidR="00567C48" w:rsidRPr="00F30774" w:rsidRDefault="00ED5C54">
          <w:pPr>
            <w:pStyle w:val="TOC2"/>
            <w:rPr>
              <w:rFonts w:eastAsiaTheme="minorEastAsia" w:cstheme="minorBidi"/>
              <w:bCs w:val="0"/>
              <w:lang w:eastAsia="en-GB"/>
            </w:rPr>
          </w:pPr>
          <w:hyperlink w:anchor="_Toc501023336" w:history="1">
            <w:r w:rsidR="00567C48" w:rsidRPr="00F30774">
              <w:rPr>
                <w:rStyle w:val="Hyperlink"/>
                <w:color w:val="262626" w:themeColor="text1" w:themeTint="D9"/>
              </w:rPr>
              <w:t>5.</w:t>
            </w:r>
            <w:r w:rsidR="00567C48" w:rsidRPr="00F30774">
              <w:rPr>
                <w:rFonts w:eastAsiaTheme="minorEastAsia" w:cstheme="minorBidi"/>
                <w:bCs w:val="0"/>
                <w:lang w:eastAsia="en-GB"/>
              </w:rPr>
              <w:tab/>
            </w:r>
            <w:r w:rsidR="00567C48" w:rsidRPr="00F30774">
              <w:rPr>
                <w:rStyle w:val="Hyperlink"/>
                <w:color w:val="262626" w:themeColor="text1" w:themeTint="D9"/>
              </w:rPr>
              <w:t>Committee Structure</w:t>
            </w:r>
            <w:r w:rsidR="00567C48" w:rsidRPr="00F30774">
              <w:rPr>
                <w:webHidden/>
              </w:rPr>
              <w:tab/>
            </w:r>
            <w:r w:rsidR="00567C48" w:rsidRPr="00F30774">
              <w:rPr>
                <w:webHidden/>
              </w:rPr>
              <w:fldChar w:fldCharType="begin"/>
            </w:r>
            <w:r w:rsidR="00567C48" w:rsidRPr="00F30774">
              <w:rPr>
                <w:webHidden/>
              </w:rPr>
              <w:instrText xml:space="preserve"> PAGEREF _Toc501023336 \h </w:instrText>
            </w:r>
            <w:r w:rsidR="00567C48" w:rsidRPr="00F30774">
              <w:rPr>
                <w:webHidden/>
              </w:rPr>
            </w:r>
            <w:r w:rsidR="00567C48" w:rsidRPr="00F30774">
              <w:rPr>
                <w:webHidden/>
              </w:rPr>
              <w:fldChar w:fldCharType="separate"/>
            </w:r>
            <w:r w:rsidR="006D59E4" w:rsidRPr="00F30774">
              <w:rPr>
                <w:webHidden/>
              </w:rPr>
              <w:t>5</w:t>
            </w:r>
            <w:r w:rsidR="00567C48" w:rsidRPr="00F30774">
              <w:rPr>
                <w:webHidden/>
              </w:rPr>
              <w:fldChar w:fldCharType="end"/>
            </w:r>
          </w:hyperlink>
        </w:p>
        <w:p w14:paraId="05344C1B" w14:textId="0F3FBBE0" w:rsidR="00567C48" w:rsidRPr="00F30774" w:rsidRDefault="00ED5C54">
          <w:pPr>
            <w:pStyle w:val="TOC2"/>
            <w:rPr>
              <w:rFonts w:eastAsiaTheme="minorEastAsia" w:cstheme="minorBidi"/>
              <w:bCs w:val="0"/>
              <w:lang w:eastAsia="en-GB"/>
            </w:rPr>
          </w:pPr>
          <w:hyperlink w:anchor="_Toc501023337" w:history="1">
            <w:r w:rsidR="00567C48" w:rsidRPr="00F30774">
              <w:rPr>
                <w:rStyle w:val="Hyperlink"/>
                <w:color w:val="262626" w:themeColor="text1" w:themeTint="D9"/>
              </w:rPr>
              <w:t>6.</w:t>
            </w:r>
            <w:r w:rsidR="00567C48" w:rsidRPr="00F30774">
              <w:rPr>
                <w:rFonts w:eastAsiaTheme="minorEastAsia" w:cstheme="minorBidi"/>
                <w:bCs w:val="0"/>
                <w:lang w:eastAsia="en-GB"/>
              </w:rPr>
              <w:tab/>
            </w:r>
            <w:r w:rsidR="00567C48" w:rsidRPr="00F30774">
              <w:rPr>
                <w:rStyle w:val="Hyperlink"/>
                <w:color w:val="262626" w:themeColor="text1" w:themeTint="D9"/>
              </w:rPr>
              <w:t>The Vice-Chancellor</w:t>
            </w:r>
            <w:r w:rsidR="00567C48" w:rsidRPr="00F30774">
              <w:rPr>
                <w:webHidden/>
              </w:rPr>
              <w:tab/>
            </w:r>
            <w:r w:rsidR="00567C48" w:rsidRPr="00F30774">
              <w:rPr>
                <w:webHidden/>
              </w:rPr>
              <w:fldChar w:fldCharType="begin"/>
            </w:r>
            <w:r w:rsidR="00567C48" w:rsidRPr="00F30774">
              <w:rPr>
                <w:webHidden/>
              </w:rPr>
              <w:instrText xml:space="preserve"> PAGEREF _Toc501023337 \h </w:instrText>
            </w:r>
            <w:r w:rsidR="00567C48" w:rsidRPr="00F30774">
              <w:rPr>
                <w:webHidden/>
              </w:rPr>
            </w:r>
            <w:r w:rsidR="00567C48" w:rsidRPr="00F30774">
              <w:rPr>
                <w:webHidden/>
              </w:rPr>
              <w:fldChar w:fldCharType="separate"/>
            </w:r>
            <w:r w:rsidR="006D59E4" w:rsidRPr="00F30774">
              <w:rPr>
                <w:webHidden/>
              </w:rPr>
              <w:t>6</w:t>
            </w:r>
            <w:r w:rsidR="00567C48" w:rsidRPr="00F30774">
              <w:rPr>
                <w:webHidden/>
              </w:rPr>
              <w:fldChar w:fldCharType="end"/>
            </w:r>
          </w:hyperlink>
        </w:p>
        <w:p w14:paraId="4258500C" w14:textId="653E1794" w:rsidR="00567C48" w:rsidRPr="00F30774" w:rsidRDefault="00ED5C54">
          <w:pPr>
            <w:pStyle w:val="TOC2"/>
            <w:rPr>
              <w:rFonts w:eastAsiaTheme="minorEastAsia" w:cstheme="minorBidi"/>
              <w:bCs w:val="0"/>
              <w:lang w:eastAsia="en-GB"/>
            </w:rPr>
          </w:pPr>
          <w:hyperlink w:anchor="_Toc501023338" w:history="1">
            <w:r w:rsidR="00567C48" w:rsidRPr="00F30774">
              <w:rPr>
                <w:rStyle w:val="Hyperlink"/>
                <w:color w:val="262626" w:themeColor="text1" w:themeTint="D9"/>
              </w:rPr>
              <w:t>7.</w:t>
            </w:r>
            <w:r w:rsidR="00567C48" w:rsidRPr="00F30774">
              <w:rPr>
                <w:rFonts w:eastAsiaTheme="minorEastAsia" w:cstheme="minorBidi"/>
                <w:bCs w:val="0"/>
                <w:lang w:eastAsia="en-GB"/>
              </w:rPr>
              <w:tab/>
            </w:r>
            <w:r w:rsidR="00567C48" w:rsidRPr="00F30774">
              <w:rPr>
                <w:rStyle w:val="Hyperlink"/>
                <w:color w:val="262626" w:themeColor="text1" w:themeTint="D9"/>
              </w:rPr>
              <w:t>Other Staff Members with Financial Responsibility</w:t>
            </w:r>
            <w:r w:rsidR="00567C48" w:rsidRPr="00F30774">
              <w:rPr>
                <w:webHidden/>
              </w:rPr>
              <w:tab/>
            </w:r>
            <w:r w:rsidR="00567C48" w:rsidRPr="00F30774">
              <w:rPr>
                <w:webHidden/>
              </w:rPr>
              <w:fldChar w:fldCharType="begin"/>
            </w:r>
            <w:r w:rsidR="00567C48" w:rsidRPr="00F30774">
              <w:rPr>
                <w:webHidden/>
              </w:rPr>
              <w:instrText xml:space="preserve"> PAGEREF _Toc501023338 \h </w:instrText>
            </w:r>
            <w:r w:rsidR="00567C48" w:rsidRPr="00F30774">
              <w:rPr>
                <w:webHidden/>
              </w:rPr>
            </w:r>
            <w:r w:rsidR="00567C48" w:rsidRPr="00F30774">
              <w:rPr>
                <w:webHidden/>
              </w:rPr>
              <w:fldChar w:fldCharType="separate"/>
            </w:r>
            <w:r w:rsidR="006D59E4" w:rsidRPr="00F30774">
              <w:rPr>
                <w:webHidden/>
              </w:rPr>
              <w:t>6</w:t>
            </w:r>
            <w:r w:rsidR="00567C48" w:rsidRPr="00F30774">
              <w:rPr>
                <w:webHidden/>
              </w:rPr>
              <w:fldChar w:fldCharType="end"/>
            </w:r>
          </w:hyperlink>
        </w:p>
        <w:p w14:paraId="5103A497" w14:textId="2C23521F" w:rsidR="00567C48" w:rsidRPr="00F30774" w:rsidRDefault="00ED5C54">
          <w:pPr>
            <w:pStyle w:val="TOC2"/>
            <w:rPr>
              <w:rFonts w:eastAsiaTheme="minorEastAsia" w:cstheme="minorBidi"/>
              <w:bCs w:val="0"/>
              <w:lang w:eastAsia="en-GB"/>
            </w:rPr>
          </w:pPr>
          <w:hyperlink w:anchor="_Toc501023339" w:history="1">
            <w:r w:rsidR="00567C48" w:rsidRPr="00F30774">
              <w:rPr>
                <w:rStyle w:val="Hyperlink"/>
                <w:color w:val="262626" w:themeColor="text1" w:themeTint="D9"/>
              </w:rPr>
              <w:t>8.</w:t>
            </w:r>
            <w:r w:rsidR="00567C48" w:rsidRPr="00F30774">
              <w:rPr>
                <w:rFonts w:eastAsiaTheme="minorEastAsia" w:cstheme="minorBidi"/>
                <w:bCs w:val="0"/>
                <w:lang w:eastAsia="en-GB"/>
              </w:rPr>
              <w:tab/>
            </w:r>
            <w:r w:rsidR="00567C48" w:rsidRPr="00F30774">
              <w:rPr>
                <w:rStyle w:val="Hyperlink"/>
                <w:color w:val="262626" w:themeColor="text1" w:themeTint="D9"/>
              </w:rPr>
              <w:t>Risk, Insurance and Indemnities</w:t>
            </w:r>
            <w:r w:rsidR="00567C48" w:rsidRPr="00F30774">
              <w:rPr>
                <w:webHidden/>
              </w:rPr>
              <w:tab/>
            </w:r>
            <w:r w:rsidR="00567C48" w:rsidRPr="00F30774">
              <w:rPr>
                <w:webHidden/>
              </w:rPr>
              <w:fldChar w:fldCharType="begin"/>
            </w:r>
            <w:r w:rsidR="00567C48" w:rsidRPr="00F30774">
              <w:rPr>
                <w:webHidden/>
              </w:rPr>
              <w:instrText xml:space="preserve"> PAGEREF _Toc501023339 \h </w:instrText>
            </w:r>
            <w:r w:rsidR="00567C48" w:rsidRPr="00F30774">
              <w:rPr>
                <w:webHidden/>
              </w:rPr>
            </w:r>
            <w:r w:rsidR="00567C48" w:rsidRPr="00F30774">
              <w:rPr>
                <w:webHidden/>
              </w:rPr>
              <w:fldChar w:fldCharType="separate"/>
            </w:r>
            <w:r w:rsidR="006D59E4" w:rsidRPr="00F30774">
              <w:rPr>
                <w:webHidden/>
              </w:rPr>
              <w:t>7</w:t>
            </w:r>
            <w:r w:rsidR="00567C48" w:rsidRPr="00F30774">
              <w:rPr>
                <w:webHidden/>
              </w:rPr>
              <w:fldChar w:fldCharType="end"/>
            </w:r>
          </w:hyperlink>
        </w:p>
        <w:p w14:paraId="13CE1298" w14:textId="7209E1EF" w:rsidR="00567C48" w:rsidRPr="00F30774" w:rsidRDefault="00ED5C54">
          <w:pPr>
            <w:pStyle w:val="TOC2"/>
            <w:rPr>
              <w:rFonts w:eastAsiaTheme="minorEastAsia" w:cstheme="minorBidi"/>
              <w:bCs w:val="0"/>
              <w:lang w:eastAsia="en-GB"/>
            </w:rPr>
          </w:pPr>
          <w:hyperlink w:anchor="_Toc501023340" w:history="1">
            <w:r w:rsidR="00567C48" w:rsidRPr="00F30774">
              <w:rPr>
                <w:rStyle w:val="Hyperlink"/>
                <w:color w:val="262626" w:themeColor="text1" w:themeTint="D9"/>
              </w:rPr>
              <w:t>9.</w:t>
            </w:r>
            <w:r w:rsidR="00567C48" w:rsidRPr="00F30774">
              <w:rPr>
                <w:rFonts w:eastAsiaTheme="minorEastAsia" w:cstheme="minorBidi"/>
                <w:bCs w:val="0"/>
                <w:lang w:eastAsia="en-GB"/>
              </w:rPr>
              <w:tab/>
            </w:r>
            <w:r w:rsidR="00567C48" w:rsidRPr="00F30774">
              <w:rPr>
                <w:rStyle w:val="Hyperlink"/>
                <w:color w:val="262626" w:themeColor="text1" w:themeTint="D9"/>
              </w:rPr>
              <w:t>Public Interest Disclosures (whistleblowing)</w:t>
            </w:r>
            <w:r w:rsidR="00567C48" w:rsidRPr="00F30774">
              <w:rPr>
                <w:webHidden/>
              </w:rPr>
              <w:tab/>
            </w:r>
            <w:r w:rsidR="00567C48" w:rsidRPr="00F30774">
              <w:rPr>
                <w:webHidden/>
              </w:rPr>
              <w:fldChar w:fldCharType="begin"/>
            </w:r>
            <w:r w:rsidR="00567C48" w:rsidRPr="00F30774">
              <w:rPr>
                <w:webHidden/>
              </w:rPr>
              <w:instrText xml:space="preserve"> PAGEREF _Toc501023340 \h </w:instrText>
            </w:r>
            <w:r w:rsidR="00567C48" w:rsidRPr="00F30774">
              <w:rPr>
                <w:webHidden/>
              </w:rPr>
            </w:r>
            <w:r w:rsidR="00567C48" w:rsidRPr="00F30774">
              <w:rPr>
                <w:webHidden/>
              </w:rPr>
              <w:fldChar w:fldCharType="separate"/>
            </w:r>
            <w:r w:rsidR="006D59E4" w:rsidRPr="00F30774">
              <w:rPr>
                <w:webHidden/>
              </w:rPr>
              <w:t>8</w:t>
            </w:r>
            <w:r w:rsidR="00567C48" w:rsidRPr="00F30774">
              <w:rPr>
                <w:webHidden/>
              </w:rPr>
              <w:fldChar w:fldCharType="end"/>
            </w:r>
          </w:hyperlink>
        </w:p>
        <w:p w14:paraId="63AC0D9C" w14:textId="6DA8DFFB" w:rsidR="00567C48" w:rsidRPr="00F30774" w:rsidRDefault="00ED5C54">
          <w:pPr>
            <w:pStyle w:val="TOC2"/>
            <w:rPr>
              <w:rFonts w:eastAsiaTheme="minorEastAsia" w:cstheme="minorBidi"/>
              <w:bCs w:val="0"/>
              <w:lang w:eastAsia="en-GB"/>
            </w:rPr>
          </w:pPr>
          <w:hyperlink w:anchor="_Toc501023341" w:history="1">
            <w:r w:rsidR="00567C48" w:rsidRPr="00F30774">
              <w:rPr>
                <w:rStyle w:val="Hyperlink"/>
                <w:color w:val="262626" w:themeColor="text1" w:themeTint="D9"/>
              </w:rPr>
              <w:t>10.</w:t>
            </w:r>
            <w:r w:rsidR="00567C48" w:rsidRPr="00F30774">
              <w:rPr>
                <w:rFonts w:eastAsiaTheme="minorEastAsia" w:cstheme="minorBidi"/>
                <w:bCs w:val="0"/>
                <w:lang w:eastAsia="en-GB"/>
              </w:rPr>
              <w:tab/>
            </w:r>
            <w:r w:rsidR="00567C48" w:rsidRPr="00F30774">
              <w:rPr>
                <w:rStyle w:val="Hyperlink"/>
                <w:color w:val="262626" w:themeColor="text1" w:themeTint="D9"/>
              </w:rPr>
              <w:t>Conflicts of Interest, Gifts and Hospitality</w:t>
            </w:r>
            <w:r w:rsidR="00567C48" w:rsidRPr="00F30774">
              <w:rPr>
                <w:webHidden/>
              </w:rPr>
              <w:tab/>
            </w:r>
            <w:r w:rsidR="00567C48" w:rsidRPr="00F30774">
              <w:rPr>
                <w:webHidden/>
              </w:rPr>
              <w:fldChar w:fldCharType="begin"/>
            </w:r>
            <w:r w:rsidR="00567C48" w:rsidRPr="00F30774">
              <w:rPr>
                <w:webHidden/>
              </w:rPr>
              <w:instrText xml:space="preserve"> PAGEREF _Toc501023341 \h </w:instrText>
            </w:r>
            <w:r w:rsidR="00567C48" w:rsidRPr="00F30774">
              <w:rPr>
                <w:webHidden/>
              </w:rPr>
            </w:r>
            <w:r w:rsidR="00567C48" w:rsidRPr="00F30774">
              <w:rPr>
                <w:webHidden/>
              </w:rPr>
              <w:fldChar w:fldCharType="separate"/>
            </w:r>
            <w:r w:rsidR="006D59E4" w:rsidRPr="00F30774">
              <w:rPr>
                <w:webHidden/>
              </w:rPr>
              <w:t>8</w:t>
            </w:r>
            <w:r w:rsidR="00567C48" w:rsidRPr="00F30774">
              <w:rPr>
                <w:webHidden/>
              </w:rPr>
              <w:fldChar w:fldCharType="end"/>
            </w:r>
          </w:hyperlink>
        </w:p>
        <w:p w14:paraId="5A9302F2" w14:textId="25AB05AC" w:rsidR="00567C48" w:rsidRPr="00F30774" w:rsidRDefault="00ED5C54">
          <w:pPr>
            <w:pStyle w:val="TOC2"/>
            <w:rPr>
              <w:rFonts w:eastAsiaTheme="minorEastAsia" w:cstheme="minorBidi"/>
              <w:bCs w:val="0"/>
              <w:lang w:eastAsia="en-GB"/>
            </w:rPr>
          </w:pPr>
          <w:hyperlink w:anchor="_Toc501023342" w:history="1">
            <w:r w:rsidR="00567C48" w:rsidRPr="00F30774">
              <w:rPr>
                <w:rStyle w:val="Hyperlink"/>
                <w:rFonts w:cs="Humanist777BT-LightB"/>
                <w:color w:val="262626" w:themeColor="text1" w:themeTint="D9"/>
              </w:rPr>
              <w:t>11.</w:t>
            </w:r>
            <w:r w:rsidR="00567C48" w:rsidRPr="00F30774">
              <w:rPr>
                <w:rFonts w:eastAsiaTheme="minorEastAsia" w:cstheme="minorBidi"/>
                <w:bCs w:val="0"/>
                <w:lang w:eastAsia="en-GB"/>
              </w:rPr>
              <w:tab/>
            </w:r>
            <w:r w:rsidR="00567C48" w:rsidRPr="00F30774">
              <w:rPr>
                <w:rStyle w:val="Hyperlink"/>
                <w:rFonts w:cs="Humanist777BT-LightB"/>
                <w:color w:val="262626" w:themeColor="text1" w:themeTint="D9"/>
              </w:rPr>
              <w:t>Fraud and Corruption</w:t>
            </w:r>
            <w:r w:rsidR="00567C48" w:rsidRPr="00F30774">
              <w:rPr>
                <w:webHidden/>
              </w:rPr>
              <w:tab/>
            </w:r>
            <w:r w:rsidR="00567C48" w:rsidRPr="00F30774">
              <w:rPr>
                <w:webHidden/>
              </w:rPr>
              <w:fldChar w:fldCharType="begin"/>
            </w:r>
            <w:r w:rsidR="00567C48" w:rsidRPr="00F30774">
              <w:rPr>
                <w:webHidden/>
              </w:rPr>
              <w:instrText xml:space="preserve"> PAGEREF _Toc501023342 \h </w:instrText>
            </w:r>
            <w:r w:rsidR="00567C48" w:rsidRPr="00F30774">
              <w:rPr>
                <w:webHidden/>
              </w:rPr>
            </w:r>
            <w:r w:rsidR="00567C48" w:rsidRPr="00F30774">
              <w:rPr>
                <w:webHidden/>
              </w:rPr>
              <w:fldChar w:fldCharType="separate"/>
            </w:r>
            <w:r w:rsidR="006D59E4" w:rsidRPr="00F30774">
              <w:rPr>
                <w:webHidden/>
              </w:rPr>
              <w:t>8</w:t>
            </w:r>
            <w:r w:rsidR="00567C48" w:rsidRPr="00F30774">
              <w:rPr>
                <w:webHidden/>
              </w:rPr>
              <w:fldChar w:fldCharType="end"/>
            </w:r>
          </w:hyperlink>
        </w:p>
        <w:p w14:paraId="54E4DF9F" w14:textId="440D4F02" w:rsidR="00567C48" w:rsidRPr="00F30774" w:rsidRDefault="00ED5C54">
          <w:pPr>
            <w:pStyle w:val="TOC2"/>
            <w:rPr>
              <w:rFonts w:eastAsiaTheme="minorEastAsia" w:cstheme="minorBidi"/>
              <w:bCs w:val="0"/>
              <w:lang w:eastAsia="en-GB"/>
            </w:rPr>
          </w:pPr>
          <w:hyperlink w:anchor="_Toc501023343" w:history="1">
            <w:r w:rsidR="00567C48" w:rsidRPr="00F30774">
              <w:rPr>
                <w:rStyle w:val="Hyperlink"/>
                <w:color w:val="262626" w:themeColor="text1" w:themeTint="D9"/>
              </w:rPr>
              <w:t>12.</w:t>
            </w:r>
            <w:r w:rsidR="00567C48" w:rsidRPr="00F30774">
              <w:rPr>
                <w:rFonts w:eastAsiaTheme="minorEastAsia" w:cstheme="minorBidi"/>
                <w:bCs w:val="0"/>
                <w:lang w:eastAsia="en-GB"/>
              </w:rPr>
              <w:tab/>
            </w:r>
            <w:r w:rsidR="00567C48" w:rsidRPr="00F30774">
              <w:rPr>
                <w:rStyle w:val="Hyperlink"/>
                <w:color w:val="262626" w:themeColor="text1" w:themeTint="D9"/>
              </w:rPr>
              <w:t>Contracts</w:t>
            </w:r>
            <w:r w:rsidR="00567C48" w:rsidRPr="00F30774">
              <w:rPr>
                <w:webHidden/>
              </w:rPr>
              <w:tab/>
            </w:r>
            <w:r w:rsidR="00567C48" w:rsidRPr="00F30774">
              <w:rPr>
                <w:webHidden/>
              </w:rPr>
              <w:fldChar w:fldCharType="begin"/>
            </w:r>
            <w:r w:rsidR="00567C48" w:rsidRPr="00F30774">
              <w:rPr>
                <w:webHidden/>
              </w:rPr>
              <w:instrText xml:space="preserve"> PAGEREF _Toc501023343 \h </w:instrText>
            </w:r>
            <w:r w:rsidR="00567C48" w:rsidRPr="00F30774">
              <w:rPr>
                <w:webHidden/>
              </w:rPr>
            </w:r>
            <w:r w:rsidR="00567C48" w:rsidRPr="00F30774">
              <w:rPr>
                <w:webHidden/>
              </w:rPr>
              <w:fldChar w:fldCharType="separate"/>
            </w:r>
            <w:r w:rsidR="006D59E4" w:rsidRPr="00F30774">
              <w:rPr>
                <w:webHidden/>
              </w:rPr>
              <w:t>9</w:t>
            </w:r>
            <w:r w:rsidR="00567C48" w:rsidRPr="00F30774">
              <w:rPr>
                <w:webHidden/>
              </w:rPr>
              <w:fldChar w:fldCharType="end"/>
            </w:r>
          </w:hyperlink>
        </w:p>
        <w:p w14:paraId="6B63AB34" w14:textId="17810843" w:rsidR="00567C48" w:rsidRPr="00F30774" w:rsidRDefault="00ED5C54">
          <w:pPr>
            <w:pStyle w:val="TOC2"/>
            <w:rPr>
              <w:rFonts w:eastAsiaTheme="minorEastAsia" w:cstheme="minorBidi"/>
              <w:bCs w:val="0"/>
              <w:lang w:eastAsia="en-GB"/>
            </w:rPr>
          </w:pPr>
          <w:hyperlink w:anchor="_Toc501023344" w:history="1">
            <w:r w:rsidR="00567C48" w:rsidRPr="00F30774">
              <w:rPr>
                <w:rStyle w:val="Hyperlink"/>
                <w:color w:val="262626" w:themeColor="text1" w:themeTint="D9"/>
              </w:rPr>
              <w:t>13.</w:t>
            </w:r>
            <w:r w:rsidR="00567C48" w:rsidRPr="00F30774">
              <w:rPr>
                <w:rFonts w:eastAsiaTheme="minorEastAsia" w:cstheme="minorBidi"/>
                <w:bCs w:val="0"/>
                <w:lang w:eastAsia="en-GB"/>
              </w:rPr>
              <w:tab/>
            </w:r>
            <w:r w:rsidR="00567C48" w:rsidRPr="00F30774">
              <w:rPr>
                <w:rStyle w:val="Hyperlink"/>
                <w:color w:val="262626" w:themeColor="text1" w:themeTint="D9"/>
              </w:rPr>
              <w:t>Joint Ventures, Memoranda of Understanding, and Spin-out Formation</w:t>
            </w:r>
            <w:r w:rsidR="00567C48" w:rsidRPr="00F30774">
              <w:rPr>
                <w:webHidden/>
              </w:rPr>
              <w:tab/>
            </w:r>
            <w:r w:rsidR="00567C48" w:rsidRPr="00F30774">
              <w:rPr>
                <w:webHidden/>
              </w:rPr>
              <w:fldChar w:fldCharType="begin"/>
            </w:r>
            <w:r w:rsidR="00567C48" w:rsidRPr="00F30774">
              <w:rPr>
                <w:webHidden/>
              </w:rPr>
              <w:instrText xml:space="preserve"> PAGEREF _Toc501023344 \h </w:instrText>
            </w:r>
            <w:r w:rsidR="00567C48" w:rsidRPr="00F30774">
              <w:rPr>
                <w:webHidden/>
              </w:rPr>
            </w:r>
            <w:r w:rsidR="00567C48" w:rsidRPr="00F30774">
              <w:rPr>
                <w:webHidden/>
              </w:rPr>
              <w:fldChar w:fldCharType="separate"/>
            </w:r>
            <w:r w:rsidR="006D59E4" w:rsidRPr="00F30774">
              <w:rPr>
                <w:webHidden/>
              </w:rPr>
              <w:t>9</w:t>
            </w:r>
            <w:r w:rsidR="00567C48" w:rsidRPr="00F30774">
              <w:rPr>
                <w:webHidden/>
              </w:rPr>
              <w:fldChar w:fldCharType="end"/>
            </w:r>
          </w:hyperlink>
        </w:p>
        <w:p w14:paraId="69ABDEED" w14:textId="028E8AC6" w:rsidR="00567C48" w:rsidRPr="00F30774" w:rsidRDefault="00ED5C54">
          <w:pPr>
            <w:pStyle w:val="TOC2"/>
            <w:rPr>
              <w:rFonts w:eastAsiaTheme="minorEastAsia" w:cstheme="minorBidi"/>
              <w:bCs w:val="0"/>
              <w:lang w:eastAsia="en-GB"/>
            </w:rPr>
          </w:pPr>
          <w:hyperlink w:anchor="_Toc501023345" w:history="1">
            <w:r w:rsidR="00567C48" w:rsidRPr="00F30774">
              <w:rPr>
                <w:rStyle w:val="Hyperlink"/>
                <w:color w:val="262626" w:themeColor="text1" w:themeTint="D9"/>
              </w:rPr>
              <w:t>14.</w:t>
            </w:r>
            <w:r w:rsidR="00567C48" w:rsidRPr="00F30774">
              <w:rPr>
                <w:rFonts w:eastAsiaTheme="minorEastAsia" w:cstheme="minorBidi"/>
                <w:bCs w:val="0"/>
                <w:lang w:eastAsia="en-GB"/>
              </w:rPr>
              <w:tab/>
            </w:r>
            <w:r w:rsidR="00567C48" w:rsidRPr="00F30774">
              <w:rPr>
                <w:rStyle w:val="Hyperlink"/>
                <w:color w:val="262626" w:themeColor="text1" w:themeTint="D9"/>
              </w:rPr>
              <w:t>Use of the University’s Seal</w:t>
            </w:r>
            <w:r w:rsidR="00567C48" w:rsidRPr="00F30774">
              <w:rPr>
                <w:webHidden/>
              </w:rPr>
              <w:tab/>
            </w:r>
            <w:r w:rsidR="00567C48" w:rsidRPr="00F30774">
              <w:rPr>
                <w:webHidden/>
              </w:rPr>
              <w:fldChar w:fldCharType="begin"/>
            </w:r>
            <w:r w:rsidR="00567C48" w:rsidRPr="00F30774">
              <w:rPr>
                <w:webHidden/>
              </w:rPr>
              <w:instrText xml:space="preserve"> PAGEREF _Toc501023345 \h </w:instrText>
            </w:r>
            <w:r w:rsidR="00567C48" w:rsidRPr="00F30774">
              <w:rPr>
                <w:webHidden/>
              </w:rPr>
            </w:r>
            <w:r w:rsidR="00567C48" w:rsidRPr="00F30774">
              <w:rPr>
                <w:webHidden/>
              </w:rPr>
              <w:fldChar w:fldCharType="separate"/>
            </w:r>
            <w:r w:rsidR="006D59E4" w:rsidRPr="00F30774">
              <w:rPr>
                <w:webHidden/>
              </w:rPr>
              <w:t>9</w:t>
            </w:r>
            <w:r w:rsidR="00567C48" w:rsidRPr="00F30774">
              <w:rPr>
                <w:webHidden/>
              </w:rPr>
              <w:fldChar w:fldCharType="end"/>
            </w:r>
          </w:hyperlink>
        </w:p>
        <w:p w14:paraId="01941FD0" w14:textId="76649017" w:rsidR="00567C48" w:rsidRPr="00F30774" w:rsidRDefault="00ED5C54">
          <w:pPr>
            <w:pStyle w:val="TOC2"/>
            <w:rPr>
              <w:rFonts w:eastAsiaTheme="minorEastAsia" w:cstheme="minorBidi"/>
              <w:bCs w:val="0"/>
              <w:lang w:eastAsia="en-GB"/>
            </w:rPr>
          </w:pPr>
          <w:hyperlink w:anchor="_Toc501023346" w:history="1">
            <w:r w:rsidR="00567C48" w:rsidRPr="00F30774">
              <w:rPr>
                <w:rStyle w:val="Hyperlink"/>
                <w:color w:val="262626" w:themeColor="text1" w:themeTint="D9"/>
              </w:rPr>
              <w:t>15.</w:t>
            </w:r>
            <w:r w:rsidR="00567C48" w:rsidRPr="00F30774">
              <w:rPr>
                <w:rFonts w:eastAsiaTheme="minorEastAsia" w:cstheme="minorBidi"/>
                <w:bCs w:val="0"/>
                <w:lang w:eastAsia="en-GB"/>
              </w:rPr>
              <w:tab/>
            </w:r>
            <w:r w:rsidR="00567C48" w:rsidRPr="00F30774">
              <w:rPr>
                <w:rStyle w:val="Hyperlink"/>
                <w:color w:val="262626" w:themeColor="text1" w:themeTint="D9"/>
              </w:rPr>
              <w:t>Security</w:t>
            </w:r>
            <w:r w:rsidR="00567C48" w:rsidRPr="00F30774">
              <w:rPr>
                <w:webHidden/>
              </w:rPr>
              <w:tab/>
            </w:r>
            <w:r w:rsidR="00567C48" w:rsidRPr="00F30774">
              <w:rPr>
                <w:webHidden/>
              </w:rPr>
              <w:fldChar w:fldCharType="begin"/>
            </w:r>
            <w:r w:rsidR="00567C48" w:rsidRPr="00F30774">
              <w:rPr>
                <w:webHidden/>
              </w:rPr>
              <w:instrText xml:space="preserve"> PAGEREF _Toc501023346 \h </w:instrText>
            </w:r>
            <w:r w:rsidR="00567C48" w:rsidRPr="00F30774">
              <w:rPr>
                <w:webHidden/>
              </w:rPr>
            </w:r>
            <w:r w:rsidR="00567C48" w:rsidRPr="00F30774">
              <w:rPr>
                <w:webHidden/>
              </w:rPr>
              <w:fldChar w:fldCharType="separate"/>
            </w:r>
            <w:r w:rsidR="006D59E4" w:rsidRPr="00F30774">
              <w:rPr>
                <w:webHidden/>
              </w:rPr>
              <w:t>9</w:t>
            </w:r>
            <w:r w:rsidR="00567C48" w:rsidRPr="00F30774">
              <w:rPr>
                <w:webHidden/>
              </w:rPr>
              <w:fldChar w:fldCharType="end"/>
            </w:r>
          </w:hyperlink>
        </w:p>
        <w:p w14:paraId="2A952FC0" w14:textId="05C548D5" w:rsidR="00567C48" w:rsidRPr="00F30774" w:rsidRDefault="00ED5C54">
          <w:pPr>
            <w:pStyle w:val="TOC2"/>
            <w:rPr>
              <w:rFonts w:eastAsiaTheme="minorEastAsia" w:cstheme="minorBidi"/>
              <w:bCs w:val="0"/>
              <w:lang w:eastAsia="en-GB"/>
            </w:rPr>
          </w:pPr>
          <w:hyperlink w:anchor="_Toc501023347" w:history="1">
            <w:r w:rsidR="00567C48" w:rsidRPr="00F30774">
              <w:rPr>
                <w:rStyle w:val="Hyperlink"/>
                <w:color w:val="262626" w:themeColor="text1" w:themeTint="D9"/>
              </w:rPr>
              <w:t>16.</w:t>
            </w:r>
            <w:r w:rsidR="00567C48" w:rsidRPr="00F30774">
              <w:rPr>
                <w:rFonts w:eastAsiaTheme="minorEastAsia" w:cstheme="minorBidi"/>
                <w:bCs w:val="0"/>
                <w:lang w:eastAsia="en-GB"/>
              </w:rPr>
              <w:tab/>
            </w:r>
            <w:r w:rsidR="00567C48" w:rsidRPr="00F30774">
              <w:rPr>
                <w:rStyle w:val="Hyperlink"/>
                <w:color w:val="262626" w:themeColor="text1" w:themeTint="D9"/>
              </w:rPr>
              <w:t>Students’ Union</w:t>
            </w:r>
            <w:r w:rsidR="00567C48" w:rsidRPr="00F30774">
              <w:rPr>
                <w:webHidden/>
              </w:rPr>
              <w:tab/>
            </w:r>
            <w:r w:rsidR="00567C48" w:rsidRPr="00F30774">
              <w:rPr>
                <w:webHidden/>
              </w:rPr>
              <w:fldChar w:fldCharType="begin"/>
            </w:r>
            <w:r w:rsidR="00567C48" w:rsidRPr="00F30774">
              <w:rPr>
                <w:webHidden/>
              </w:rPr>
              <w:instrText xml:space="preserve"> PAGEREF _Toc501023347 \h </w:instrText>
            </w:r>
            <w:r w:rsidR="00567C48" w:rsidRPr="00F30774">
              <w:rPr>
                <w:webHidden/>
              </w:rPr>
            </w:r>
            <w:r w:rsidR="00567C48" w:rsidRPr="00F30774">
              <w:rPr>
                <w:webHidden/>
              </w:rPr>
              <w:fldChar w:fldCharType="separate"/>
            </w:r>
            <w:r w:rsidR="006D59E4" w:rsidRPr="00F30774">
              <w:rPr>
                <w:webHidden/>
              </w:rPr>
              <w:t>9</w:t>
            </w:r>
            <w:r w:rsidR="00567C48" w:rsidRPr="00F30774">
              <w:rPr>
                <w:webHidden/>
              </w:rPr>
              <w:fldChar w:fldCharType="end"/>
            </w:r>
          </w:hyperlink>
        </w:p>
        <w:p w14:paraId="3855B3A4" w14:textId="017F9EBE" w:rsidR="00567C48" w:rsidRPr="00F30774" w:rsidRDefault="00ED5C54">
          <w:pPr>
            <w:pStyle w:val="TOC1"/>
            <w:rPr>
              <w:rFonts w:eastAsiaTheme="minorEastAsia" w:cstheme="minorBidi"/>
              <w:b w:val="0"/>
              <w:bCs w:val="0"/>
              <w:caps w:val="0"/>
              <w:lang w:eastAsia="en-GB"/>
            </w:rPr>
          </w:pPr>
          <w:hyperlink w:anchor="_Toc501023348" w:history="1">
            <w:r w:rsidR="00567C48" w:rsidRPr="00F30774">
              <w:rPr>
                <w:rStyle w:val="Hyperlink"/>
                <w:color w:val="262626" w:themeColor="text1" w:themeTint="D9"/>
              </w:rPr>
              <w:t>C.</w:t>
            </w:r>
            <w:r w:rsidR="00567C48" w:rsidRPr="00F30774">
              <w:rPr>
                <w:rFonts w:eastAsiaTheme="minorEastAsia" w:cstheme="minorBidi"/>
                <w:b w:val="0"/>
                <w:bCs w:val="0"/>
                <w:caps w:val="0"/>
                <w:lang w:eastAsia="en-GB"/>
              </w:rPr>
              <w:tab/>
            </w:r>
            <w:r w:rsidR="00567C48" w:rsidRPr="00F30774">
              <w:rPr>
                <w:rStyle w:val="Hyperlink"/>
                <w:color w:val="262626" w:themeColor="text1" w:themeTint="D9"/>
              </w:rPr>
              <w:t>FINANCIAL MANAGEMENT AND CONTROL</w:t>
            </w:r>
            <w:r w:rsidR="00567C48" w:rsidRPr="00F30774">
              <w:rPr>
                <w:webHidden/>
              </w:rPr>
              <w:tab/>
            </w:r>
            <w:r w:rsidR="00567C48" w:rsidRPr="00F30774">
              <w:rPr>
                <w:webHidden/>
              </w:rPr>
              <w:fldChar w:fldCharType="begin"/>
            </w:r>
            <w:r w:rsidR="00567C48" w:rsidRPr="00F30774">
              <w:rPr>
                <w:webHidden/>
              </w:rPr>
              <w:instrText xml:space="preserve"> PAGEREF _Toc501023348 \h </w:instrText>
            </w:r>
            <w:r w:rsidR="00567C48" w:rsidRPr="00F30774">
              <w:rPr>
                <w:webHidden/>
              </w:rPr>
            </w:r>
            <w:r w:rsidR="00567C48" w:rsidRPr="00F30774">
              <w:rPr>
                <w:webHidden/>
              </w:rPr>
              <w:fldChar w:fldCharType="separate"/>
            </w:r>
            <w:r w:rsidR="006D59E4" w:rsidRPr="00F30774">
              <w:rPr>
                <w:webHidden/>
              </w:rPr>
              <w:t>11</w:t>
            </w:r>
            <w:r w:rsidR="00567C48" w:rsidRPr="00F30774">
              <w:rPr>
                <w:webHidden/>
              </w:rPr>
              <w:fldChar w:fldCharType="end"/>
            </w:r>
          </w:hyperlink>
        </w:p>
        <w:p w14:paraId="4AD96638" w14:textId="5A53E2BE" w:rsidR="00567C48" w:rsidRPr="00F30774" w:rsidRDefault="00ED5C54">
          <w:pPr>
            <w:pStyle w:val="TOC2"/>
            <w:rPr>
              <w:rFonts w:eastAsiaTheme="minorEastAsia" w:cstheme="minorBidi"/>
              <w:bCs w:val="0"/>
              <w:lang w:eastAsia="en-GB"/>
            </w:rPr>
          </w:pPr>
          <w:hyperlink w:anchor="_Toc501023349" w:history="1">
            <w:r w:rsidR="00567C48" w:rsidRPr="00F30774">
              <w:rPr>
                <w:rStyle w:val="Hyperlink"/>
                <w:color w:val="262626" w:themeColor="text1" w:themeTint="D9"/>
              </w:rPr>
              <w:t>17.</w:t>
            </w:r>
            <w:r w:rsidR="00567C48" w:rsidRPr="00F30774">
              <w:rPr>
                <w:rFonts w:eastAsiaTheme="minorEastAsia" w:cstheme="minorBidi"/>
                <w:bCs w:val="0"/>
                <w:lang w:eastAsia="en-GB"/>
              </w:rPr>
              <w:tab/>
            </w:r>
            <w:r w:rsidR="00567C48" w:rsidRPr="00F30774">
              <w:rPr>
                <w:rStyle w:val="Hyperlink"/>
                <w:color w:val="262626" w:themeColor="text1" w:themeTint="D9"/>
              </w:rPr>
              <w:t>Financial Planning</w:t>
            </w:r>
            <w:r w:rsidR="00567C48" w:rsidRPr="00F30774">
              <w:rPr>
                <w:webHidden/>
              </w:rPr>
              <w:tab/>
            </w:r>
            <w:r w:rsidR="00567C48" w:rsidRPr="00F30774">
              <w:rPr>
                <w:webHidden/>
              </w:rPr>
              <w:fldChar w:fldCharType="begin"/>
            </w:r>
            <w:r w:rsidR="00567C48" w:rsidRPr="00F30774">
              <w:rPr>
                <w:webHidden/>
              </w:rPr>
              <w:instrText xml:space="preserve"> PAGEREF _Toc501023349 \h </w:instrText>
            </w:r>
            <w:r w:rsidR="00567C48" w:rsidRPr="00F30774">
              <w:rPr>
                <w:webHidden/>
              </w:rPr>
            </w:r>
            <w:r w:rsidR="00567C48" w:rsidRPr="00F30774">
              <w:rPr>
                <w:webHidden/>
              </w:rPr>
              <w:fldChar w:fldCharType="separate"/>
            </w:r>
            <w:r w:rsidR="006D59E4" w:rsidRPr="00F30774">
              <w:rPr>
                <w:webHidden/>
              </w:rPr>
              <w:t>11</w:t>
            </w:r>
            <w:r w:rsidR="00567C48" w:rsidRPr="00F30774">
              <w:rPr>
                <w:webHidden/>
              </w:rPr>
              <w:fldChar w:fldCharType="end"/>
            </w:r>
          </w:hyperlink>
        </w:p>
        <w:p w14:paraId="11334704" w14:textId="1716CDC3" w:rsidR="00567C48" w:rsidRPr="00F30774" w:rsidRDefault="00ED5C54">
          <w:pPr>
            <w:pStyle w:val="TOC2"/>
            <w:rPr>
              <w:rFonts w:eastAsiaTheme="minorEastAsia" w:cstheme="minorBidi"/>
              <w:bCs w:val="0"/>
              <w:lang w:eastAsia="en-GB"/>
            </w:rPr>
          </w:pPr>
          <w:hyperlink w:anchor="_Toc501023350" w:history="1">
            <w:r w:rsidR="00567C48" w:rsidRPr="00F30774">
              <w:rPr>
                <w:rStyle w:val="Hyperlink"/>
                <w:color w:val="262626" w:themeColor="text1" w:themeTint="D9"/>
              </w:rPr>
              <w:t>18.</w:t>
            </w:r>
            <w:r w:rsidR="00567C48" w:rsidRPr="00F30774">
              <w:rPr>
                <w:rFonts w:eastAsiaTheme="minorEastAsia" w:cstheme="minorBidi"/>
                <w:bCs w:val="0"/>
                <w:lang w:eastAsia="en-GB"/>
              </w:rPr>
              <w:tab/>
            </w:r>
            <w:r w:rsidR="00567C48" w:rsidRPr="00F30774">
              <w:rPr>
                <w:rStyle w:val="Hyperlink"/>
                <w:color w:val="262626" w:themeColor="text1" w:themeTint="D9"/>
              </w:rPr>
              <w:t>Financial Control</w:t>
            </w:r>
            <w:r w:rsidR="00567C48" w:rsidRPr="00F30774">
              <w:rPr>
                <w:webHidden/>
              </w:rPr>
              <w:tab/>
            </w:r>
            <w:r w:rsidR="00567C48" w:rsidRPr="00F30774">
              <w:rPr>
                <w:webHidden/>
              </w:rPr>
              <w:fldChar w:fldCharType="begin"/>
            </w:r>
            <w:r w:rsidR="00567C48" w:rsidRPr="00F30774">
              <w:rPr>
                <w:webHidden/>
              </w:rPr>
              <w:instrText xml:space="preserve"> PAGEREF _Toc501023350 \h </w:instrText>
            </w:r>
            <w:r w:rsidR="00567C48" w:rsidRPr="00F30774">
              <w:rPr>
                <w:webHidden/>
              </w:rPr>
            </w:r>
            <w:r w:rsidR="00567C48" w:rsidRPr="00F30774">
              <w:rPr>
                <w:webHidden/>
              </w:rPr>
              <w:fldChar w:fldCharType="separate"/>
            </w:r>
            <w:r w:rsidR="006D59E4" w:rsidRPr="00F30774">
              <w:rPr>
                <w:webHidden/>
              </w:rPr>
              <w:t>12</w:t>
            </w:r>
            <w:r w:rsidR="00567C48" w:rsidRPr="00F30774">
              <w:rPr>
                <w:webHidden/>
              </w:rPr>
              <w:fldChar w:fldCharType="end"/>
            </w:r>
          </w:hyperlink>
        </w:p>
        <w:p w14:paraId="773821AB" w14:textId="1F7E395A" w:rsidR="00567C48" w:rsidRPr="00F30774" w:rsidRDefault="00ED5C54">
          <w:pPr>
            <w:pStyle w:val="TOC2"/>
            <w:rPr>
              <w:rFonts w:eastAsiaTheme="minorEastAsia" w:cstheme="minorBidi"/>
              <w:bCs w:val="0"/>
              <w:lang w:eastAsia="en-GB"/>
            </w:rPr>
          </w:pPr>
          <w:hyperlink w:anchor="_Toc501023351" w:history="1">
            <w:r w:rsidR="00567C48" w:rsidRPr="00F30774">
              <w:rPr>
                <w:rStyle w:val="Hyperlink"/>
                <w:color w:val="262626" w:themeColor="text1" w:themeTint="D9"/>
              </w:rPr>
              <w:t>19.</w:t>
            </w:r>
            <w:r w:rsidR="00567C48" w:rsidRPr="00F30774">
              <w:rPr>
                <w:rFonts w:eastAsiaTheme="minorEastAsia" w:cstheme="minorBidi"/>
                <w:bCs w:val="0"/>
                <w:lang w:eastAsia="en-GB"/>
              </w:rPr>
              <w:tab/>
            </w:r>
            <w:r w:rsidR="00567C48" w:rsidRPr="00F30774">
              <w:rPr>
                <w:rStyle w:val="Hyperlink"/>
                <w:color w:val="262626" w:themeColor="text1" w:themeTint="D9"/>
              </w:rPr>
              <w:t>Accounting Arrangements</w:t>
            </w:r>
            <w:r w:rsidR="00567C48" w:rsidRPr="00F30774">
              <w:rPr>
                <w:webHidden/>
              </w:rPr>
              <w:tab/>
            </w:r>
            <w:r w:rsidR="00567C48" w:rsidRPr="00F30774">
              <w:rPr>
                <w:webHidden/>
              </w:rPr>
              <w:fldChar w:fldCharType="begin"/>
            </w:r>
            <w:r w:rsidR="00567C48" w:rsidRPr="00F30774">
              <w:rPr>
                <w:webHidden/>
              </w:rPr>
              <w:instrText xml:space="preserve"> PAGEREF _Toc501023351 \h </w:instrText>
            </w:r>
            <w:r w:rsidR="00567C48" w:rsidRPr="00F30774">
              <w:rPr>
                <w:webHidden/>
              </w:rPr>
            </w:r>
            <w:r w:rsidR="00567C48" w:rsidRPr="00F30774">
              <w:rPr>
                <w:webHidden/>
              </w:rPr>
              <w:fldChar w:fldCharType="separate"/>
            </w:r>
            <w:r w:rsidR="006D59E4" w:rsidRPr="00F30774">
              <w:rPr>
                <w:webHidden/>
              </w:rPr>
              <w:t>13</w:t>
            </w:r>
            <w:r w:rsidR="00567C48" w:rsidRPr="00F30774">
              <w:rPr>
                <w:webHidden/>
              </w:rPr>
              <w:fldChar w:fldCharType="end"/>
            </w:r>
          </w:hyperlink>
        </w:p>
        <w:p w14:paraId="3F708652" w14:textId="4C9DE457" w:rsidR="00567C48" w:rsidRPr="00F30774" w:rsidRDefault="00ED5C54">
          <w:pPr>
            <w:pStyle w:val="TOC2"/>
            <w:rPr>
              <w:rFonts w:eastAsiaTheme="minorEastAsia" w:cstheme="minorBidi"/>
              <w:bCs w:val="0"/>
              <w:lang w:eastAsia="en-GB"/>
            </w:rPr>
          </w:pPr>
          <w:hyperlink w:anchor="_Toc501023352" w:history="1">
            <w:r w:rsidR="00567C48" w:rsidRPr="00F30774">
              <w:rPr>
                <w:rStyle w:val="Hyperlink"/>
                <w:color w:val="262626" w:themeColor="text1" w:themeTint="D9"/>
              </w:rPr>
              <w:t>20.</w:t>
            </w:r>
            <w:r w:rsidR="00567C48" w:rsidRPr="00F30774">
              <w:rPr>
                <w:rFonts w:eastAsiaTheme="minorEastAsia" w:cstheme="minorBidi"/>
                <w:bCs w:val="0"/>
                <w:lang w:eastAsia="en-GB"/>
              </w:rPr>
              <w:tab/>
            </w:r>
            <w:r w:rsidR="00567C48" w:rsidRPr="00F30774">
              <w:rPr>
                <w:rStyle w:val="Hyperlink"/>
                <w:color w:val="262626" w:themeColor="text1" w:themeTint="D9"/>
              </w:rPr>
              <w:t>Audit Requirements</w:t>
            </w:r>
            <w:r w:rsidR="00567C48" w:rsidRPr="00F30774">
              <w:rPr>
                <w:webHidden/>
              </w:rPr>
              <w:tab/>
            </w:r>
            <w:r w:rsidR="00567C48" w:rsidRPr="00F30774">
              <w:rPr>
                <w:webHidden/>
              </w:rPr>
              <w:fldChar w:fldCharType="begin"/>
            </w:r>
            <w:r w:rsidR="00567C48" w:rsidRPr="00F30774">
              <w:rPr>
                <w:webHidden/>
              </w:rPr>
              <w:instrText xml:space="preserve"> PAGEREF _Toc501023352 \h </w:instrText>
            </w:r>
            <w:r w:rsidR="00567C48" w:rsidRPr="00F30774">
              <w:rPr>
                <w:webHidden/>
              </w:rPr>
            </w:r>
            <w:r w:rsidR="00567C48" w:rsidRPr="00F30774">
              <w:rPr>
                <w:webHidden/>
              </w:rPr>
              <w:fldChar w:fldCharType="separate"/>
            </w:r>
            <w:r w:rsidR="006D59E4" w:rsidRPr="00F30774">
              <w:rPr>
                <w:webHidden/>
              </w:rPr>
              <w:t>13</w:t>
            </w:r>
            <w:r w:rsidR="00567C48" w:rsidRPr="00F30774">
              <w:rPr>
                <w:webHidden/>
              </w:rPr>
              <w:fldChar w:fldCharType="end"/>
            </w:r>
          </w:hyperlink>
        </w:p>
        <w:p w14:paraId="5ADDD287" w14:textId="1FC5AAA0" w:rsidR="00567C48" w:rsidRPr="00F30774" w:rsidRDefault="00ED5C54">
          <w:pPr>
            <w:pStyle w:val="TOC2"/>
            <w:rPr>
              <w:rFonts w:eastAsiaTheme="minorEastAsia" w:cstheme="minorBidi"/>
              <w:bCs w:val="0"/>
              <w:lang w:eastAsia="en-GB"/>
            </w:rPr>
          </w:pPr>
          <w:hyperlink w:anchor="_Toc501023353" w:history="1">
            <w:r w:rsidR="00567C48" w:rsidRPr="00F30774">
              <w:rPr>
                <w:rStyle w:val="Hyperlink"/>
                <w:color w:val="262626" w:themeColor="text1" w:themeTint="D9"/>
              </w:rPr>
              <w:t>21.</w:t>
            </w:r>
            <w:r w:rsidR="00567C48" w:rsidRPr="00F30774">
              <w:rPr>
                <w:rFonts w:eastAsiaTheme="minorEastAsia" w:cstheme="minorBidi"/>
                <w:bCs w:val="0"/>
                <w:lang w:eastAsia="en-GB"/>
              </w:rPr>
              <w:tab/>
            </w:r>
            <w:r w:rsidR="00567C48" w:rsidRPr="00F30774">
              <w:rPr>
                <w:rStyle w:val="Hyperlink"/>
                <w:color w:val="262626" w:themeColor="text1" w:themeTint="D9"/>
              </w:rPr>
              <w:t>Treasury Management</w:t>
            </w:r>
            <w:r w:rsidR="00567C48" w:rsidRPr="00F30774">
              <w:rPr>
                <w:webHidden/>
              </w:rPr>
              <w:tab/>
            </w:r>
            <w:r w:rsidR="00567C48" w:rsidRPr="00F30774">
              <w:rPr>
                <w:webHidden/>
              </w:rPr>
              <w:fldChar w:fldCharType="begin"/>
            </w:r>
            <w:r w:rsidR="00567C48" w:rsidRPr="00F30774">
              <w:rPr>
                <w:webHidden/>
              </w:rPr>
              <w:instrText xml:space="preserve"> PAGEREF _Toc501023353 \h </w:instrText>
            </w:r>
            <w:r w:rsidR="00567C48" w:rsidRPr="00F30774">
              <w:rPr>
                <w:webHidden/>
              </w:rPr>
            </w:r>
            <w:r w:rsidR="00567C48" w:rsidRPr="00F30774">
              <w:rPr>
                <w:webHidden/>
              </w:rPr>
              <w:fldChar w:fldCharType="separate"/>
            </w:r>
            <w:r w:rsidR="006D59E4" w:rsidRPr="00F30774">
              <w:rPr>
                <w:webHidden/>
              </w:rPr>
              <w:t>14</w:t>
            </w:r>
            <w:r w:rsidR="00567C48" w:rsidRPr="00F30774">
              <w:rPr>
                <w:webHidden/>
              </w:rPr>
              <w:fldChar w:fldCharType="end"/>
            </w:r>
          </w:hyperlink>
        </w:p>
        <w:p w14:paraId="0AE25D9D" w14:textId="204C3372" w:rsidR="00567C48" w:rsidRPr="00F30774" w:rsidRDefault="00ED5C54">
          <w:pPr>
            <w:pStyle w:val="TOC2"/>
            <w:rPr>
              <w:rFonts w:eastAsiaTheme="minorEastAsia" w:cstheme="minorBidi"/>
              <w:bCs w:val="0"/>
              <w:lang w:eastAsia="en-GB"/>
            </w:rPr>
          </w:pPr>
          <w:hyperlink w:anchor="_Toc501023354" w:history="1">
            <w:r w:rsidR="00567C48" w:rsidRPr="00F30774">
              <w:rPr>
                <w:rStyle w:val="Hyperlink"/>
                <w:rFonts w:cs="Humanist777BT-LightB"/>
                <w:color w:val="262626" w:themeColor="text1" w:themeTint="D9"/>
              </w:rPr>
              <w:t>22.</w:t>
            </w:r>
            <w:r w:rsidR="00567C48" w:rsidRPr="00F30774">
              <w:rPr>
                <w:rFonts w:eastAsiaTheme="minorEastAsia" w:cstheme="minorBidi"/>
                <w:bCs w:val="0"/>
                <w:lang w:eastAsia="en-GB"/>
              </w:rPr>
              <w:tab/>
            </w:r>
            <w:r w:rsidR="00567C48" w:rsidRPr="00F30774">
              <w:rPr>
                <w:rStyle w:val="Hyperlink"/>
                <w:color w:val="262626" w:themeColor="text1" w:themeTint="D9"/>
              </w:rPr>
              <w:t>Income</w:t>
            </w:r>
            <w:r w:rsidR="00567C48" w:rsidRPr="00F30774">
              <w:rPr>
                <w:webHidden/>
              </w:rPr>
              <w:tab/>
            </w:r>
            <w:r w:rsidR="00567C48" w:rsidRPr="00F30774">
              <w:rPr>
                <w:webHidden/>
              </w:rPr>
              <w:fldChar w:fldCharType="begin"/>
            </w:r>
            <w:r w:rsidR="00567C48" w:rsidRPr="00F30774">
              <w:rPr>
                <w:webHidden/>
              </w:rPr>
              <w:instrText xml:space="preserve"> PAGEREF _Toc501023354 \h </w:instrText>
            </w:r>
            <w:r w:rsidR="00567C48" w:rsidRPr="00F30774">
              <w:rPr>
                <w:webHidden/>
              </w:rPr>
            </w:r>
            <w:r w:rsidR="00567C48" w:rsidRPr="00F30774">
              <w:rPr>
                <w:webHidden/>
              </w:rPr>
              <w:fldChar w:fldCharType="separate"/>
            </w:r>
            <w:r w:rsidR="006D59E4" w:rsidRPr="00F30774">
              <w:rPr>
                <w:webHidden/>
              </w:rPr>
              <w:t>15</w:t>
            </w:r>
            <w:r w:rsidR="00567C48" w:rsidRPr="00F30774">
              <w:rPr>
                <w:webHidden/>
              </w:rPr>
              <w:fldChar w:fldCharType="end"/>
            </w:r>
          </w:hyperlink>
        </w:p>
        <w:p w14:paraId="292DF7F9" w14:textId="0F2B0177" w:rsidR="00567C48" w:rsidRPr="00F30774" w:rsidRDefault="00ED5C54">
          <w:pPr>
            <w:pStyle w:val="TOC2"/>
            <w:rPr>
              <w:rFonts w:eastAsiaTheme="minorEastAsia" w:cstheme="minorBidi"/>
              <w:bCs w:val="0"/>
              <w:lang w:eastAsia="en-GB"/>
            </w:rPr>
          </w:pPr>
          <w:hyperlink w:anchor="_Toc501023355" w:history="1">
            <w:r w:rsidR="00567C48" w:rsidRPr="00F30774">
              <w:rPr>
                <w:rStyle w:val="Hyperlink"/>
                <w:rFonts w:cs="Humanist777BT-LightB"/>
                <w:color w:val="262626" w:themeColor="text1" w:themeTint="D9"/>
              </w:rPr>
              <w:t>23.</w:t>
            </w:r>
            <w:r w:rsidR="00567C48" w:rsidRPr="00F30774">
              <w:rPr>
                <w:rFonts w:eastAsiaTheme="minorEastAsia" w:cstheme="minorBidi"/>
                <w:bCs w:val="0"/>
                <w:lang w:eastAsia="en-GB"/>
              </w:rPr>
              <w:tab/>
            </w:r>
            <w:r w:rsidR="00567C48" w:rsidRPr="00F30774">
              <w:rPr>
                <w:rStyle w:val="Hyperlink"/>
                <w:color w:val="262626" w:themeColor="text1" w:themeTint="D9"/>
              </w:rPr>
              <w:t>Research, grants and other income-generating activity</w:t>
            </w:r>
            <w:r w:rsidR="00567C48" w:rsidRPr="00F30774">
              <w:rPr>
                <w:webHidden/>
              </w:rPr>
              <w:tab/>
            </w:r>
            <w:r w:rsidR="00567C48" w:rsidRPr="00F30774">
              <w:rPr>
                <w:webHidden/>
              </w:rPr>
              <w:fldChar w:fldCharType="begin"/>
            </w:r>
            <w:r w:rsidR="00567C48" w:rsidRPr="00F30774">
              <w:rPr>
                <w:webHidden/>
              </w:rPr>
              <w:instrText xml:space="preserve"> PAGEREF _Toc501023355 \h </w:instrText>
            </w:r>
            <w:r w:rsidR="00567C48" w:rsidRPr="00F30774">
              <w:rPr>
                <w:webHidden/>
              </w:rPr>
            </w:r>
            <w:r w:rsidR="00567C48" w:rsidRPr="00F30774">
              <w:rPr>
                <w:webHidden/>
              </w:rPr>
              <w:fldChar w:fldCharType="separate"/>
            </w:r>
            <w:r w:rsidR="006D59E4" w:rsidRPr="00F30774">
              <w:rPr>
                <w:webHidden/>
              </w:rPr>
              <w:t>16</w:t>
            </w:r>
            <w:r w:rsidR="00567C48" w:rsidRPr="00F30774">
              <w:rPr>
                <w:webHidden/>
              </w:rPr>
              <w:fldChar w:fldCharType="end"/>
            </w:r>
          </w:hyperlink>
        </w:p>
        <w:p w14:paraId="638EDE2D" w14:textId="637A733C" w:rsidR="00567C48" w:rsidRPr="00F30774" w:rsidRDefault="00ED5C54">
          <w:pPr>
            <w:pStyle w:val="TOC2"/>
            <w:rPr>
              <w:rFonts w:eastAsiaTheme="minorEastAsia" w:cstheme="minorBidi"/>
              <w:bCs w:val="0"/>
              <w:lang w:eastAsia="en-GB"/>
            </w:rPr>
          </w:pPr>
          <w:hyperlink w:anchor="_Toc501023356" w:history="1">
            <w:r w:rsidR="00567C48" w:rsidRPr="00F30774">
              <w:rPr>
                <w:rStyle w:val="Hyperlink"/>
                <w:color w:val="262626" w:themeColor="text1" w:themeTint="D9"/>
              </w:rPr>
              <w:t>24.</w:t>
            </w:r>
            <w:r w:rsidR="00567C48" w:rsidRPr="00F30774">
              <w:rPr>
                <w:rFonts w:eastAsiaTheme="minorEastAsia" w:cstheme="minorBidi"/>
                <w:bCs w:val="0"/>
                <w:lang w:eastAsia="en-GB"/>
              </w:rPr>
              <w:tab/>
            </w:r>
            <w:r w:rsidR="00567C48" w:rsidRPr="00F30774">
              <w:rPr>
                <w:rStyle w:val="Hyperlink"/>
                <w:color w:val="262626" w:themeColor="text1" w:themeTint="D9"/>
              </w:rPr>
              <w:t>Expenditure</w:t>
            </w:r>
            <w:r w:rsidR="00567C48" w:rsidRPr="00F30774">
              <w:rPr>
                <w:webHidden/>
              </w:rPr>
              <w:tab/>
            </w:r>
            <w:r w:rsidR="00567C48" w:rsidRPr="00F30774">
              <w:rPr>
                <w:webHidden/>
              </w:rPr>
              <w:fldChar w:fldCharType="begin"/>
            </w:r>
            <w:r w:rsidR="00567C48" w:rsidRPr="00F30774">
              <w:rPr>
                <w:webHidden/>
              </w:rPr>
              <w:instrText xml:space="preserve"> PAGEREF _Toc501023356 \h </w:instrText>
            </w:r>
            <w:r w:rsidR="00567C48" w:rsidRPr="00F30774">
              <w:rPr>
                <w:webHidden/>
              </w:rPr>
            </w:r>
            <w:r w:rsidR="00567C48" w:rsidRPr="00F30774">
              <w:rPr>
                <w:webHidden/>
              </w:rPr>
              <w:fldChar w:fldCharType="separate"/>
            </w:r>
            <w:r w:rsidR="006D59E4" w:rsidRPr="00F30774">
              <w:rPr>
                <w:webHidden/>
              </w:rPr>
              <w:t>18</w:t>
            </w:r>
            <w:r w:rsidR="00567C48" w:rsidRPr="00F30774">
              <w:rPr>
                <w:webHidden/>
              </w:rPr>
              <w:fldChar w:fldCharType="end"/>
            </w:r>
          </w:hyperlink>
        </w:p>
        <w:p w14:paraId="7AEE5290" w14:textId="048465C8" w:rsidR="00567C48" w:rsidRPr="00F30774" w:rsidRDefault="00ED5C54">
          <w:pPr>
            <w:pStyle w:val="TOC2"/>
            <w:rPr>
              <w:rFonts w:eastAsiaTheme="minorEastAsia" w:cstheme="minorBidi"/>
              <w:bCs w:val="0"/>
              <w:lang w:eastAsia="en-GB"/>
            </w:rPr>
          </w:pPr>
          <w:hyperlink w:anchor="_Toc501023357" w:history="1">
            <w:r w:rsidR="00567C48" w:rsidRPr="00F30774">
              <w:rPr>
                <w:rStyle w:val="Hyperlink"/>
                <w:color w:val="262626" w:themeColor="text1" w:themeTint="D9"/>
              </w:rPr>
              <w:t>25.</w:t>
            </w:r>
            <w:r w:rsidR="00567C48" w:rsidRPr="00F30774">
              <w:rPr>
                <w:rFonts w:eastAsiaTheme="minorEastAsia" w:cstheme="minorBidi"/>
                <w:bCs w:val="0"/>
                <w:lang w:eastAsia="en-GB"/>
              </w:rPr>
              <w:tab/>
            </w:r>
            <w:r w:rsidR="00567C48" w:rsidRPr="00F30774">
              <w:rPr>
                <w:rStyle w:val="Hyperlink"/>
                <w:color w:val="262626" w:themeColor="text1" w:themeTint="D9"/>
              </w:rPr>
              <w:t>Expenditure on Staff</w:t>
            </w:r>
            <w:r w:rsidR="00567C48" w:rsidRPr="00F30774">
              <w:rPr>
                <w:webHidden/>
              </w:rPr>
              <w:tab/>
            </w:r>
            <w:r w:rsidR="00567C48" w:rsidRPr="00F30774">
              <w:rPr>
                <w:webHidden/>
              </w:rPr>
              <w:fldChar w:fldCharType="begin"/>
            </w:r>
            <w:r w:rsidR="00567C48" w:rsidRPr="00F30774">
              <w:rPr>
                <w:webHidden/>
              </w:rPr>
              <w:instrText xml:space="preserve"> PAGEREF _Toc501023357 \h </w:instrText>
            </w:r>
            <w:r w:rsidR="00567C48" w:rsidRPr="00F30774">
              <w:rPr>
                <w:webHidden/>
              </w:rPr>
            </w:r>
            <w:r w:rsidR="00567C48" w:rsidRPr="00F30774">
              <w:rPr>
                <w:webHidden/>
              </w:rPr>
              <w:fldChar w:fldCharType="separate"/>
            </w:r>
            <w:r w:rsidR="006D59E4" w:rsidRPr="00F30774">
              <w:rPr>
                <w:webHidden/>
              </w:rPr>
              <w:t>21</w:t>
            </w:r>
            <w:r w:rsidR="00567C48" w:rsidRPr="00F30774">
              <w:rPr>
                <w:webHidden/>
              </w:rPr>
              <w:fldChar w:fldCharType="end"/>
            </w:r>
          </w:hyperlink>
        </w:p>
        <w:p w14:paraId="23E265EF" w14:textId="72264F79" w:rsidR="00567C48" w:rsidRPr="00F30774" w:rsidRDefault="00ED5C54">
          <w:pPr>
            <w:pStyle w:val="TOC2"/>
            <w:rPr>
              <w:rFonts w:eastAsiaTheme="minorEastAsia" w:cstheme="minorBidi"/>
              <w:bCs w:val="0"/>
              <w:lang w:eastAsia="en-GB"/>
            </w:rPr>
          </w:pPr>
          <w:hyperlink w:anchor="_Toc501023358" w:history="1">
            <w:r w:rsidR="00567C48" w:rsidRPr="00F30774">
              <w:rPr>
                <w:rStyle w:val="Hyperlink"/>
                <w:color w:val="262626" w:themeColor="text1" w:themeTint="D9"/>
              </w:rPr>
              <w:t>26.</w:t>
            </w:r>
            <w:r w:rsidR="00567C48" w:rsidRPr="00F30774">
              <w:rPr>
                <w:rFonts w:eastAsiaTheme="minorEastAsia" w:cstheme="minorBidi"/>
                <w:bCs w:val="0"/>
                <w:lang w:eastAsia="en-GB"/>
              </w:rPr>
              <w:tab/>
            </w:r>
            <w:r w:rsidR="00567C48" w:rsidRPr="00F30774">
              <w:rPr>
                <w:rStyle w:val="Hyperlink"/>
                <w:color w:val="262626" w:themeColor="text1" w:themeTint="D9"/>
              </w:rPr>
              <w:t>Assets</w:t>
            </w:r>
            <w:r w:rsidR="00567C48" w:rsidRPr="00F30774">
              <w:rPr>
                <w:webHidden/>
              </w:rPr>
              <w:tab/>
            </w:r>
            <w:r w:rsidR="00567C48" w:rsidRPr="00F30774">
              <w:rPr>
                <w:webHidden/>
              </w:rPr>
              <w:fldChar w:fldCharType="begin"/>
            </w:r>
            <w:r w:rsidR="00567C48" w:rsidRPr="00F30774">
              <w:rPr>
                <w:webHidden/>
              </w:rPr>
              <w:instrText xml:space="preserve"> PAGEREF _Toc501023358 \h </w:instrText>
            </w:r>
            <w:r w:rsidR="00567C48" w:rsidRPr="00F30774">
              <w:rPr>
                <w:webHidden/>
              </w:rPr>
            </w:r>
            <w:r w:rsidR="00567C48" w:rsidRPr="00F30774">
              <w:rPr>
                <w:webHidden/>
              </w:rPr>
              <w:fldChar w:fldCharType="separate"/>
            </w:r>
            <w:r w:rsidR="006D59E4" w:rsidRPr="00F30774">
              <w:rPr>
                <w:webHidden/>
              </w:rPr>
              <w:t>22</w:t>
            </w:r>
            <w:r w:rsidR="00567C48" w:rsidRPr="00F30774">
              <w:rPr>
                <w:webHidden/>
              </w:rPr>
              <w:fldChar w:fldCharType="end"/>
            </w:r>
          </w:hyperlink>
        </w:p>
        <w:p w14:paraId="60C35BC2" w14:textId="4092F598" w:rsidR="00B946AB" w:rsidRPr="00F30774" w:rsidRDefault="00B946AB" w:rsidP="00CE65EB">
          <w:pPr>
            <w:tabs>
              <w:tab w:val="left" w:pos="9498"/>
            </w:tabs>
            <w:rPr>
              <w:rFonts w:asciiTheme="minorHAnsi" w:hAnsiTheme="minorHAnsi"/>
              <w:color w:val="262626" w:themeColor="text1" w:themeTint="D9"/>
            </w:rPr>
          </w:pPr>
          <w:r w:rsidRPr="00F30774">
            <w:rPr>
              <w:rFonts w:asciiTheme="minorHAnsi" w:hAnsiTheme="minorHAnsi"/>
              <w:color w:val="262626" w:themeColor="text1" w:themeTint="D9"/>
              <w:sz w:val="22"/>
              <w:szCs w:val="22"/>
            </w:rPr>
            <w:fldChar w:fldCharType="end"/>
          </w:r>
        </w:p>
      </w:sdtContent>
    </w:sdt>
    <w:p w14:paraId="50C760DC" w14:textId="77777777" w:rsidR="00F32D46" w:rsidRPr="00F30774" w:rsidRDefault="00F32D46">
      <w:pPr>
        <w:rPr>
          <w:rFonts w:asciiTheme="minorHAnsi" w:hAnsiTheme="minorHAnsi" w:cs="Humanist777BT-BoldB"/>
          <w:bCs/>
          <w:color w:val="262626" w:themeColor="text1" w:themeTint="D9"/>
          <w:sz w:val="22"/>
          <w:szCs w:val="22"/>
        </w:rPr>
      </w:pPr>
    </w:p>
    <w:p w14:paraId="2A3C90DE" w14:textId="77777777" w:rsidR="00AC3E3F" w:rsidRDefault="00AC3E3F">
      <w:pPr>
        <w:rPr>
          <w:rFonts w:asciiTheme="minorHAnsi" w:hAnsiTheme="minorHAnsi" w:cs="Humanist777BT-BoldB"/>
          <w:bCs/>
          <w:color w:val="262626" w:themeColor="text1" w:themeTint="D9"/>
          <w:sz w:val="22"/>
          <w:szCs w:val="22"/>
        </w:rPr>
      </w:pPr>
      <w:r>
        <w:rPr>
          <w:rFonts w:asciiTheme="minorHAnsi" w:hAnsiTheme="minorHAnsi" w:cs="Humanist777BT-BoldB"/>
          <w:bCs/>
          <w:color w:val="262626" w:themeColor="text1" w:themeTint="D9"/>
          <w:sz w:val="22"/>
          <w:szCs w:val="22"/>
        </w:rPr>
        <w:br w:type="page"/>
      </w:r>
    </w:p>
    <w:p w14:paraId="22A486AC" w14:textId="4DE6CC68"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lastRenderedPageBreak/>
        <w:t>Change log:</w:t>
      </w:r>
    </w:p>
    <w:p w14:paraId="570B22B0" w14:textId="77777777" w:rsidR="00F32D46" w:rsidRPr="00F30774" w:rsidRDefault="00F32D46">
      <w:pPr>
        <w:rPr>
          <w:rFonts w:asciiTheme="minorHAnsi" w:hAnsiTheme="minorHAnsi" w:cs="Humanist777BT-BoldB"/>
          <w:bCs/>
          <w:color w:val="262626" w:themeColor="text1" w:themeTint="D9"/>
          <w:sz w:val="22"/>
          <w:szCs w:val="22"/>
        </w:rPr>
      </w:pPr>
    </w:p>
    <w:tbl>
      <w:tblPr>
        <w:tblStyle w:val="TableGrid"/>
        <w:tblW w:w="9972" w:type="dxa"/>
        <w:tblLook w:val="04A0" w:firstRow="1" w:lastRow="0" w:firstColumn="1" w:lastColumn="0" w:noHBand="0" w:noVBand="1"/>
      </w:tblPr>
      <w:tblGrid>
        <w:gridCol w:w="1077"/>
        <w:gridCol w:w="945"/>
        <w:gridCol w:w="6498"/>
        <w:gridCol w:w="1452"/>
      </w:tblGrid>
      <w:tr w:rsidR="00F32D46" w:rsidRPr="00F30774" w14:paraId="482F936E" w14:textId="2FEA8D20" w:rsidTr="00AC3E3F">
        <w:tc>
          <w:tcPr>
            <w:tcW w:w="1077" w:type="dxa"/>
          </w:tcPr>
          <w:p w14:paraId="59562B30" w14:textId="18FFCC4F"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Date</w:t>
            </w:r>
          </w:p>
        </w:tc>
        <w:tc>
          <w:tcPr>
            <w:tcW w:w="945" w:type="dxa"/>
          </w:tcPr>
          <w:p w14:paraId="59C3C314" w14:textId="0138AD93"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Version</w:t>
            </w:r>
          </w:p>
        </w:tc>
        <w:tc>
          <w:tcPr>
            <w:tcW w:w="6498" w:type="dxa"/>
          </w:tcPr>
          <w:p w14:paraId="461FACA8" w14:textId="6AB187E3"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Notes</w:t>
            </w:r>
          </w:p>
        </w:tc>
        <w:tc>
          <w:tcPr>
            <w:tcW w:w="1452" w:type="dxa"/>
          </w:tcPr>
          <w:p w14:paraId="5434D7F2" w14:textId="77D1BCAB"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Author</w:t>
            </w:r>
          </w:p>
        </w:tc>
      </w:tr>
      <w:tr w:rsidR="00F32D46" w:rsidRPr="00F30774" w14:paraId="751F60A6" w14:textId="0A4D3828" w:rsidTr="00AC3E3F">
        <w:tc>
          <w:tcPr>
            <w:tcW w:w="1077" w:type="dxa"/>
          </w:tcPr>
          <w:p w14:paraId="0D46BD73" w14:textId="7B7D19E8"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05/2020</w:t>
            </w:r>
          </w:p>
        </w:tc>
        <w:tc>
          <w:tcPr>
            <w:tcW w:w="945" w:type="dxa"/>
          </w:tcPr>
          <w:p w14:paraId="6DDE8EE2" w14:textId="34C09CD4"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1.2</w:t>
            </w:r>
          </w:p>
        </w:tc>
        <w:tc>
          <w:tcPr>
            <w:tcW w:w="6498" w:type="dxa"/>
          </w:tcPr>
          <w:p w14:paraId="0E1C7774" w14:textId="581DBFA2"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Amendments made to incorporate Director of Finance, Chief Operating Officer</w:t>
            </w:r>
            <w:r w:rsidR="00945AAE" w:rsidRPr="00F30774">
              <w:rPr>
                <w:rFonts w:asciiTheme="minorHAnsi" w:hAnsiTheme="minorHAnsi" w:cs="Humanist777BT-BoldB"/>
                <w:bCs/>
                <w:color w:val="262626" w:themeColor="text1" w:themeTint="D9"/>
                <w:sz w:val="22"/>
                <w:szCs w:val="22"/>
              </w:rPr>
              <w:t>, Chief Human Resources Officer</w:t>
            </w:r>
            <w:r w:rsidRPr="00F30774">
              <w:rPr>
                <w:rFonts w:asciiTheme="minorHAnsi" w:hAnsiTheme="minorHAnsi" w:cs="Humanist777BT-BoldB"/>
                <w:bCs/>
                <w:color w:val="262626" w:themeColor="text1" w:themeTint="D9"/>
                <w:sz w:val="22"/>
                <w:szCs w:val="22"/>
              </w:rPr>
              <w:t xml:space="preserve"> and new DVC structure. Title of Strategy and Resources Committee updated to Finance and Resources Committee. Title of Debt Policy and Data Protection Policy updated.</w:t>
            </w:r>
            <w:r w:rsidR="00945AAE" w:rsidRPr="00F30774">
              <w:rPr>
                <w:rFonts w:asciiTheme="minorHAnsi" w:hAnsiTheme="minorHAnsi" w:cs="Humanist777BT-BoldB"/>
                <w:bCs/>
                <w:color w:val="262626" w:themeColor="text1" w:themeTint="D9"/>
                <w:sz w:val="22"/>
                <w:szCs w:val="22"/>
              </w:rPr>
              <w:t xml:space="preserve"> Updated logo.</w:t>
            </w:r>
          </w:p>
        </w:tc>
        <w:tc>
          <w:tcPr>
            <w:tcW w:w="1452" w:type="dxa"/>
          </w:tcPr>
          <w:p w14:paraId="4F7016D2" w14:textId="1C2F092E" w:rsidR="00F32D46" w:rsidRPr="00F30774" w:rsidRDefault="00F32D46">
            <w:pPr>
              <w:rPr>
                <w:rFonts w:asciiTheme="minorHAnsi" w:hAnsiTheme="minorHAnsi" w:cs="Humanist777BT-BoldB"/>
                <w:bCs/>
                <w:color w:val="262626" w:themeColor="text1" w:themeTint="D9"/>
                <w:sz w:val="22"/>
                <w:szCs w:val="22"/>
              </w:rPr>
            </w:pPr>
            <w:r w:rsidRPr="00F30774">
              <w:rPr>
                <w:rFonts w:asciiTheme="minorHAnsi" w:hAnsiTheme="minorHAnsi" w:cs="Humanist777BT-BoldB"/>
                <w:bCs/>
                <w:color w:val="262626" w:themeColor="text1" w:themeTint="D9"/>
                <w:sz w:val="22"/>
                <w:szCs w:val="22"/>
              </w:rPr>
              <w:t>Peter Aldred</w:t>
            </w:r>
          </w:p>
        </w:tc>
      </w:tr>
      <w:tr w:rsidR="00AC3E3F" w14:paraId="18893501" w14:textId="77777777" w:rsidTr="00AC3E3F">
        <w:trPr>
          <w:trHeight w:val="1343"/>
        </w:trPr>
        <w:tc>
          <w:tcPr>
            <w:tcW w:w="1077" w:type="dxa"/>
          </w:tcPr>
          <w:p w14:paraId="0E1A41DA" w14:textId="77777777" w:rsidR="00AC3E3F" w:rsidRDefault="00AC3E3F" w:rsidP="00896AC9">
            <w:pPr>
              <w:pStyle w:val="TableParagraph"/>
              <w:spacing w:line="268" w:lineRule="exact"/>
              <w:ind w:left="107"/>
              <w:rPr>
                <w:color w:val="252525"/>
              </w:rPr>
            </w:pPr>
            <w:r>
              <w:rPr>
                <w:color w:val="252525"/>
              </w:rPr>
              <w:t>02/2022</w:t>
            </w:r>
          </w:p>
        </w:tc>
        <w:tc>
          <w:tcPr>
            <w:tcW w:w="945" w:type="dxa"/>
          </w:tcPr>
          <w:p w14:paraId="205D0D0F" w14:textId="77777777" w:rsidR="00AC3E3F" w:rsidRDefault="00AC3E3F" w:rsidP="00896AC9">
            <w:pPr>
              <w:pStyle w:val="TableParagraph"/>
              <w:spacing w:line="268" w:lineRule="exact"/>
              <w:ind w:left="105"/>
              <w:rPr>
                <w:color w:val="252525"/>
              </w:rPr>
            </w:pPr>
            <w:r>
              <w:rPr>
                <w:color w:val="252525"/>
              </w:rPr>
              <w:t>1.3</w:t>
            </w:r>
          </w:p>
        </w:tc>
        <w:tc>
          <w:tcPr>
            <w:tcW w:w="6498" w:type="dxa"/>
          </w:tcPr>
          <w:p w14:paraId="2CCAA927" w14:textId="77777777" w:rsidR="00AC3E3F" w:rsidRDefault="00AC3E3F" w:rsidP="00896AC9">
            <w:pPr>
              <w:pStyle w:val="TableParagraph"/>
              <w:ind w:left="107" w:right="176"/>
              <w:rPr>
                <w:color w:val="252525"/>
              </w:rPr>
            </w:pPr>
            <w:r>
              <w:rPr>
                <w:color w:val="252525"/>
              </w:rPr>
              <w:t>Amendments to reflect internal ownership of Register of Gifts and to adjust procurement thresholds.</w:t>
            </w:r>
          </w:p>
        </w:tc>
        <w:tc>
          <w:tcPr>
            <w:tcW w:w="1452" w:type="dxa"/>
          </w:tcPr>
          <w:p w14:paraId="75C8198D" w14:textId="77777777" w:rsidR="00AC3E3F" w:rsidRDefault="00AC3E3F" w:rsidP="00896AC9">
            <w:pPr>
              <w:pStyle w:val="TableParagraph"/>
              <w:ind w:left="107" w:right="597"/>
              <w:rPr>
                <w:color w:val="252525"/>
              </w:rPr>
            </w:pPr>
            <w:r>
              <w:rPr>
                <w:color w:val="252525"/>
              </w:rPr>
              <w:t>Claire Thorn</w:t>
            </w:r>
          </w:p>
        </w:tc>
      </w:tr>
    </w:tbl>
    <w:p w14:paraId="3BBBB6DF" w14:textId="37405536" w:rsidR="00B946AB" w:rsidRPr="00F30774" w:rsidRDefault="00B946AB">
      <w:pPr>
        <w:rPr>
          <w:rFonts w:asciiTheme="minorHAnsi" w:hAnsiTheme="minorHAnsi" w:cs="Humanist777BT-BoldB"/>
          <w:bCs/>
          <w:color w:val="262626" w:themeColor="text1" w:themeTint="D9"/>
          <w:sz w:val="22"/>
          <w:szCs w:val="22"/>
        </w:rPr>
      </w:pPr>
    </w:p>
    <w:p w14:paraId="7B5F76A1" w14:textId="77777777" w:rsidR="00AC3E3F" w:rsidRDefault="00AC3E3F">
      <w:pPr>
        <w:rPr>
          <w:rFonts w:asciiTheme="minorHAnsi" w:hAnsiTheme="minorHAnsi" w:cs="Humanist777BT-BoldB"/>
          <w:b/>
          <w:bCs/>
          <w:color w:val="262626" w:themeColor="text1" w:themeTint="D9"/>
          <w:sz w:val="28"/>
          <w:szCs w:val="28"/>
        </w:rPr>
      </w:pPr>
      <w:bookmarkStart w:id="0" w:name="_Toc501023330"/>
      <w:r>
        <w:rPr>
          <w:rFonts w:asciiTheme="minorHAnsi" w:hAnsiTheme="minorHAnsi"/>
          <w:color w:val="262626" w:themeColor="text1" w:themeTint="D9"/>
        </w:rPr>
        <w:br w:type="page"/>
      </w:r>
    </w:p>
    <w:p w14:paraId="4EB935A6" w14:textId="189A87FB" w:rsidR="00850F0B" w:rsidRPr="00F30774" w:rsidRDefault="002308BD" w:rsidP="00D75AA8">
      <w:pPr>
        <w:pStyle w:val="Heading3"/>
        <w:rPr>
          <w:rFonts w:asciiTheme="minorHAnsi" w:hAnsiTheme="minorHAnsi"/>
          <w:color w:val="262626" w:themeColor="text1" w:themeTint="D9"/>
        </w:rPr>
      </w:pPr>
      <w:r w:rsidRPr="00F30774">
        <w:rPr>
          <w:rFonts w:asciiTheme="minorHAnsi" w:hAnsiTheme="minorHAnsi"/>
          <w:color w:val="262626" w:themeColor="text1" w:themeTint="D9"/>
        </w:rPr>
        <w:lastRenderedPageBreak/>
        <w:t>THESE REGULATIONS</w:t>
      </w:r>
      <w:bookmarkEnd w:id="0"/>
    </w:p>
    <w:p w14:paraId="6173502B" w14:textId="21B20B38" w:rsidR="00D75AA8" w:rsidRPr="00F30774" w:rsidRDefault="00850F0B" w:rsidP="00BC0A20">
      <w:pPr>
        <w:pStyle w:val="Heading4"/>
        <w:rPr>
          <w:rFonts w:asciiTheme="minorHAnsi" w:hAnsiTheme="minorHAnsi"/>
          <w:color w:val="262626" w:themeColor="text1" w:themeTint="D9"/>
        </w:rPr>
      </w:pPr>
      <w:bookmarkStart w:id="1" w:name="_Toc501023331"/>
      <w:r w:rsidRPr="00F30774">
        <w:rPr>
          <w:rFonts w:asciiTheme="minorHAnsi" w:hAnsiTheme="minorHAnsi"/>
          <w:color w:val="262626" w:themeColor="text1" w:themeTint="D9"/>
        </w:rPr>
        <w:t>Background</w:t>
      </w:r>
      <w:bookmarkEnd w:id="1"/>
      <w:r w:rsidR="00D75AA8" w:rsidRPr="00F30774">
        <w:rPr>
          <w:rFonts w:asciiTheme="minorHAnsi" w:hAnsiTheme="minorHAnsi"/>
          <w:color w:val="262626" w:themeColor="text1" w:themeTint="D9"/>
        </w:rPr>
        <w:t xml:space="preserve"> </w:t>
      </w:r>
    </w:p>
    <w:p w14:paraId="28FB5491" w14:textId="46653457" w:rsidR="00D75AA8" w:rsidRPr="00F30774" w:rsidRDefault="00306B0F" w:rsidP="00BC0A20">
      <w:pPr>
        <w:pStyle w:val="Heading5"/>
        <w:rPr>
          <w:rFonts w:asciiTheme="minorHAnsi" w:hAnsiTheme="minorHAnsi"/>
          <w:color w:val="262626" w:themeColor="text1" w:themeTint="D9"/>
        </w:rPr>
      </w:pPr>
      <w:r w:rsidRPr="00F30774">
        <w:rPr>
          <w:rFonts w:asciiTheme="minorHAnsi" w:hAnsiTheme="minorHAnsi"/>
          <w:color w:val="262626" w:themeColor="text1" w:themeTint="D9"/>
        </w:rPr>
        <w:t>The University of Chichester traces its origins to the establishment of the Bishop Otter College in Chichester as a school for training schoolmasters in 1839. In 1946</w:t>
      </w:r>
      <w:r w:rsidR="00871DA2" w:rsidRPr="00F30774">
        <w:rPr>
          <w:rFonts w:asciiTheme="minorHAnsi" w:hAnsiTheme="minorHAnsi"/>
          <w:color w:val="262626" w:themeColor="text1" w:themeTint="D9"/>
        </w:rPr>
        <w:t>,</w:t>
      </w:r>
      <w:r w:rsidRPr="00F30774">
        <w:rPr>
          <w:rFonts w:asciiTheme="minorHAnsi" w:hAnsiTheme="minorHAnsi"/>
          <w:color w:val="262626" w:themeColor="text1" w:themeTint="D9"/>
        </w:rPr>
        <w:t xml:space="preserve"> the Bognor Regis College of Education opened as an emergency teacher training site following the Second World War. In November 1976</w:t>
      </w:r>
      <w:r w:rsidR="00871DA2" w:rsidRPr="00F30774">
        <w:rPr>
          <w:rFonts w:asciiTheme="minorHAnsi" w:hAnsiTheme="minorHAnsi"/>
          <w:color w:val="262626" w:themeColor="text1" w:themeTint="D9"/>
        </w:rPr>
        <w:t>,</w:t>
      </w:r>
      <w:r w:rsidRPr="00F30774">
        <w:rPr>
          <w:rFonts w:asciiTheme="minorHAnsi" w:hAnsiTheme="minorHAnsi"/>
          <w:color w:val="262626" w:themeColor="text1" w:themeTint="D9"/>
        </w:rPr>
        <w:t xml:space="preserve"> the two colleges merged, forming the West Sussex Institute of Higher Education, which changed its name in 1995 to the Chichester Institute of Higher Education. The Institute secured degree-awarding powers in 1999 and became the University of Chichester in 2005.</w:t>
      </w:r>
    </w:p>
    <w:p w14:paraId="7F07115D" w14:textId="3B8EA4C6" w:rsidR="00D75AA8" w:rsidRPr="00F30774" w:rsidRDefault="00850F0B" w:rsidP="00BC0A20">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University of Chichester is a company limited by guarantee </w:t>
      </w:r>
      <w:r w:rsidR="009551A8" w:rsidRPr="00F30774">
        <w:rPr>
          <w:rFonts w:asciiTheme="minorHAnsi" w:hAnsiTheme="minorHAnsi"/>
          <w:color w:val="262626" w:themeColor="text1" w:themeTint="D9"/>
        </w:rPr>
        <w:t xml:space="preserve">without share capital </w:t>
      </w:r>
      <w:r w:rsidR="00306B0F" w:rsidRPr="00F30774">
        <w:rPr>
          <w:rFonts w:asciiTheme="minorHAnsi" w:hAnsiTheme="minorHAnsi"/>
          <w:color w:val="262626" w:themeColor="text1" w:themeTint="D9"/>
        </w:rPr>
        <w:t>(company number 4740553)</w:t>
      </w:r>
      <w:r w:rsidRPr="00F30774">
        <w:rPr>
          <w:rFonts w:asciiTheme="minorHAnsi" w:hAnsiTheme="minorHAnsi"/>
          <w:color w:val="262626" w:themeColor="text1" w:themeTint="D9"/>
        </w:rPr>
        <w:t xml:space="preserve">. It is an exempt charity. </w:t>
      </w:r>
    </w:p>
    <w:p w14:paraId="6CAE7CDB" w14:textId="35174682" w:rsidR="00650E76" w:rsidRPr="00F30774" w:rsidRDefault="00650E76" w:rsidP="00650E76">
      <w:pPr>
        <w:pStyle w:val="Heading4"/>
        <w:rPr>
          <w:rFonts w:asciiTheme="minorHAnsi" w:hAnsiTheme="minorHAnsi"/>
          <w:color w:val="262626" w:themeColor="text1" w:themeTint="D9"/>
        </w:rPr>
      </w:pPr>
      <w:bookmarkStart w:id="2" w:name="_Toc501023332"/>
      <w:r w:rsidRPr="00F30774">
        <w:rPr>
          <w:rFonts w:asciiTheme="minorHAnsi" w:hAnsiTheme="minorHAnsi"/>
          <w:color w:val="262626" w:themeColor="text1" w:themeTint="D9"/>
        </w:rPr>
        <w:t>Definitions</w:t>
      </w:r>
      <w:bookmarkEnd w:id="2"/>
    </w:p>
    <w:p w14:paraId="0984CD5F" w14:textId="40B22423" w:rsidR="00850F0B" w:rsidRPr="00F30774" w:rsidRDefault="00850F0B" w:rsidP="00650E76">
      <w:pPr>
        <w:pStyle w:val="Heading5"/>
        <w:rPr>
          <w:rFonts w:asciiTheme="minorHAnsi" w:hAnsiTheme="minorHAnsi"/>
          <w:color w:val="262626" w:themeColor="text1" w:themeTint="D9"/>
        </w:rPr>
      </w:pPr>
      <w:r w:rsidRPr="00F30774">
        <w:rPr>
          <w:rFonts w:asciiTheme="minorHAnsi" w:hAnsiTheme="minorHAnsi"/>
          <w:color w:val="262626" w:themeColor="text1" w:themeTint="D9"/>
        </w:rPr>
        <w:t>For the purpose of these Regulations the following terms shall have the following meanings:</w:t>
      </w:r>
    </w:p>
    <w:p w14:paraId="46C77B1F" w14:textId="77777777" w:rsidR="00850F0B" w:rsidRPr="00F30774" w:rsidRDefault="00850F0B" w:rsidP="000D0D98">
      <w:pPr>
        <w:autoSpaceDE w:val="0"/>
        <w:autoSpaceDN w:val="0"/>
        <w:adjustRightInd w:val="0"/>
        <w:jc w:val="both"/>
        <w:rPr>
          <w:rFonts w:asciiTheme="minorHAnsi" w:hAnsiTheme="minorHAnsi"/>
          <w:b/>
          <w:bCs/>
          <w:color w:val="262626" w:themeColor="text1" w:themeTint="D9"/>
          <w:sz w:val="23"/>
          <w:szCs w:val="23"/>
        </w:rPr>
      </w:pPr>
    </w:p>
    <w:tbl>
      <w:tblPr>
        <w:tblStyle w:val="TableGrid"/>
        <w:tblW w:w="907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42"/>
      </w:tblGrid>
      <w:tr w:rsidR="00007D37" w:rsidRPr="00F30774" w14:paraId="04C2C1B1" w14:textId="77777777" w:rsidTr="007205F6">
        <w:tc>
          <w:tcPr>
            <w:tcW w:w="2835" w:type="dxa"/>
          </w:tcPr>
          <w:p w14:paraId="6DCB2448" w14:textId="77777777" w:rsidR="00EF6A63" w:rsidRPr="00F30774" w:rsidRDefault="00EF6A63" w:rsidP="000D0D98">
            <w:pPr>
              <w:autoSpaceDE w:val="0"/>
              <w:autoSpaceDN w:val="0"/>
              <w:adjustRightInd w:val="0"/>
              <w:jc w:val="both"/>
              <w:rPr>
                <w:rFonts w:asciiTheme="minorHAnsi" w:hAnsiTheme="minorHAnsi"/>
                <w:b/>
                <w:color w:val="262626" w:themeColor="text1" w:themeTint="D9"/>
                <w:sz w:val="22"/>
                <w:szCs w:val="22"/>
              </w:rPr>
            </w:pPr>
            <w:r w:rsidRPr="00F30774">
              <w:rPr>
                <w:rFonts w:asciiTheme="minorHAnsi" w:hAnsiTheme="minorHAnsi"/>
                <w:b/>
                <w:color w:val="262626" w:themeColor="text1" w:themeTint="D9"/>
                <w:sz w:val="22"/>
                <w:szCs w:val="22"/>
              </w:rPr>
              <w:t>Articles</w:t>
            </w:r>
          </w:p>
        </w:tc>
        <w:tc>
          <w:tcPr>
            <w:tcW w:w="6242" w:type="dxa"/>
          </w:tcPr>
          <w:p w14:paraId="253BDE10" w14:textId="77777777"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the Articles of Association of the University, as updated from time to time in accordance with their terms.</w:t>
            </w:r>
          </w:p>
        </w:tc>
      </w:tr>
      <w:tr w:rsidR="00007D37" w:rsidRPr="00F30774" w14:paraId="1EF4CE89" w14:textId="77777777" w:rsidTr="007205F6">
        <w:tc>
          <w:tcPr>
            <w:tcW w:w="2835" w:type="dxa"/>
          </w:tcPr>
          <w:p w14:paraId="3E8D476B" w14:textId="77777777" w:rsidR="00EF6A63" w:rsidRPr="00F30774" w:rsidRDefault="00EF6A63"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color w:val="262626" w:themeColor="text1" w:themeTint="D9"/>
                <w:sz w:val="22"/>
                <w:szCs w:val="22"/>
              </w:rPr>
              <w:t>Audit Committee</w:t>
            </w:r>
          </w:p>
        </w:tc>
        <w:tc>
          <w:tcPr>
            <w:tcW w:w="6242" w:type="dxa"/>
          </w:tcPr>
          <w:p w14:paraId="4CF99C7A" w14:textId="77777777"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the Governors’ Audit Committee, as defined in the Articles.</w:t>
            </w:r>
          </w:p>
        </w:tc>
      </w:tr>
      <w:tr w:rsidR="00007D37" w:rsidRPr="00F30774" w14:paraId="1A4DDB6B" w14:textId="77777777" w:rsidTr="007205F6">
        <w:tc>
          <w:tcPr>
            <w:tcW w:w="2835" w:type="dxa"/>
          </w:tcPr>
          <w:p w14:paraId="30A42BEC" w14:textId="77777777" w:rsidR="00EF6A63" w:rsidRPr="00F30774" w:rsidRDefault="00EF6A63"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Board</w:t>
            </w:r>
          </w:p>
        </w:tc>
        <w:tc>
          <w:tcPr>
            <w:tcW w:w="6242" w:type="dxa"/>
          </w:tcPr>
          <w:p w14:paraId="2535C185" w14:textId="77777777"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the Board of Governors of the University, as defined in the Articles.</w:t>
            </w:r>
          </w:p>
        </w:tc>
      </w:tr>
      <w:tr w:rsidR="00F30774" w:rsidRPr="00F30774" w14:paraId="47F13B06" w14:textId="77777777" w:rsidTr="007205F6">
        <w:tc>
          <w:tcPr>
            <w:tcW w:w="2835" w:type="dxa"/>
          </w:tcPr>
          <w:p w14:paraId="37E75204" w14:textId="77777777" w:rsidR="00EF6A63" w:rsidRPr="00F30774" w:rsidRDefault="00EF6A63" w:rsidP="000D0D98">
            <w:pPr>
              <w:autoSpaceDE w:val="0"/>
              <w:autoSpaceDN w:val="0"/>
              <w:adjustRightInd w:val="0"/>
              <w:jc w:val="both"/>
              <w:rPr>
                <w:rFonts w:asciiTheme="minorHAnsi" w:hAnsiTheme="minorHAnsi"/>
                <w:b/>
                <w:color w:val="262626" w:themeColor="text1" w:themeTint="D9"/>
                <w:sz w:val="22"/>
                <w:szCs w:val="22"/>
              </w:rPr>
            </w:pPr>
            <w:r w:rsidRPr="00F30774">
              <w:rPr>
                <w:rFonts w:asciiTheme="minorHAnsi" w:hAnsiTheme="minorHAnsi"/>
                <w:b/>
                <w:color w:val="262626" w:themeColor="text1" w:themeTint="D9"/>
                <w:sz w:val="22"/>
                <w:szCs w:val="22"/>
              </w:rPr>
              <w:t>Budgetary Responsibility</w:t>
            </w:r>
          </w:p>
        </w:tc>
        <w:tc>
          <w:tcPr>
            <w:tcW w:w="6242" w:type="dxa"/>
          </w:tcPr>
          <w:p w14:paraId="40423B7F" w14:textId="77777777"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responsibility for the monitoring and control of income, expenditure and inventory in accordance with these Regulations.</w:t>
            </w:r>
          </w:p>
        </w:tc>
      </w:tr>
      <w:tr w:rsidR="00F30774" w:rsidRPr="00F30774" w14:paraId="79F5F630" w14:textId="77777777" w:rsidTr="007205F6">
        <w:tc>
          <w:tcPr>
            <w:tcW w:w="2835" w:type="dxa"/>
          </w:tcPr>
          <w:p w14:paraId="5F6FF1C0" w14:textId="41DD5827" w:rsidR="00EF6A63" w:rsidRPr="00F30774" w:rsidRDefault="00AA3600"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Deputy Vice-Chancellor</w:t>
            </w:r>
          </w:p>
          <w:p w14:paraId="3354E13A" w14:textId="4AA2B7BF" w:rsidR="00033AE6" w:rsidRPr="00F30774" w:rsidRDefault="00033AE6" w:rsidP="000D0D98">
            <w:pPr>
              <w:autoSpaceDE w:val="0"/>
              <w:autoSpaceDN w:val="0"/>
              <w:adjustRightInd w:val="0"/>
              <w:jc w:val="both"/>
              <w:rPr>
                <w:rFonts w:asciiTheme="minorHAnsi" w:hAnsiTheme="minorHAnsi"/>
                <w:b/>
                <w:bCs/>
                <w:color w:val="262626" w:themeColor="text1" w:themeTint="D9"/>
                <w:sz w:val="22"/>
                <w:szCs w:val="22"/>
              </w:rPr>
            </w:pPr>
          </w:p>
        </w:tc>
        <w:tc>
          <w:tcPr>
            <w:tcW w:w="6242" w:type="dxa"/>
          </w:tcPr>
          <w:p w14:paraId="5A513F4B" w14:textId="77777777"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the Deputy Vice-Chancellor of the University.</w:t>
            </w:r>
          </w:p>
        </w:tc>
      </w:tr>
      <w:tr w:rsidR="00007D37" w:rsidRPr="00F30774" w14:paraId="42066AC6" w14:textId="77777777" w:rsidTr="007205F6">
        <w:tc>
          <w:tcPr>
            <w:tcW w:w="2835" w:type="dxa"/>
          </w:tcPr>
          <w:p w14:paraId="13D355DB" w14:textId="70478A96" w:rsidR="00CA77E5" w:rsidRPr="00F30774" w:rsidRDefault="00CA77E5"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Financial Memoranda</w:t>
            </w:r>
          </w:p>
        </w:tc>
        <w:tc>
          <w:tcPr>
            <w:tcW w:w="6242" w:type="dxa"/>
          </w:tcPr>
          <w:p w14:paraId="2D9180C9" w14:textId="6A15CB70" w:rsidR="00CA77E5" w:rsidRPr="00F30774" w:rsidRDefault="00CA77E5" w:rsidP="004D4324">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the memoranda between the University and its funding bodies and any applicable codes of practice incorporated by those memoranda.</w:t>
            </w:r>
          </w:p>
        </w:tc>
      </w:tr>
      <w:tr w:rsidR="00007D37" w:rsidRPr="00F30774" w14:paraId="6003C34D" w14:textId="77777777" w:rsidTr="007205F6">
        <w:tc>
          <w:tcPr>
            <w:tcW w:w="2835" w:type="dxa"/>
          </w:tcPr>
          <w:p w14:paraId="6BF27663" w14:textId="77777777" w:rsidR="00EF6A63" w:rsidRPr="00F30774" w:rsidRDefault="00EF6A63"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Primary Budget Holder</w:t>
            </w:r>
          </w:p>
        </w:tc>
        <w:tc>
          <w:tcPr>
            <w:tcW w:w="6242" w:type="dxa"/>
          </w:tcPr>
          <w:p w14:paraId="4FB4A3FB" w14:textId="77777777"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bCs/>
                <w:color w:val="262626" w:themeColor="text1" w:themeTint="D9"/>
                <w:sz w:val="22"/>
                <w:szCs w:val="22"/>
              </w:rPr>
              <w:t>means the Vice-Chancellor, and any</w:t>
            </w:r>
            <w:r w:rsidRPr="00F30774">
              <w:rPr>
                <w:rFonts w:asciiTheme="minorHAnsi" w:hAnsiTheme="minorHAnsi"/>
                <w:b/>
                <w:bCs/>
                <w:color w:val="262626" w:themeColor="text1" w:themeTint="D9"/>
                <w:sz w:val="22"/>
                <w:szCs w:val="22"/>
              </w:rPr>
              <w:t xml:space="preserve"> </w:t>
            </w:r>
            <w:r w:rsidRPr="00F30774">
              <w:rPr>
                <w:rFonts w:asciiTheme="minorHAnsi" w:hAnsiTheme="minorHAnsi"/>
                <w:color w:val="262626" w:themeColor="text1" w:themeTint="D9"/>
                <w:sz w:val="22"/>
                <w:szCs w:val="22"/>
              </w:rPr>
              <w:t>person to whom Budgetary Responsibility has been delegated by the Vice-Chancellor.</w:t>
            </w:r>
          </w:p>
        </w:tc>
      </w:tr>
      <w:tr w:rsidR="00007D37" w:rsidRPr="00F30774" w14:paraId="75CF4B4D" w14:textId="77777777" w:rsidTr="007205F6">
        <w:tc>
          <w:tcPr>
            <w:tcW w:w="2835" w:type="dxa"/>
          </w:tcPr>
          <w:p w14:paraId="0B684920" w14:textId="77777777" w:rsidR="00EF6A63" w:rsidRPr="00F30774" w:rsidRDefault="00EF6A63"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Secondary Budget Holder</w:t>
            </w:r>
          </w:p>
        </w:tc>
        <w:tc>
          <w:tcPr>
            <w:tcW w:w="6242" w:type="dxa"/>
          </w:tcPr>
          <w:p w14:paraId="3ACA1689" w14:textId="11994A0C" w:rsidR="00EF6A63" w:rsidRPr="00F30774" w:rsidRDefault="00EF6A63"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any person to whom Budgetary Responsibility has been delegated by a Primary Budget Holder</w:t>
            </w:r>
            <w:r w:rsidR="009043F4" w:rsidRPr="00F30774">
              <w:rPr>
                <w:rFonts w:asciiTheme="minorHAnsi" w:hAnsiTheme="minorHAnsi"/>
                <w:color w:val="262626" w:themeColor="text1" w:themeTint="D9"/>
                <w:sz w:val="22"/>
                <w:szCs w:val="22"/>
              </w:rPr>
              <w:t xml:space="preserve"> other than the Vice-Chancellor</w:t>
            </w:r>
            <w:r w:rsidRPr="00F30774">
              <w:rPr>
                <w:rFonts w:asciiTheme="minorHAnsi" w:hAnsiTheme="minorHAnsi"/>
                <w:color w:val="262626" w:themeColor="text1" w:themeTint="D9"/>
                <w:sz w:val="22"/>
                <w:szCs w:val="22"/>
              </w:rPr>
              <w:t>.</w:t>
            </w:r>
          </w:p>
        </w:tc>
      </w:tr>
      <w:tr w:rsidR="00007D37" w:rsidRPr="00F30774" w14:paraId="45B9F291" w14:textId="77777777" w:rsidTr="007205F6">
        <w:tc>
          <w:tcPr>
            <w:tcW w:w="2835" w:type="dxa"/>
          </w:tcPr>
          <w:p w14:paraId="2C88B864" w14:textId="64754D2E" w:rsidR="00EF6A63" w:rsidRPr="00F30774" w:rsidRDefault="00EF6A63" w:rsidP="00875A05">
            <w:pPr>
              <w:keepNext/>
              <w:keepLines/>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Staff</w:t>
            </w:r>
            <w:r w:rsidR="005C7AEA" w:rsidRPr="00F30774">
              <w:rPr>
                <w:rFonts w:asciiTheme="minorHAnsi" w:hAnsiTheme="minorHAnsi"/>
                <w:b/>
                <w:bCs/>
                <w:color w:val="262626" w:themeColor="text1" w:themeTint="D9"/>
                <w:sz w:val="22"/>
                <w:szCs w:val="22"/>
              </w:rPr>
              <w:t xml:space="preserve"> </w:t>
            </w:r>
            <w:r w:rsidR="005C7AEA" w:rsidRPr="00F30774">
              <w:rPr>
                <w:rFonts w:asciiTheme="minorHAnsi" w:hAnsiTheme="minorHAnsi"/>
                <w:bCs/>
                <w:color w:val="262626" w:themeColor="text1" w:themeTint="D9"/>
                <w:sz w:val="22"/>
                <w:szCs w:val="22"/>
              </w:rPr>
              <w:t>or</w:t>
            </w:r>
            <w:r w:rsidR="005C7AEA" w:rsidRPr="00F30774">
              <w:rPr>
                <w:rFonts w:asciiTheme="minorHAnsi" w:hAnsiTheme="minorHAnsi"/>
                <w:b/>
                <w:bCs/>
                <w:color w:val="262626" w:themeColor="text1" w:themeTint="D9"/>
                <w:sz w:val="22"/>
                <w:szCs w:val="22"/>
              </w:rPr>
              <w:t xml:space="preserve"> staff</w:t>
            </w:r>
          </w:p>
        </w:tc>
        <w:tc>
          <w:tcPr>
            <w:tcW w:w="6242" w:type="dxa"/>
          </w:tcPr>
          <w:p w14:paraId="1416B211" w14:textId="1EF25BB9" w:rsidR="00EF6A63" w:rsidRPr="00F30774" w:rsidRDefault="00EF6A63" w:rsidP="009043F4">
            <w:pPr>
              <w:keepNext/>
              <w:keepLines/>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includes any person employed by the University or volunteering on its behalf, together with those holding any office, directorship, membership of the University, but excluding those whose sole relationship with the University is that of studentship.</w:t>
            </w:r>
          </w:p>
        </w:tc>
      </w:tr>
      <w:tr w:rsidR="00007D37" w:rsidRPr="00F30774" w14:paraId="62778BFD" w14:textId="77777777" w:rsidTr="007205F6">
        <w:tc>
          <w:tcPr>
            <w:tcW w:w="2835" w:type="dxa"/>
          </w:tcPr>
          <w:p w14:paraId="099B8DF4" w14:textId="77777777" w:rsidR="00D75AA8" w:rsidRPr="00F30774" w:rsidRDefault="00D75AA8"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University</w:t>
            </w:r>
          </w:p>
        </w:tc>
        <w:tc>
          <w:tcPr>
            <w:tcW w:w="6242" w:type="dxa"/>
          </w:tcPr>
          <w:p w14:paraId="2FA184FC" w14:textId="3B19AB07" w:rsidR="00D75AA8" w:rsidRPr="00F30774" w:rsidRDefault="00D75AA8" w:rsidP="009043F4">
            <w:pPr>
              <w:autoSpaceDE w:val="0"/>
              <w:autoSpaceDN w:val="0"/>
              <w:adjustRightInd w:val="0"/>
              <w:spacing w:after="80"/>
              <w:jc w:val="both"/>
              <w:rPr>
                <w:rFonts w:asciiTheme="minorHAnsi" w:hAnsiTheme="minorHAnsi"/>
                <w:b/>
                <w:bCs/>
                <w:color w:val="262626" w:themeColor="text1" w:themeTint="D9"/>
                <w:sz w:val="22"/>
                <w:szCs w:val="22"/>
              </w:rPr>
            </w:pPr>
            <w:r w:rsidRPr="00F30774">
              <w:rPr>
                <w:rFonts w:asciiTheme="minorHAnsi" w:hAnsiTheme="minorHAnsi"/>
                <w:color w:val="262626" w:themeColor="text1" w:themeTint="D9"/>
                <w:sz w:val="22"/>
                <w:szCs w:val="22"/>
              </w:rPr>
              <w:t xml:space="preserve">means the University of Chichester, together with </w:t>
            </w:r>
            <w:r w:rsidR="00353D5D" w:rsidRPr="00F30774">
              <w:rPr>
                <w:rFonts w:asciiTheme="minorHAnsi" w:hAnsiTheme="minorHAnsi"/>
                <w:color w:val="262626" w:themeColor="text1" w:themeTint="D9"/>
                <w:sz w:val="22"/>
                <w:szCs w:val="22"/>
              </w:rPr>
              <w:t xml:space="preserve">any wholly-owned </w:t>
            </w:r>
            <w:r w:rsidRPr="00F30774">
              <w:rPr>
                <w:rFonts w:asciiTheme="minorHAnsi" w:hAnsiTheme="minorHAnsi"/>
                <w:color w:val="262626" w:themeColor="text1" w:themeTint="D9"/>
                <w:sz w:val="22"/>
                <w:szCs w:val="22"/>
              </w:rPr>
              <w:t>subsidiary companies. For the avoidance of doubt, ‘University’ excludes the University of Ch</w:t>
            </w:r>
            <w:r w:rsidR="009043F4" w:rsidRPr="00F30774">
              <w:rPr>
                <w:rFonts w:asciiTheme="minorHAnsi" w:hAnsiTheme="minorHAnsi"/>
                <w:color w:val="262626" w:themeColor="text1" w:themeTint="D9"/>
                <w:sz w:val="22"/>
                <w:szCs w:val="22"/>
              </w:rPr>
              <w:t xml:space="preserve">ichester (Multi) Academy Trust and the University of Chichester Students’ Union, </w:t>
            </w:r>
            <w:r w:rsidRPr="00F30774">
              <w:rPr>
                <w:rFonts w:asciiTheme="minorHAnsi" w:hAnsiTheme="minorHAnsi"/>
                <w:color w:val="262626" w:themeColor="text1" w:themeTint="D9"/>
                <w:sz w:val="22"/>
                <w:szCs w:val="22"/>
              </w:rPr>
              <w:t xml:space="preserve">which </w:t>
            </w:r>
            <w:r w:rsidR="009043F4" w:rsidRPr="00F30774">
              <w:rPr>
                <w:rFonts w:asciiTheme="minorHAnsi" w:hAnsiTheme="minorHAnsi"/>
                <w:color w:val="262626" w:themeColor="text1" w:themeTint="D9"/>
                <w:sz w:val="22"/>
                <w:szCs w:val="22"/>
              </w:rPr>
              <w:t xml:space="preserve">are </w:t>
            </w:r>
            <w:r w:rsidR="004D4324" w:rsidRPr="00F30774">
              <w:rPr>
                <w:rFonts w:asciiTheme="minorHAnsi" w:hAnsiTheme="minorHAnsi"/>
                <w:color w:val="262626" w:themeColor="text1" w:themeTint="D9"/>
                <w:sz w:val="22"/>
                <w:szCs w:val="22"/>
              </w:rPr>
              <w:t xml:space="preserve">each </w:t>
            </w:r>
            <w:r w:rsidRPr="00F30774">
              <w:rPr>
                <w:rFonts w:asciiTheme="minorHAnsi" w:hAnsiTheme="minorHAnsi"/>
                <w:color w:val="262626" w:themeColor="text1" w:themeTint="D9"/>
                <w:sz w:val="22"/>
                <w:szCs w:val="22"/>
              </w:rPr>
              <w:t xml:space="preserve">separately </w:t>
            </w:r>
            <w:r w:rsidR="009043F4" w:rsidRPr="00F30774">
              <w:rPr>
                <w:rFonts w:asciiTheme="minorHAnsi" w:hAnsiTheme="minorHAnsi"/>
                <w:color w:val="262626" w:themeColor="text1" w:themeTint="D9"/>
                <w:sz w:val="22"/>
                <w:szCs w:val="22"/>
              </w:rPr>
              <w:t>controlled</w:t>
            </w:r>
            <w:r w:rsidRPr="00F30774">
              <w:rPr>
                <w:rFonts w:asciiTheme="minorHAnsi" w:hAnsiTheme="minorHAnsi"/>
                <w:color w:val="262626" w:themeColor="text1" w:themeTint="D9"/>
                <w:sz w:val="22"/>
                <w:szCs w:val="22"/>
              </w:rPr>
              <w:t>.</w:t>
            </w:r>
          </w:p>
        </w:tc>
      </w:tr>
      <w:tr w:rsidR="00007D37" w:rsidRPr="00F30774" w14:paraId="1C1230BE" w14:textId="77777777" w:rsidTr="007205F6">
        <w:tc>
          <w:tcPr>
            <w:tcW w:w="2835" w:type="dxa"/>
          </w:tcPr>
          <w:p w14:paraId="30F7D7F2" w14:textId="77777777" w:rsidR="00650E76" w:rsidRPr="00F30774" w:rsidRDefault="00650E76" w:rsidP="000D0D98">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Vice-Chancellor</w:t>
            </w:r>
          </w:p>
        </w:tc>
        <w:tc>
          <w:tcPr>
            <w:tcW w:w="6242" w:type="dxa"/>
          </w:tcPr>
          <w:p w14:paraId="2F243BAD" w14:textId="77777777" w:rsidR="00650E76" w:rsidRPr="00F30774" w:rsidRDefault="00650E76" w:rsidP="00871DA2">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means the Vice-Chancellor of the University, as defined in the Articles.</w:t>
            </w:r>
          </w:p>
        </w:tc>
      </w:tr>
      <w:tr w:rsidR="00007D37" w:rsidRPr="00F30774" w14:paraId="3EB85CE9" w14:textId="77777777" w:rsidTr="007205F6">
        <w:tc>
          <w:tcPr>
            <w:tcW w:w="2835" w:type="dxa"/>
          </w:tcPr>
          <w:p w14:paraId="13B49EE9" w14:textId="0A7F3044" w:rsidR="00F921C2" w:rsidRPr="00F30774" w:rsidRDefault="005436A9" w:rsidP="00AA3600">
            <w:pPr>
              <w:autoSpaceDE w:val="0"/>
              <w:autoSpaceDN w:val="0"/>
              <w:adjustRightInd w:val="0"/>
              <w:jc w:val="both"/>
              <w:rPr>
                <w:rFonts w:asciiTheme="minorHAnsi" w:hAnsiTheme="minorHAnsi"/>
                <w:b/>
                <w:bCs/>
                <w:color w:val="262626" w:themeColor="text1" w:themeTint="D9"/>
                <w:sz w:val="22"/>
                <w:szCs w:val="22"/>
              </w:rPr>
            </w:pPr>
            <w:r w:rsidRPr="00F30774">
              <w:rPr>
                <w:rFonts w:asciiTheme="minorHAnsi" w:hAnsiTheme="minorHAnsi"/>
                <w:b/>
                <w:bCs/>
                <w:color w:val="262626" w:themeColor="text1" w:themeTint="D9"/>
                <w:sz w:val="22"/>
                <w:szCs w:val="22"/>
              </w:rPr>
              <w:t>Vice-Chancellor</w:t>
            </w:r>
            <w:r w:rsidR="00F921C2" w:rsidRPr="00F30774">
              <w:rPr>
                <w:rFonts w:asciiTheme="minorHAnsi" w:hAnsiTheme="minorHAnsi"/>
                <w:b/>
                <w:bCs/>
                <w:color w:val="262626" w:themeColor="text1" w:themeTint="D9"/>
                <w:sz w:val="22"/>
                <w:szCs w:val="22"/>
              </w:rPr>
              <w:t>’s Group</w:t>
            </w:r>
          </w:p>
        </w:tc>
        <w:tc>
          <w:tcPr>
            <w:tcW w:w="6242" w:type="dxa"/>
          </w:tcPr>
          <w:p w14:paraId="1340F9B5" w14:textId="2EA68B54" w:rsidR="00F921C2" w:rsidRPr="00F30774" w:rsidRDefault="00F921C2" w:rsidP="0046522E">
            <w:pPr>
              <w:autoSpaceDE w:val="0"/>
              <w:autoSpaceDN w:val="0"/>
              <w:adjustRightInd w:val="0"/>
              <w:spacing w:after="80"/>
              <w:jc w:val="both"/>
              <w:rPr>
                <w:rFonts w:asciiTheme="minorHAnsi" w:hAnsiTheme="minorHAnsi"/>
                <w:color w:val="262626" w:themeColor="text1" w:themeTint="D9"/>
                <w:sz w:val="22"/>
                <w:szCs w:val="22"/>
              </w:rPr>
            </w:pPr>
            <w:r w:rsidRPr="00F30774">
              <w:rPr>
                <w:rFonts w:asciiTheme="minorHAnsi" w:hAnsiTheme="minorHAnsi"/>
                <w:color w:val="262626" w:themeColor="text1" w:themeTint="D9"/>
                <w:sz w:val="22"/>
                <w:szCs w:val="22"/>
              </w:rPr>
              <w:t xml:space="preserve">means the </w:t>
            </w:r>
            <w:r w:rsidR="005436A9" w:rsidRPr="00F30774">
              <w:rPr>
                <w:rFonts w:asciiTheme="minorHAnsi" w:hAnsiTheme="minorHAnsi"/>
                <w:color w:val="262626" w:themeColor="text1" w:themeTint="D9"/>
                <w:sz w:val="22"/>
                <w:szCs w:val="22"/>
              </w:rPr>
              <w:t>Vice-Chancellor</w:t>
            </w:r>
            <w:r w:rsidR="00033AE6" w:rsidRPr="00F30774">
              <w:rPr>
                <w:rFonts w:asciiTheme="minorHAnsi" w:hAnsiTheme="minorHAnsi"/>
                <w:color w:val="262626" w:themeColor="text1" w:themeTint="D9"/>
                <w:sz w:val="22"/>
                <w:szCs w:val="22"/>
              </w:rPr>
              <w:t>’s advisory g</w:t>
            </w:r>
            <w:r w:rsidRPr="00F30774">
              <w:rPr>
                <w:rFonts w:asciiTheme="minorHAnsi" w:hAnsiTheme="minorHAnsi"/>
                <w:color w:val="262626" w:themeColor="text1" w:themeTint="D9"/>
                <w:sz w:val="22"/>
                <w:szCs w:val="22"/>
              </w:rPr>
              <w:t xml:space="preserve">roup as constituted by the </w:t>
            </w:r>
            <w:r w:rsidR="005436A9" w:rsidRPr="00F30774">
              <w:rPr>
                <w:rFonts w:asciiTheme="minorHAnsi" w:hAnsiTheme="minorHAnsi"/>
                <w:color w:val="262626" w:themeColor="text1" w:themeTint="D9"/>
                <w:sz w:val="22"/>
                <w:szCs w:val="22"/>
              </w:rPr>
              <w:t>Vice-Chancellor</w:t>
            </w:r>
            <w:r w:rsidRPr="00F30774">
              <w:rPr>
                <w:rFonts w:asciiTheme="minorHAnsi" w:hAnsiTheme="minorHAnsi"/>
                <w:color w:val="262626" w:themeColor="text1" w:themeTint="D9"/>
                <w:sz w:val="22"/>
                <w:szCs w:val="22"/>
              </w:rPr>
              <w:t xml:space="preserve"> from time to time. </w:t>
            </w:r>
          </w:p>
        </w:tc>
      </w:tr>
    </w:tbl>
    <w:p w14:paraId="4DF6D9A3" w14:textId="28B285EF" w:rsidR="00850F0B" w:rsidRPr="00F30774" w:rsidRDefault="00850F0B" w:rsidP="00871DA2">
      <w:pPr>
        <w:pStyle w:val="Heading4"/>
        <w:rPr>
          <w:rFonts w:asciiTheme="minorHAnsi" w:hAnsiTheme="minorHAnsi" w:cs="Humanist777BT-LightB"/>
          <w:color w:val="262626" w:themeColor="text1" w:themeTint="D9"/>
          <w:sz w:val="22"/>
          <w:szCs w:val="22"/>
        </w:rPr>
      </w:pPr>
      <w:bookmarkStart w:id="3" w:name="_Toc494361137"/>
      <w:bookmarkStart w:id="4" w:name="_Toc494450006"/>
      <w:bookmarkStart w:id="5" w:name="_Toc494361139"/>
      <w:bookmarkStart w:id="6" w:name="_Toc494450008"/>
      <w:bookmarkStart w:id="7" w:name="_Toc494361140"/>
      <w:bookmarkStart w:id="8" w:name="_Toc494450009"/>
      <w:bookmarkStart w:id="9" w:name="_Toc494361141"/>
      <w:bookmarkStart w:id="10" w:name="_Toc494450010"/>
      <w:bookmarkStart w:id="11" w:name="_Toc494361142"/>
      <w:bookmarkStart w:id="12" w:name="_Toc494450011"/>
      <w:bookmarkStart w:id="13" w:name="_Toc494361143"/>
      <w:bookmarkStart w:id="14" w:name="_Toc494450012"/>
      <w:bookmarkStart w:id="15" w:name="_Toc494361144"/>
      <w:bookmarkStart w:id="16" w:name="_Toc494450013"/>
      <w:bookmarkStart w:id="17" w:name="_Toc494361146"/>
      <w:bookmarkStart w:id="18" w:name="_Toc494450015"/>
      <w:bookmarkStart w:id="19" w:name="_Toc494361147"/>
      <w:bookmarkStart w:id="20" w:name="_Toc494450016"/>
      <w:bookmarkStart w:id="21" w:name="_Toc494361149"/>
      <w:bookmarkStart w:id="22" w:name="_Toc494450018"/>
      <w:bookmarkStart w:id="23" w:name="_Toc494361150"/>
      <w:bookmarkStart w:id="24" w:name="_Toc494450019"/>
      <w:bookmarkStart w:id="25" w:name="_Toc494361151"/>
      <w:bookmarkStart w:id="26" w:name="_Toc494450020"/>
      <w:bookmarkStart w:id="27" w:name="_Toc494361153"/>
      <w:bookmarkStart w:id="28" w:name="_Toc494450022"/>
      <w:bookmarkStart w:id="29" w:name="_Toc494361155"/>
      <w:bookmarkStart w:id="30" w:name="_Toc494450024"/>
      <w:bookmarkStart w:id="31" w:name="_Toc494361156"/>
      <w:bookmarkStart w:id="32" w:name="_Toc494450025"/>
      <w:bookmarkStart w:id="33" w:name="_Toc494361157"/>
      <w:bookmarkStart w:id="34" w:name="_Toc494450026"/>
      <w:bookmarkStart w:id="35" w:name="_Toc494361159"/>
      <w:bookmarkStart w:id="36" w:name="_Toc494450028"/>
      <w:bookmarkStart w:id="37" w:name="_Toc494361160"/>
      <w:bookmarkStart w:id="38" w:name="_Toc494450029"/>
      <w:bookmarkStart w:id="39" w:name="_Toc494361161"/>
      <w:bookmarkStart w:id="40" w:name="_Toc494450030"/>
      <w:bookmarkStart w:id="41" w:name="_Toc494361162"/>
      <w:bookmarkStart w:id="42" w:name="_Toc494450031"/>
      <w:bookmarkStart w:id="43" w:name="_Toc494361163"/>
      <w:bookmarkStart w:id="44" w:name="_Toc494450032"/>
      <w:bookmarkStart w:id="45" w:name="_Toc50102333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30774">
        <w:rPr>
          <w:rFonts w:asciiTheme="minorHAnsi" w:hAnsiTheme="minorHAnsi"/>
          <w:color w:val="262626" w:themeColor="text1" w:themeTint="D9"/>
        </w:rPr>
        <w:lastRenderedPageBreak/>
        <w:t xml:space="preserve">Status of </w:t>
      </w:r>
      <w:r w:rsidR="00C63116" w:rsidRPr="00F30774">
        <w:rPr>
          <w:rFonts w:asciiTheme="minorHAnsi" w:hAnsiTheme="minorHAnsi"/>
          <w:color w:val="262626" w:themeColor="text1" w:themeTint="D9"/>
        </w:rPr>
        <w:t xml:space="preserve">these </w:t>
      </w:r>
      <w:r w:rsidRPr="00F30774">
        <w:rPr>
          <w:rFonts w:asciiTheme="minorHAnsi" w:hAnsiTheme="minorHAnsi"/>
          <w:color w:val="262626" w:themeColor="text1" w:themeTint="D9"/>
        </w:rPr>
        <w:t>Regulations</w:t>
      </w:r>
      <w:bookmarkEnd w:id="45"/>
    </w:p>
    <w:p w14:paraId="3A62C682" w14:textId="33F8BF63" w:rsidR="00474ACA" w:rsidRPr="00F30774" w:rsidRDefault="00C814C5" w:rsidP="00C814C5">
      <w:pPr>
        <w:pStyle w:val="Heading5"/>
        <w:rPr>
          <w:color w:val="262626" w:themeColor="text1" w:themeTint="D9"/>
        </w:rPr>
      </w:pPr>
      <w:r w:rsidRPr="00F30774">
        <w:rPr>
          <w:rFonts w:asciiTheme="minorHAnsi" w:hAnsiTheme="minorHAnsi"/>
          <w:color w:val="262626" w:themeColor="text1" w:themeTint="D9"/>
        </w:rPr>
        <w:t xml:space="preserve">Effective corporate governance is fundamental to the achievement of the University’s objectives </w:t>
      </w:r>
      <w:r w:rsidR="00474ACA" w:rsidRPr="00F30774">
        <w:rPr>
          <w:color w:val="262626" w:themeColor="text1" w:themeTint="D9"/>
        </w:rPr>
        <w:t>The</w:t>
      </w:r>
      <w:r w:rsidR="00EF25BE" w:rsidRPr="00F30774">
        <w:rPr>
          <w:color w:val="262626" w:themeColor="text1" w:themeTint="D9"/>
        </w:rPr>
        <w:t>se</w:t>
      </w:r>
      <w:r w:rsidR="00474ACA" w:rsidRPr="00F30774">
        <w:rPr>
          <w:color w:val="262626" w:themeColor="text1" w:themeTint="D9"/>
        </w:rPr>
        <w:t xml:space="preserve"> Regulations are the primary means by which the Board delegates </w:t>
      </w:r>
      <w:r w:rsidRPr="00F30774">
        <w:rPr>
          <w:color w:val="262626" w:themeColor="text1" w:themeTint="D9"/>
        </w:rPr>
        <w:t xml:space="preserve">and manages </w:t>
      </w:r>
      <w:r w:rsidR="00474ACA" w:rsidRPr="00F30774">
        <w:rPr>
          <w:color w:val="262626" w:themeColor="text1" w:themeTint="D9"/>
        </w:rPr>
        <w:t xml:space="preserve">the exercise of its financial and legal management powers in respect of the University. </w:t>
      </w:r>
    </w:p>
    <w:p w14:paraId="12082559" w14:textId="51D02D32" w:rsidR="009551A8" w:rsidRPr="00F30774" w:rsidRDefault="009551A8" w:rsidP="00BC0A20">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These Regulations are made subject to the provisions of: </w:t>
      </w:r>
    </w:p>
    <w:p w14:paraId="5D8D86B8" w14:textId="35F530A8" w:rsidR="009551A8" w:rsidRPr="00F30774" w:rsidRDefault="009551A8"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the Memorandum </w:t>
      </w:r>
      <w:r w:rsidR="00EF25BE" w:rsidRPr="00F30774">
        <w:rPr>
          <w:rFonts w:asciiTheme="minorHAnsi" w:hAnsiTheme="minorHAnsi"/>
          <w:color w:val="262626" w:themeColor="text1" w:themeTint="D9"/>
        </w:rPr>
        <w:t xml:space="preserve">of Association </w:t>
      </w:r>
      <w:r w:rsidRPr="00F30774">
        <w:rPr>
          <w:rFonts w:asciiTheme="minorHAnsi" w:hAnsiTheme="minorHAnsi"/>
          <w:color w:val="262626" w:themeColor="text1" w:themeTint="D9"/>
        </w:rPr>
        <w:t>of the University</w:t>
      </w:r>
      <w:r w:rsidR="00EF25BE" w:rsidRPr="00F30774">
        <w:rPr>
          <w:rFonts w:asciiTheme="minorHAnsi" w:hAnsiTheme="minorHAnsi"/>
          <w:color w:val="262626" w:themeColor="text1" w:themeTint="D9"/>
        </w:rPr>
        <w:t xml:space="preserve"> and the Articles</w:t>
      </w:r>
      <w:r w:rsidRPr="00F30774">
        <w:rPr>
          <w:rFonts w:asciiTheme="minorHAnsi" w:hAnsiTheme="minorHAnsi"/>
          <w:color w:val="262626" w:themeColor="text1" w:themeTint="D9"/>
        </w:rPr>
        <w:t xml:space="preserve">; </w:t>
      </w:r>
    </w:p>
    <w:p w14:paraId="19763450" w14:textId="77777777" w:rsidR="009551A8" w:rsidRPr="00F30774" w:rsidRDefault="009551A8"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all applicable legislation; </w:t>
      </w:r>
    </w:p>
    <w:p w14:paraId="66C19104" w14:textId="77777777" w:rsidR="009551A8" w:rsidRPr="00F30774" w:rsidRDefault="009551A8"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the requirements of the University’s charitable status;</w:t>
      </w:r>
      <w:r w:rsidR="00897089" w:rsidRPr="00F30774">
        <w:rPr>
          <w:rFonts w:asciiTheme="minorHAnsi" w:hAnsiTheme="minorHAnsi"/>
          <w:color w:val="262626" w:themeColor="text1" w:themeTint="D9"/>
        </w:rPr>
        <w:t xml:space="preserve"> and</w:t>
      </w:r>
    </w:p>
    <w:p w14:paraId="34849E5E" w14:textId="3BF067EC" w:rsidR="00850F0B" w:rsidRPr="00F30774" w:rsidRDefault="009551A8"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the terms of the </w:t>
      </w:r>
      <w:r w:rsidR="00CA77E5" w:rsidRPr="00F30774">
        <w:rPr>
          <w:rFonts w:asciiTheme="minorHAnsi" w:hAnsiTheme="minorHAnsi"/>
          <w:color w:val="262626" w:themeColor="text1" w:themeTint="D9"/>
        </w:rPr>
        <w:t>F</w:t>
      </w:r>
      <w:r w:rsidRPr="00F30774">
        <w:rPr>
          <w:rFonts w:asciiTheme="minorHAnsi" w:hAnsiTheme="minorHAnsi"/>
          <w:color w:val="262626" w:themeColor="text1" w:themeTint="D9"/>
        </w:rPr>
        <w:t xml:space="preserve">inancial </w:t>
      </w:r>
      <w:r w:rsidR="00CA77E5" w:rsidRPr="00F30774">
        <w:rPr>
          <w:rFonts w:asciiTheme="minorHAnsi" w:hAnsiTheme="minorHAnsi"/>
          <w:color w:val="262626" w:themeColor="text1" w:themeTint="D9"/>
        </w:rPr>
        <w:t>M</w:t>
      </w:r>
      <w:r w:rsidRPr="00F30774">
        <w:rPr>
          <w:rFonts w:asciiTheme="minorHAnsi" w:hAnsiTheme="minorHAnsi"/>
          <w:color w:val="262626" w:themeColor="text1" w:themeTint="D9"/>
        </w:rPr>
        <w:t xml:space="preserve">emoranda. </w:t>
      </w:r>
    </w:p>
    <w:p w14:paraId="75DA8F04" w14:textId="7319E3E5" w:rsidR="0035303F" w:rsidRPr="00F30774" w:rsidRDefault="00850F0B" w:rsidP="00BC0A20">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purpose of these Regulations is to provide control over the totality of the University’s resources and </w:t>
      </w:r>
      <w:r w:rsidR="0046522E" w:rsidRPr="00F30774">
        <w:rPr>
          <w:rFonts w:asciiTheme="minorHAnsi" w:hAnsiTheme="minorHAnsi"/>
          <w:color w:val="262626" w:themeColor="text1" w:themeTint="D9"/>
        </w:rPr>
        <w:t xml:space="preserve">to </w:t>
      </w:r>
      <w:r w:rsidR="00897089" w:rsidRPr="00F30774">
        <w:rPr>
          <w:rFonts w:asciiTheme="minorHAnsi" w:hAnsiTheme="minorHAnsi"/>
          <w:color w:val="262626" w:themeColor="text1" w:themeTint="D9"/>
        </w:rPr>
        <w:t>ensure</w:t>
      </w:r>
      <w:r w:rsidRPr="00F30774">
        <w:rPr>
          <w:rFonts w:asciiTheme="minorHAnsi" w:hAnsiTheme="minorHAnsi"/>
          <w:color w:val="262626" w:themeColor="text1" w:themeTint="D9"/>
        </w:rPr>
        <w:t xml:space="preserve"> that th</w:t>
      </w:r>
      <w:r w:rsidR="00897089" w:rsidRPr="00F30774">
        <w:rPr>
          <w:rFonts w:asciiTheme="minorHAnsi" w:hAnsiTheme="minorHAnsi"/>
          <w:color w:val="262626" w:themeColor="text1" w:themeTint="D9"/>
        </w:rPr>
        <w:t>ose</w:t>
      </w:r>
      <w:r w:rsidRPr="00F30774">
        <w:rPr>
          <w:rFonts w:asciiTheme="minorHAnsi" w:hAnsiTheme="minorHAnsi"/>
          <w:color w:val="262626" w:themeColor="text1" w:themeTint="D9"/>
        </w:rPr>
        <w:t xml:space="preserve"> resources are properly applied for the achievement of the University’s strategic plan and business objectives</w:t>
      </w:r>
      <w:r w:rsidR="00C63116" w:rsidRPr="00F30774">
        <w:rPr>
          <w:rFonts w:asciiTheme="minorHAnsi" w:hAnsiTheme="minorHAnsi"/>
          <w:color w:val="262626" w:themeColor="text1" w:themeTint="D9"/>
        </w:rPr>
        <w:t>. Through these Regulations, the University seeks to achieve</w:t>
      </w:r>
      <w:r w:rsidRPr="00F30774">
        <w:rPr>
          <w:rFonts w:asciiTheme="minorHAnsi" w:hAnsiTheme="minorHAnsi"/>
          <w:color w:val="262626" w:themeColor="text1" w:themeTint="D9"/>
        </w:rPr>
        <w:t>:</w:t>
      </w:r>
    </w:p>
    <w:p w14:paraId="5CAD8829" w14:textId="2518B399" w:rsidR="00850F0B" w:rsidRPr="00F30774" w:rsidRDefault="00C63116"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continuing </w:t>
      </w:r>
      <w:r w:rsidR="00850F0B" w:rsidRPr="00F30774">
        <w:rPr>
          <w:rFonts w:asciiTheme="minorHAnsi" w:hAnsiTheme="minorHAnsi"/>
          <w:color w:val="262626" w:themeColor="text1" w:themeTint="D9"/>
        </w:rPr>
        <w:t xml:space="preserve">financial </w:t>
      </w:r>
      <w:r w:rsidR="00C473BF" w:rsidRPr="00F30774">
        <w:rPr>
          <w:rFonts w:asciiTheme="minorHAnsi" w:hAnsiTheme="minorHAnsi"/>
          <w:color w:val="262626" w:themeColor="text1" w:themeTint="D9"/>
        </w:rPr>
        <w:t>sustainability</w:t>
      </w:r>
      <w:r w:rsidR="00F629CA" w:rsidRPr="00F30774">
        <w:rPr>
          <w:rFonts w:asciiTheme="minorHAnsi" w:hAnsiTheme="minorHAnsi"/>
          <w:color w:val="262626" w:themeColor="text1" w:themeTint="D9"/>
        </w:rPr>
        <w:t>;</w:t>
      </w:r>
    </w:p>
    <w:p w14:paraId="084D628B" w14:textId="3FAEC774"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value for money</w:t>
      </w:r>
      <w:r w:rsidR="00F629CA" w:rsidRPr="00F30774">
        <w:rPr>
          <w:rFonts w:asciiTheme="minorHAnsi" w:hAnsiTheme="minorHAnsi"/>
          <w:color w:val="262626" w:themeColor="text1" w:themeTint="D9"/>
        </w:rPr>
        <w:t>;</w:t>
      </w:r>
    </w:p>
    <w:p w14:paraId="1BCA1337" w14:textId="2F2682EF"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ef</w:t>
      </w:r>
      <w:r w:rsidR="008B05BA" w:rsidRPr="00F30774">
        <w:rPr>
          <w:rFonts w:asciiTheme="minorHAnsi" w:hAnsiTheme="minorHAnsi"/>
          <w:color w:val="262626" w:themeColor="text1" w:themeTint="D9"/>
        </w:rPr>
        <w:t>fective financial controls over t</w:t>
      </w:r>
      <w:r w:rsidRPr="00F30774">
        <w:rPr>
          <w:rFonts w:asciiTheme="minorHAnsi" w:hAnsiTheme="minorHAnsi"/>
          <w:color w:val="262626" w:themeColor="text1" w:themeTint="D9"/>
        </w:rPr>
        <w:t>he use of public funds</w:t>
      </w:r>
      <w:r w:rsidR="00F629CA" w:rsidRPr="00F30774">
        <w:rPr>
          <w:rFonts w:asciiTheme="minorHAnsi" w:hAnsiTheme="minorHAnsi"/>
          <w:color w:val="262626" w:themeColor="text1" w:themeTint="D9"/>
        </w:rPr>
        <w:t>;</w:t>
      </w:r>
    </w:p>
    <w:p w14:paraId="324FD89B" w14:textId="2E2A0BA1"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compli</w:t>
      </w:r>
      <w:r w:rsidR="00C63116" w:rsidRPr="00F30774">
        <w:rPr>
          <w:rFonts w:asciiTheme="minorHAnsi" w:hAnsiTheme="minorHAnsi"/>
          <w:color w:val="262626" w:themeColor="text1" w:themeTint="D9"/>
        </w:rPr>
        <w:t>ance</w:t>
      </w:r>
      <w:r w:rsidRPr="00F30774">
        <w:rPr>
          <w:rFonts w:asciiTheme="minorHAnsi" w:hAnsiTheme="minorHAnsi"/>
          <w:color w:val="262626" w:themeColor="text1" w:themeTint="D9"/>
        </w:rPr>
        <w:t xml:space="preserve"> with all </w:t>
      </w:r>
      <w:r w:rsidR="00F629CA" w:rsidRPr="00F30774">
        <w:rPr>
          <w:rFonts w:asciiTheme="minorHAnsi" w:hAnsiTheme="minorHAnsi"/>
          <w:color w:val="262626" w:themeColor="text1" w:themeTint="D9"/>
        </w:rPr>
        <w:t xml:space="preserve">applicable </w:t>
      </w:r>
      <w:r w:rsidRPr="00F30774">
        <w:rPr>
          <w:rFonts w:asciiTheme="minorHAnsi" w:hAnsiTheme="minorHAnsi"/>
          <w:color w:val="262626" w:themeColor="text1" w:themeTint="D9"/>
        </w:rPr>
        <w:t>legislation</w:t>
      </w:r>
      <w:r w:rsidR="00F629CA" w:rsidRPr="00F30774">
        <w:rPr>
          <w:rFonts w:asciiTheme="minorHAnsi" w:hAnsiTheme="minorHAnsi"/>
          <w:color w:val="262626" w:themeColor="text1" w:themeTint="D9"/>
        </w:rPr>
        <w:t>; and</w:t>
      </w:r>
    </w:p>
    <w:p w14:paraId="1DDF7E4B" w14:textId="7D931283" w:rsidR="00850F0B" w:rsidRPr="00F30774" w:rsidRDefault="00C63116"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safe management of </w:t>
      </w:r>
      <w:r w:rsidR="00850F0B" w:rsidRPr="00F30774">
        <w:rPr>
          <w:rFonts w:asciiTheme="minorHAnsi" w:hAnsiTheme="minorHAnsi"/>
          <w:color w:val="262626" w:themeColor="text1" w:themeTint="D9"/>
        </w:rPr>
        <w:t>the assets of the University</w:t>
      </w:r>
      <w:r w:rsidR="00F629CA" w:rsidRPr="00F30774">
        <w:rPr>
          <w:rFonts w:asciiTheme="minorHAnsi" w:hAnsiTheme="minorHAnsi"/>
          <w:color w:val="262626" w:themeColor="text1" w:themeTint="D9"/>
        </w:rPr>
        <w:t>.</w:t>
      </w:r>
    </w:p>
    <w:p w14:paraId="79958ADF" w14:textId="6E04148B" w:rsidR="00A438E6" w:rsidRPr="00F30774" w:rsidRDefault="00850F0B" w:rsidP="00BC0A20">
      <w:pPr>
        <w:pStyle w:val="Heading5"/>
        <w:rPr>
          <w:rFonts w:asciiTheme="minorHAnsi" w:hAnsiTheme="minorHAnsi"/>
          <w:color w:val="262626" w:themeColor="text1" w:themeTint="D9"/>
        </w:rPr>
      </w:pPr>
      <w:r w:rsidRPr="00F30774">
        <w:rPr>
          <w:rFonts w:asciiTheme="minorHAnsi" w:hAnsiTheme="minorHAnsi"/>
          <w:color w:val="262626" w:themeColor="text1" w:themeTint="D9"/>
        </w:rPr>
        <w:t>Compliance with the</w:t>
      </w:r>
      <w:r w:rsidR="00F629CA" w:rsidRPr="00F30774">
        <w:rPr>
          <w:rFonts w:asciiTheme="minorHAnsi" w:hAnsiTheme="minorHAnsi"/>
          <w:color w:val="262626" w:themeColor="text1" w:themeTint="D9"/>
        </w:rPr>
        <w:t>se</w:t>
      </w:r>
      <w:r w:rsidRPr="00F30774">
        <w:rPr>
          <w:rFonts w:asciiTheme="minorHAnsi" w:hAnsiTheme="minorHAnsi"/>
          <w:color w:val="262626" w:themeColor="text1" w:themeTint="D9"/>
        </w:rPr>
        <w:t xml:space="preserve"> Financial Regulations is </w:t>
      </w:r>
      <w:r w:rsidRPr="00F30774">
        <w:rPr>
          <w:rFonts w:asciiTheme="minorHAnsi" w:hAnsiTheme="minorHAnsi" w:cs="Humanist777BT-BoldB"/>
          <w:b/>
          <w:bCs/>
          <w:color w:val="262626" w:themeColor="text1" w:themeTint="D9"/>
        </w:rPr>
        <w:t xml:space="preserve">compulsory </w:t>
      </w:r>
      <w:r w:rsidRPr="00F30774">
        <w:rPr>
          <w:rFonts w:asciiTheme="minorHAnsi" w:hAnsiTheme="minorHAnsi" w:cs="Humanist777BT-BoldB"/>
          <w:bCs/>
          <w:color w:val="262626" w:themeColor="text1" w:themeTint="D9"/>
        </w:rPr>
        <w:t>for</w:t>
      </w:r>
      <w:r w:rsidRPr="00F30774">
        <w:rPr>
          <w:rFonts w:asciiTheme="minorHAnsi" w:hAnsiTheme="minorHAnsi" w:cs="Humanist777BT-BoldB"/>
          <w:b/>
          <w:bCs/>
          <w:color w:val="262626" w:themeColor="text1" w:themeTint="D9"/>
        </w:rPr>
        <w:t xml:space="preserve"> all staff </w:t>
      </w:r>
      <w:r w:rsidR="00C63116" w:rsidRPr="00F30774">
        <w:rPr>
          <w:rFonts w:asciiTheme="minorHAnsi" w:hAnsiTheme="minorHAnsi" w:cs="Humanist777BT-BoldB"/>
          <w:bCs/>
          <w:color w:val="262626" w:themeColor="text1" w:themeTint="D9"/>
        </w:rPr>
        <w:t>and in</w:t>
      </w:r>
      <w:r w:rsidR="00C63116" w:rsidRPr="00F30774">
        <w:rPr>
          <w:rFonts w:asciiTheme="minorHAnsi" w:hAnsiTheme="minorHAnsi" w:cs="Humanist777BT-BoldB"/>
          <w:b/>
          <w:bCs/>
          <w:color w:val="262626" w:themeColor="text1" w:themeTint="D9"/>
        </w:rPr>
        <w:t xml:space="preserve"> all transactions </w:t>
      </w:r>
      <w:r w:rsidRPr="00F30774">
        <w:rPr>
          <w:rFonts w:asciiTheme="minorHAnsi" w:hAnsiTheme="minorHAnsi"/>
          <w:color w:val="262626" w:themeColor="text1" w:themeTint="D9"/>
        </w:rPr>
        <w:t>connected with the University. A member of staff who fails to comply with the</w:t>
      </w:r>
      <w:r w:rsidR="00F629CA" w:rsidRPr="00F30774">
        <w:rPr>
          <w:rFonts w:asciiTheme="minorHAnsi" w:hAnsiTheme="minorHAnsi"/>
          <w:color w:val="262626" w:themeColor="text1" w:themeTint="D9"/>
        </w:rPr>
        <w:t>se</w:t>
      </w:r>
      <w:r w:rsidRPr="00F30774">
        <w:rPr>
          <w:rFonts w:asciiTheme="minorHAnsi" w:hAnsiTheme="minorHAnsi"/>
          <w:color w:val="262626" w:themeColor="text1" w:themeTint="D9"/>
        </w:rPr>
        <w:t xml:space="preserve"> Financial Regulations may be subject to disciplinary action. It is the responsibility of</w:t>
      </w:r>
      <w:r w:rsidR="00127C63" w:rsidRPr="00F30774">
        <w:rPr>
          <w:rFonts w:asciiTheme="minorHAnsi" w:hAnsiTheme="minorHAnsi"/>
          <w:color w:val="262626" w:themeColor="text1" w:themeTint="D9"/>
        </w:rPr>
        <w:t xml:space="preserve"> all</w:t>
      </w:r>
      <w:r w:rsidRPr="00F30774">
        <w:rPr>
          <w:rFonts w:asciiTheme="minorHAnsi" w:hAnsiTheme="minorHAnsi"/>
          <w:color w:val="262626" w:themeColor="text1" w:themeTint="D9"/>
        </w:rPr>
        <w:t xml:space="preserve"> Primary Budget Holders to ensure that their staff </w:t>
      </w:r>
      <w:r w:rsidR="00127C63" w:rsidRPr="00F30774">
        <w:rPr>
          <w:rFonts w:asciiTheme="minorHAnsi" w:hAnsiTheme="minorHAnsi"/>
          <w:color w:val="262626" w:themeColor="text1" w:themeTint="D9"/>
        </w:rPr>
        <w:t>comply with</w:t>
      </w:r>
      <w:r w:rsidRPr="00F30774">
        <w:rPr>
          <w:rFonts w:asciiTheme="minorHAnsi" w:hAnsiTheme="minorHAnsi"/>
          <w:color w:val="262626" w:themeColor="text1" w:themeTint="D9"/>
        </w:rPr>
        <w:t xml:space="preserve"> the</w:t>
      </w:r>
      <w:r w:rsidR="00F629CA" w:rsidRPr="00F30774">
        <w:rPr>
          <w:rFonts w:asciiTheme="minorHAnsi" w:hAnsiTheme="minorHAnsi"/>
          <w:color w:val="262626" w:themeColor="text1" w:themeTint="D9"/>
        </w:rPr>
        <w:t>se</w:t>
      </w:r>
      <w:r w:rsidRPr="00F30774">
        <w:rPr>
          <w:rFonts w:asciiTheme="minorHAnsi" w:hAnsiTheme="minorHAnsi"/>
          <w:color w:val="262626" w:themeColor="text1" w:themeTint="D9"/>
        </w:rPr>
        <w:t xml:space="preserve"> Regulations.</w:t>
      </w:r>
    </w:p>
    <w:p w14:paraId="32810455" w14:textId="5917006D" w:rsidR="00850F0B" w:rsidRPr="00F30774" w:rsidRDefault="00850F0B" w:rsidP="00BC0A20">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Governors’ </w:t>
      </w:r>
      <w:r w:rsidR="00F32D46" w:rsidRPr="00F30774">
        <w:rPr>
          <w:rFonts w:asciiTheme="minorHAnsi" w:hAnsiTheme="minorHAnsi"/>
          <w:color w:val="262626" w:themeColor="text1" w:themeTint="D9"/>
        </w:rPr>
        <w:t>Finance and Resources Committee</w:t>
      </w:r>
      <w:r w:rsidRPr="00F30774">
        <w:rPr>
          <w:rFonts w:asciiTheme="minorHAnsi" w:hAnsiTheme="minorHAnsi"/>
          <w:color w:val="262626" w:themeColor="text1" w:themeTint="D9"/>
        </w:rPr>
        <w:t xml:space="preserve"> is responsible for maintaining a continuous review of the</w:t>
      </w:r>
      <w:r w:rsidR="00127C63" w:rsidRPr="00F30774">
        <w:rPr>
          <w:rFonts w:asciiTheme="minorHAnsi" w:hAnsiTheme="minorHAnsi"/>
          <w:color w:val="262626" w:themeColor="text1" w:themeTint="D9"/>
        </w:rPr>
        <w:t xml:space="preserve">se </w:t>
      </w:r>
      <w:r w:rsidRPr="00F30774">
        <w:rPr>
          <w:rFonts w:asciiTheme="minorHAnsi" w:hAnsiTheme="minorHAnsi"/>
          <w:color w:val="262626" w:themeColor="text1" w:themeTint="D9"/>
        </w:rPr>
        <w:t>Regulations, and for advising the Board of any changes necessary.</w:t>
      </w:r>
    </w:p>
    <w:p w14:paraId="1A8FF84A" w14:textId="1AB026D5" w:rsidR="00EA0D5F" w:rsidRPr="00F30774" w:rsidRDefault="00F921C2" w:rsidP="00871DA2">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w:t>
      </w:r>
      <w:r w:rsidR="005436A9" w:rsidRPr="00F30774">
        <w:rPr>
          <w:rFonts w:asciiTheme="minorHAnsi" w:hAnsiTheme="minorHAnsi" w:cs="Humanist777BT-LightB"/>
          <w:color w:val="262626" w:themeColor="text1" w:themeTint="D9"/>
        </w:rPr>
        <w:t>Vice-Chancellor</w:t>
      </w:r>
      <w:r w:rsidRPr="00F30774">
        <w:rPr>
          <w:rFonts w:asciiTheme="minorHAnsi" w:hAnsiTheme="minorHAnsi" w:cs="Humanist777BT-LightB"/>
          <w:color w:val="262626" w:themeColor="text1" w:themeTint="D9"/>
        </w:rPr>
        <w:t xml:space="preserve">’s Group </w:t>
      </w:r>
      <w:r w:rsidR="00127C63" w:rsidRPr="00F30774">
        <w:rPr>
          <w:rFonts w:asciiTheme="minorHAnsi" w:hAnsiTheme="minorHAnsi"/>
          <w:color w:val="262626" w:themeColor="text1" w:themeTint="D9"/>
        </w:rPr>
        <w:t xml:space="preserve">shall, from time to time, issue </w:t>
      </w:r>
      <w:r w:rsidR="00306B0F" w:rsidRPr="00F30774">
        <w:rPr>
          <w:rFonts w:asciiTheme="minorHAnsi" w:hAnsiTheme="minorHAnsi"/>
          <w:color w:val="262626" w:themeColor="text1" w:themeTint="D9"/>
        </w:rPr>
        <w:t xml:space="preserve">binding </w:t>
      </w:r>
      <w:r w:rsidR="00127C63" w:rsidRPr="00F30774">
        <w:rPr>
          <w:rFonts w:asciiTheme="minorHAnsi" w:hAnsiTheme="minorHAnsi"/>
          <w:color w:val="262626" w:themeColor="text1" w:themeTint="D9"/>
        </w:rPr>
        <w:t xml:space="preserve">policies </w:t>
      </w:r>
      <w:r w:rsidR="00775330" w:rsidRPr="00F30774">
        <w:rPr>
          <w:rFonts w:asciiTheme="minorHAnsi" w:hAnsiTheme="minorHAnsi"/>
          <w:color w:val="262626" w:themeColor="text1" w:themeTint="D9"/>
        </w:rPr>
        <w:t xml:space="preserve">and </w:t>
      </w:r>
      <w:r w:rsidR="00306B0F" w:rsidRPr="00F30774">
        <w:rPr>
          <w:rFonts w:asciiTheme="minorHAnsi" w:hAnsiTheme="minorHAnsi"/>
          <w:color w:val="262626" w:themeColor="text1" w:themeTint="D9"/>
        </w:rPr>
        <w:t xml:space="preserve">advisory </w:t>
      </w:r>
      <w:r w:rsidR="00775330" w:rsidRPr="00F30774">
        <w:rPr>
          <w:rFonts w:asciiTheme="minorHAnsi" w:hAnsiTheme="minorHAnsi"/>
          <w:color w:val="262626" w:themeColor="text1" w:themeTint="D9"/>
        </w:rPr>
        <w:t>guidance documents</w:t>
      </w:r>
      <w:r w:rsidRPr="00F30774">
        <w:rPr>
          <w:rFonts w:asciiTheme="minorHAnsi" w:hAnsiTheme="minorHAnsi"/>
          <w:color w:val="262626" w:themeColor="text1" w:themeTint="D9"/>
        </w:rPr>
        <w:t xml:space="preserve"> to give effect to,</w:t>
      </w:r>
      <w:r w:rsidR="00775330" w:rsidRPr="00F30774">
        <w:rPr>
          <w:rFonts w:asciiTheme="minorHAnsi" w:hAnsiTheme="minorHAnsi"/>
          <w:color w:val="262626" w:themeColor="text1" w:themeTint="D9"/>
        </w:rPr>
        <w:t xml:space="preserve"> or </w:t>
      </w:r>
      <w:r w:rsidR="00127C63" w:rsidRPr="00F30774">
        <w:rPr>
          <w:rFonts w:asciiTheme="minorHAnsi" w:hAnsiTheme="minorHAnsi"/>
          <w:color w:val="262626" w:themeColor="text1" w:themeTint="D9"/>
        </w:rPr>
        <w:t>in support of</w:t>
      </w:r>
      <w:r w:rsidR="00775330" w:rsidRPr="00F30774">
        <w:rPr>
          <w:rFonts w:asciiTheme="minorHAnsi" w:hAnsiTheme="minorHAnsi"/>
          <w:color w:val="262626" w:themeColor="text1" w:themeTint="D9"/>
        </w:rPr>
        <w:t>,</w:t>
      </w:r>
      <w:r w:rsidR="00127C63" w:rsidRPr="00F30774">
        <w:rPr>
          <w:rFonts w:asciiTheme="minorHAnsi" w:hAnsiTheme="minorHAnsi"/>
          <w:color w:val="262626" w:themeColor="text1" w:themeTint="D9"/>
        </w:rPr>
        <w:t xml:space="preserve"> these Regulations. </w:t>
      </w:r>
    </w:p>
    <w:p w14:paraId="28750E3E" w14:textId="6109167F" w:rsidR="00EA0D5F" w:rsidRPr="00F30774" w:rsidRDefault="00EA0D5F" w:rsidP="00871DA2">
      <w:pPr>
        <w:autoSpaceDE w:val="0"/>
        <w:autoSpaceDN w:val="0"/>
        <w:adjustRightInd w:val="0"/>
        <w:spacing w:after="120"/>
        <w:ind w:left="72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Once issued, u</w:t>
      </w:r>
      <w:r w:rsidR="00775330" w:rsidRPr="00F30774">
        <w:rPr>
          <w:rFonts w:asciiTheme="minorHAnsi" w:hAnsiTheme="minorHAnsi" w:cs="Humanist777BT-LightB"/>
          <w:color w:val="262626" w:themeColor="text1" w:themeTint="D9"/>
          <w:sz w:val="22"/>
          <w:szCs w:val="22"/>
        </w:rPr>
        <w:t xml:space="preserve">nless otherwise stated, breach of such policies shall be equivalent to a breach of these Regulations. </w:t>
      </w:r>
      <w:r w:rsidR="00306B0F" w:rsidRPr="00F30774">
        <w:rPr>
          <w:rFonts w:asciiTheme="minorHAnsi" w:hAnsiTheme="minorHAnsi" w:cs="Humanist777BT-LightB"/>
          <w:color w:val="262626" w:themeColor="text1" w:themeTint="D9"/>
          <w:sz w:val="22"/>
          <w:szCs w:val="22"/>
        </w:rPr>
        <w:t xml:space="preserve">All such policies shall be subject to review by the Board. </w:t>
      </w:r>
      <w:r w:rsidRPr="00F30774">
        <w:rPr>
          <w:rFonts w:asciiTheme="minorHAnsi" w:hAnsiTheme="minorHAnsi" w:cs="Humanist777BT-LightB"/>
          <w:color w:val="262626" w:themeColor="text1" w:themeTint="D9"/>
          <w:sz w:val="22"/>
          <w:szCs w:val="22"/>
        </w:rPr>
        <w:t xml:space="preserve">If a policy has been issued but not yet approved by the Board, the </w:t>
      </w:r>
      <w:r w:rsidR="005436A9" w:rsidRPr="00F30774">
        <w:rPr>
          <w:rFonts w:asciiTheme="minorHAnsi" w:hAnsiTheme="minorHAnsi" w:cs="Humanist777BT-LightB"/>
          <w:color w:val="262626" w:themeColor="text1" w:themeTint="D9"/>
          <w:sz w:val="22"/>
          <w:szCs w:val="22"/>
        </w:rPr>
        <w:t>Vice-Chancellor</w:t>
      </w:r>
      <w:r w:rsidR="00F921C2" w:rsidRPr="00F30774">
        <w:rPr>
          <w:rFonts w:asciiTheme="minorHAnsi" w:hAnsiTheme="minorHAnsi" w:cs="Humanist777BT-LightB"/>
          <w:color w:val="262626" w:themeColor="text1" w:themeTint="D9"/>
          <w:sz w:val="22"/>
          <w:szCs w:val="22"/>
        </w:rPr>
        <w:t>’s Group</w:t>
      </w:r>
      <w:r w:rsidRPr="00F30774">
        <w:rPr>
          <w:rFonts w:asciiTheme="minorHAnsi" w:hAnsiTheme="minorHAnsi" w:cs="Humanist777BT-LightB"/>
          <w:color w:val="262626" w:themeColor="text1" w:themeTint="D9"/>
          <w:sz w:val="22"/>
          <w:szCs w:val="22"/>
        </w:rPr>
        <w:t xml:space="preserve"> must approve any disciplinary action against a member of staff who commits a breach of the policy. Any action taken in such circumstances must be reviewed by the Board.</w:t>
      </w:r>
    </w:p>
    <w:p w14:paraId="58AE2224" w14:textId="77777777" w:rsidR="00EA0D5F" w:rsidRPr="00F30774" w:rsidRDefault="00306B0F" w:rsidP="00871DA2">
      <w:pPr>
        <w:autoSpaceDE w:val="0"/>
        <w:autoSpaceDN w:val="0"/>
        <w:adjustRightInd w:val="0"/>
        <w:spacing w:after="120"/>
        <w:ind w:left="72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 xml:space="preserve">Advisory guidance documents are non-binding but should normally be applied. </w:t>
      </w:r>
    </w:p>
    <w:p w14:paraId="1958C088" w14:textId="3705D5C4" w:rsidR="00B26BCF" w:rsidRPr="00F30774" w:rsidRDefault="00B26BCF" w:rsidP="000818CF">
      <w:pPr>
        <w:pStyle w:val="Heading5"/>
        <w:rPr>
          <w:rFonts w:cs="Humanist777BT-LightB"/>
          <w:color w:val="262626" w:themeColor="text1" w:themeTint="D9"/>
        </w:rPr>
      </w:pPr>
      <w:r w:rsidRPr="00F30774">
        <w:rPr>
          <w:color w:val="262626" w:themeColor="text1" w:themeTint="D9"/>
        </w:rPr>
        <w:t xml:space="preserve">The </w:t>
      </w:r>
      <w:r w:rsidR="00F32D46" w:rsidRPr="00F30774">
        <w:rPr>
          <w:rFonts w:cs="Calibri"/>
          <w:color w:val="262626" w:themeColor="text1" w:themeTint="D9"/>
        </w:rPr>
        <w:t>Director of Finance</w:t>
      </w:r>
      <w:r w:rsidR="00381C29" w:rsidRPr="00F30774">
        <w:rPr>
          <w:color w:val="262626" w:themeColor="text1" w:themeTint="D9"/>
        </w:rPr>
        <w:t xml:space="preserve"> </w:t>
      </w:r>
      <w:r w:rsidRPr="00F30774">
        <w:rPr>
          <w:color w:val="262626" w:themeColor="text1" w:themeTint="D9"/>
        </w:rPr>
        <w:t>shall, from time to time, issue advisory procedures and guidance documents to give effect to, or in support of, these Regulations, which must normally be followed by all staff</w:t>
      </w:r>
      <w:r w:rsidRPr="00F30774">
        <w:rPr>
          <w:rFonts w:cs="Humanist777BT-LightB"/>
          <w:color w:val="262626" w:themeColor="text1" w:themeTint="D9"/>
        </w:rPr>
        <w:t xml:space="preserve">, unless otherwise authorised by the </w:t>
      </w:r>
      <w:r w:rsidR="00F32D46" w:rsidRPr="00F30774">
        <w:rPr>
          <w:rFonts w:cs="Humanist777BT-LightB"/>
          <w:color w:val="262626" w:themeColor="text1" w:themeTint="D9"/>
        </w:rPr>
        <w:t>Director of Finance</w:t>
      </w:r>
      <w:r w:rsidRPr="00F30774">
        <w:rPr>
          <w:rFonts w:cs="Humanist777BT-LightB"/>
          <w:color w:val="262626" w:themeColor="text1" w:themeTint="D9"/>
        </w:rPr>
        <w:t>.</w:t>
      </w:r>
    </w:p>
    <w:p w14:paraId="0D72E3E6" w14:textId="2A854B9C" w:rsidR="00850F0B" w:rsidRPr="00F30774" w:rsidRDefault="00850F0B" w:rsidP="000818CF">
      <w:pPr>
        <w:pStyle w:val="Heading5"/>
        <w:rPr>
          <w:color w:val="262626" w:themeColor="text1" w:themeTint="D9"/>
        </w:rPr>
      </w:pPr>
      <w:r w:rsidRPr="00F30774">
        <w:rPr>
          <w:color w:val="262626" w:themeColor="text1" w:themeTint="D9"/>
        </w:rPr>
        <w:t>Where the</w:t>
      </w:r>
      <w:r w:rsidR="00306B0F" w:rsidRPr="00F30774">
        <w:rPr>
          <w:color w:val="262626" w:themeColor="text1" w:themeTint="D9"/>
        </w:rPr>
        <w:t>se</w:t>
      </w:r>
      <w:r w:rsidRPr="00F30774">
        <w:rPr>
          <w:color w:val="262626" w:themeColor="text1" w:themeTint="D9"/>
        </w:rPr>
        <w:t xml:space="preserve"> Regulations do not cover a particular situation or are unclear, </w:t>
      </w:r>
      <w:r w:rsidR="005436A9" w:rsidRPr="00F30774">
        <w:rPr>
          <w:color w:val="262626" w:themeColor="text1" w:themeTint="D9"/>
        </w:rPr>
        <w:t xml:space="preserve">staff must obtain and follow </w:t>
      </w:r>
      <w:r w:rsidRPr="00F30774">
        <w:rPr>
          <w:color w:val="262626" w:themeColor="text1" w:themeTint="D9"/>
        </w:rPr>
        <w:t xml:space="preserve">the advice of the </w:t>
      </w:r>
      <w:r w:rsidR="00F32D46" w:rsidRPr="00F30774">
        <w:rPr>
          <w:rFonts w:cs="Calibri"/>
          <w:color w:val="262626" w:themeColor="text1" w:themeTint="D9"/>
        </w:rPr>
        <w:t>Director of Finance</w:t>
      </w:r>
      <w:r w:rsidRPr="00F30774">
        <w:rPr>
          <w:rFonts w:cs="Calibri"/>
          <w:color w:val="262626" w:themeColor="text1" w:themeTint="D9"/>
        </w:rPr>
        <w:t>.</w:t>
      </w:r>
    </w:p>
    <w:p w14:paraId="107C1AD5" w14:textId="180B04E8" w:rsidR="00625FC4" w:rsidRPr="00F30774" w:rsidRDefault="00625FC4" w:rsidP="00625FC4">
      <w:pPr>
        <w:pStyle w:val="Heading5"/>
        <w:rPr>
          <w:color w:val="262626" w:themeColor="text1" w:themeTint="D9"/>
        </w:rPr>
      </w:pPr>
      <w:r w:rsidRPr="00F30774">
        <w:rPr>
          <w:color w:val="262626" w:themeColor="text1" w:themeTint="D9"/>
        </w:rPr>
        <w:t>Where other documents or policies are referred to within these Regulations, these are available from the office of the University Secretary or (in most cases) via the University’s website and intranet.</w:t>
      </w:r>
    </w:p>
    <w:p w14:paraId="739B3BCE" w14:textId="3CD03128" w:rsidR="00865042" w:rsidRPr="00F30774" w:rsidRDefault="00865042">
      <w:pPr>
        <w:rPr>
          <w:rFonts w:asciiTheme="minorHAnsi" w:hAnsiTheme="minorHAnsi" w:cs="Humanist777BT-BoldB"/>
          <w:b/>
          <w:bCs/>
          <w:color w:val="262626" w:themeColor="text1" w:themeTint="D9"/>
          <w:sz w:val="28"/>
          <w:szCs w:val="28"/>
        </w:rPr>
      </w:pPr>
    </w:p>
    <w:p w14:paraId="532CFDB2" w14:textId="77777777" w:rsidR="00B26BCF" w:rsidRPr="00F30774" w:rsidRDefault="00B26BCF">
      <w:pPr>
        <w:rPr>
          <w:rFonts w:asciiTheme="minorHAnsi" w:hAnsiTheme="minorHAnsi" w:cs="Humanist777BT-BoldB"/>
          <w:b/>
          <w:bCs/>
          <w:color w:val="262626" w:themeColor="text1" w:themeTint="D9"/>
          <w:sz w:val="28"/>
          <w:szCs w:val="28"/>
        </w:rPr>
      </w:pPr>
      <w:r w:rsidRPr="00F30774">
        <w:rPr>
          <w:rFonts w:asciiTheme="minorHAnsi" w:hAnsiTheme="minorHAnsi"/>
          <w:color w:val="262626" w:themeColor="text1" w:themeTint="D9"/>
        </w:rPr>
        <w:br w:type="page"/>
      </w:r>
    </w:p>
    <w:p w14:paraId="3C20FEC4" w14:textId="7A02A97C" w:rsidR="00850F0B" w:rsidRPr="00F30774" w:rsidRDefault="00850F0B" w:rsidP="00EF6A63">
      <w:pPr>
        <w:pStyle w:val="Heading3"/>
        <w:rPr>
          <w:rFonts w:asciiTheme="minorHAnsi" w:hAnsiTheme="minorHAnsi"/>
          <w:color w:val="262626" w:themeColor="text1" w:themeTint="D9"/>
        </w:rPr>
      </w:pPr>
      <w:bookmarkStart w:id="46" w:name="_Toc501023334"/>
      <w:r w:rsidRPr="00F30774">
        <w:rPr>
          <w:rFonts w:asciiTheme="minorHAnsi" w:hAnsiTheme="minorHAnsi"/>
          <w:color w:val="262626" w:themeColor="text1" w:themeTint="D9"/>
        </w:rPr>
        <w:lastRenderedPageBreak/>
        <w:t xml:space="preserve">CORPORATE </w:t>
      </w:r>
      <w:r w:rsidR="00EA236F" w:rsidRPr="00F30774">
        <w:rPr>
          <w:rFonts w:asciiTheme="minorHAnsi" w:hAnsiTheme="minorHAnsi"/>
          <w:color w:val="262626" w:themeColor="text1" w:themeTint="D9"/>
        </w:rPr>
        <w:t xml:space="preserve">FINANCIAL </w:t>
      </w:r>
      <w:r w:rsidRPr="00F30774">
        <w:rPr>
          <w:rFonts w:asciiTheme="minorHAnsi" w:hAnsiTheme="minorHAnsi"/>
          <w:color w:val="262626" w:themeColor="text1" w:themeTint="D9"/>
        </w:rPr>
        <w:t>GOVERNANCE</w:t>
      </w:r>
      <w:bookmarkEnd w:id="46"/>
    </w:p>
    <w:p w14:paraId="4EC4B7A3" w14:textId="33E51AD9" w:rsidR="00850F0B" w:rsidRPr="00F30774" w:rsidRDefault="00850F0B" w:rsidP="00BC0A20">
      <w:pPr>
        <w:pStyle w:val="Heading4"/>
        <w:rPr>
          <w:rFonts w:asciiTheme="minorHAnsi" w:hAnsiTheme="minorHAnsi"/>
          <w:color w:val="262626" w:themeColor="text1" w:themeTint="D9"/>
        </w:rPr>
      </w:pPr>
      <w:bookmarkStart w:id="47" w:name="_Toc501023335"/>
      <w:r w:rsidRPr="00F30774">
        <w:rPr>
          <w:rFonts w:asciiTheme="minorHAnsi" w:hAnsiTheme="minorHAnsi"/>
          <w:color w:val="262626" w:themeColor="text1" w:themeTint="D9"/>
        </w:rPr>
        <w:t>The Board of Governors</w:t>
      </w:r>
      <w:bookmarkEnd w:id="47"/>
    </w:p>
    <w:p w14:paraId="3AD5CEE5" w14:textId="18E90BE9" w:rsidR="003C2443" w:rsidRPr="00F30774" w:rsidRDefault="00850F0B" w:rsidP="003C2443">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Board is </w:t>
      </w:r>
      <w:r w:rsidR="009A5D42" w:rsidRPr="00F30774">
        <w:rPr>
          <w:rFonts w:asciiTheme="minorHAnsi" w:hAnsiTheme="minorHAnsi"/>
          <w:color w:val="262626" w:themeColor="text1" w:themeTint="D9"/>
        </w:rPr>
        <w:t xml:space="preserve">ultimately </w:t>
      </w:r>
      <w:r w:rsidRPr="00F30774">
        <w:rPr>
          <w:rFonts w:asciiTheme="minorHAnsi" w:hAnsiTheme="minorHAnsi"/>
          <w:color w:val="262626" w:themeColor="text1" w:themeTint="D9"/>
        </w:rPr>
        <w:t xml:space="preserve">responsible for the management and administration of the University. </w:t>
      </w:r>
      <w:r w:rsidR="003C2443" w:rsidRPr="00F30774">
        <w:rPr>
          <w:rFonts w:asciiTheme="minorHAnsi" w:hAnsiTheme="minorHAnsi"/>
          <w:color w:val="262626" w:themeColor="text1" w:themeTint="D9"/>
        </w:rPr>
        <w:t>Its terms of reference are available from the University Secretary.</w:t>
      </w:r>
    </w:p>
    <w:p w14:paraId="35F70106" w14:textId="2CEF38C5" w:rsidR="00850F0B" w:rsidRPr="00F30774" w:rsidRDefault="00897089" w:rsidP="003C2443">
      <w:pPr>
        <w:pStyle w:val="Heading5"/>
        <w:rPr>
          <w:rFonts w:asciiTheme="minorHAnsi" w:hAnsiTheme="minorHAnsi"/>
          <w:color w:val="262626" w:themeColor="text1" w:themeTint="D9"/>
        </w:rPr>
      </w:pPr>
      <w:r w:rsidRPr="00F30774">
        <w:rPr>
          <w:rFonts w:asciiTheme="minorHAnsi" w:hAnsiTheme="minorHAnsi"/>
          <w:color w:val="262626" w:themeColor="text1" w:themeTint="D9"/>
        </w:rPr>
        <w:t>The Board shall</w:t>
      </w:r>
      <w:r w:rsidR="00EF6A63" w:rsidRPr="00F30774">
        <w:rPr>
          <w:rFonts w:asciiTheme="minorHAnsi" w:hAnsiTheme="minorHAnsi"/>
          <w:color w:val="262626" w:themeColor="text1" w:themeTint="D9"/>
        </w:rPr>
        <w:t>, inter alia</w:t>
      </w:r>
      <w:r w:rsidR="00850F0B" w:rsidRPr="00F30774">
        <w:rPr>
          <w:rFonts w:asciiTheme="minorHAnsi" w:hAnsiTheme="minorHAnsi"/>
          <w:color w:val="262626" w:themeColor="text1" w:themeTint="D9"/>
        </w:rPr>
        <w:t>:</w:t>
      </w:r>
    </w:p>
    <w:p w14:paraId="5FEF1B25" w14:textId="77777777" w:rsidR="00850F0B" w:rsidRPr="00F30774" w:rsidRDefault="00127BB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ensure </w:t>
      </w:r>
      <w:r w:rsidR="00850F0B" w:rsidRPr="00F30774">
        <w:rPr>
          <w:rFonts w:asciiTheme="minorHAnsi" w:hAnsiTheme="minorHAnsi"/>
          <w:color w:val="262626" w:themeColor="text1" w:themeTint="D9"/>
        </w:rPr>
        <w:t>the</w:t>
      </w:r>
      <w:r w:rsidRPr="00F30774">
        <w:rPr>
          <w:rFonts w:asciiTheme="minorHAnsi" w:hAnsiTheme="minorHAnsi"/>
          <w:color w:val="262626" w:themeColor="text1" w:themeTint="D9"/>
        </w:rPr>
        <w:t xml:space="preserve"> effective and efficient use of</w:t>
      </w:r>
      <w:r w:rsidR="00850F0B" w:rsidRPr="00F30774">
        <w:rPr>
          <w:rFonts w:asciiTheme="minorHAnsi" w:hAnsiTheme="minorHAnsi"/>
          <w:color w:val="262626" w:themeColor="text1" w:themeTint="D9"/>
        </w:rPr>
        <w:t xml:space="preserve"> resources</w:t>
      </w:r>
      <w:r w:rsidR="00EF6A63" w:rsidRPr="00F30774">
        <w:rPr>
          <w:rFonts w:asciiTheme="minorHAnsi" w:hAnsiTheme="minorHAnsi"/>
          <w:color w:val="262626" w:themeColor="text1" w:themeTint="D9"/>
        </w:rPr>
        <w:t>;</w:t>
      </w:r>
    </w:p>
    <w:p w14:paraId="72F13DB8" w14:textId="77777777" w:rsidR="00850F0B" w:rsidRPr="00F30774" w:rsidRDefault="00127BB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ensure</w:t>
      </w:r>
      <w:r w:rsidR="00850F0B" w:rsidRPr="00F30774">
        <w:rPr>
          <w:rFonts w:asciiTheme="minorHAnsi" w:hAnsiTheme="minorHAnsi"/>
          <w:color w:val="262626" w:themeColor="text1" w:themeTint="D9"/>
        </w:rPr>
        <w:t xml:space="preserve"> the solvency of the University</w:t>
      </w:r>
      <w:r w:rsidR="00EF6A63" w:rsidRPr="00F30774">
        <w:rPr>
          <w:rFonts w:asciiTheme="minorHAnsi" w:hAnsiTheme="minorHAnsi"/>
          <w:color w:val="262626" w:themeColor="text1" w:themeTint="D9"/>
        </w:rPr>
        <w:t>;</w:t>
      </w:r>
    </w:p>
    <w:p w14:paraId="2BD9AF89" w14:textId="77777777"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safeguard the University’s assets</w:t>
      </w:r>
      <w:r w:rsidR="00EF6A63" w:rsidRPr="00F30774">
        <w:rPr>
          <w:rFonts w:asciiTheme="minorHAnsi" w:hAnsiTheme="minorHAnsi"/>
          <w:color w:val="262626" w:themeColor="text1" w:themeTint="D9"/>
        </w:rPr>
        <w:t>;</w:t>
      </w:r>
    </w:p>
    <w:p w14:paraId="592FDFA1" w14:textId="77777777"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ensure</w:t>
      </w:r>
      <w:r w:rsidR="00127BBB" w:rsidRPr="00F30774">
        <w:rPr>
          <w:rFonts w:asciiTheme="minorHAnsi" w:hAnsiTheme="minorHAnsi"/>
          <w:color w:val="262626" w:themeColor="text1" w:themeTint="D9"/>
        </w:rPr>
        <w:t xml:space="preserve"> that the funds provided by each funding body</w:t>
      </w:r>
      <w:r w:rsidRPr="00F30774">
        <w:rPr>
          <w:rFonts w:asciiTheme="minorHAnsi" w:hAnsiTheme="minorHAnsi"/>
          <w:color w:val="262626" w:themeColor="text1" w:themeTint="D9"/>
        </w:rPr>
        <w:t xml:space="preserve"> are used in accordance with the terms and conditions specified in the University’s Financial Memorandum with the funding body</w:t>
      </w:r>
      <w:r w:rsidR="00EF6A63" w:rsidRPr="00F30774">
        <w:rPr>
          <w:rFonts w:asciiTheme="minorHAnsi" w:hAnsiTheme="minorHAnsi"/>
          <w:color w:val="262626" w:themeColor="text1" w:themeTint="D9"/>
        </w:rPr>
        <w:t>;</w:t>
      </w:r>
    </w:p>
    <w:p w14:paraId="1CA2FA8F" w14:textId="77777777"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ensure that financial control systems are in place and are working effectively</w:t>
      </w:r>
      <w:r w:rsidR="00EF6A63" w:rsidRPr="00F30774">
        <w:rPr>
          <w:rFonts w:asciiTheme="minorHAnsi" w:hAnsiTheme="minorHAnsi"/>
          <w:color w:val="262626" w:themeColor="text1" w:themeTint="D9"/>
        </w:rPr>
        <w:t>;</w:t>
      </w:r>
    </w:p>
    <w:p w14:paraId="3372F5F9" w14:textId="77777777" w:rsidR="00850F0B"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ensure that </w:t>
      </w:r>
      <w:r w:rsidR="00127BBB" w:rsidRPr="00F30774">
        <w:rPr>
          <w:rFonts w:asciiTheme="minorHAnsi" w:hAnsiTheme="minorHAnsi"/>
          <w:color w:val="262626" w:themeColor="text1" w:themeTint="D9"/>
        </w:rPr>
        <w:t>the University complies with each</w:t>
      </w:r>
      <w:r w:rsidRPr="00F30774">
        <w:rPr>
          <w:rFonts w:asciiTheme="minorHAnsi" w:hAnsiTheme="minorHAnsi"/>
          <w:color w:val="262626" w:themeColor="text1" w:themeTint="D9"/>
        </w:rPr>
        <w:t xml:space="preserve"> funding body’s audit code of practice</w:t>
      </w:r>
      <w:r w:rsidR="00EF6A63" w:rsidRPr="00F30774">
        <w:rPr>
          <w:rFonts w:asciiTheme="minorHAnsi" w:hAnsiTheme="minorHAnsi"/>
          <w:color w:val="262626" w:themeColor="text1" w:themeTint="D9"/>
        </w:rPr>
        <w:t>;</w:t>
      </w:r>
    </w:p>
    <w:p w14:paraId="5C5329DF" w14:textId="77777777" w:rsidR="00467EDF"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approve the University’s annual financial budget</w:t>
      </w:r>
      <w:r w:rsidR="00EF6A63" w:rsidRPr="00F30774">
        <w:rPr>
          <w:rFonts w:asciiTheme="minorHAnsi" w:hAnsiTheme="minorHAnsi"/>
          <w:color w:val="262626" w:themeColor="text1" w:themeTint="D9"/>
        </w:rPr>
        <w:t>;</w:t>
      </w:r>
    </w:p>
    <w:p w14:paraId="7D7A36BC" w14:textId="7E7A1EAD" w:rsidR="00850F0B" w:rsidRPr="00F30774" w:rsidRDefault="00467EDF"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approve the financial forecast return</w:t>
      </w:r>
      <w:r w:rsidR="00875A05" w:rsidRPr="00F30774">
        <w:rPr>
          <w:rFonts w:asciiTheme="minorHAnsi" w:hAnsiTheme="minorHAnsi"/>
          <w:color w:val="262626" w:themeColor="text1" w:themeTint="D9"/>
        </w:rPr>
        <w:t>(s)</w:t>
      </w:r>
      <w:r w:rsidRPr="00F30774">
        <w:rPr>
          <w:rFonts w:asciiTheme="minorHAnsi" w:hAnsiTheme="minorHAnsi"/>
          <w:color w:val="262626" w:themeColor="text1" w:themeTint="D9"/>
        </w:rPr>
        <w:t xml:space="preserve"> </w:t>
      </w:r>
      <w:r w:rsidR="00875A05" w:rsidRPr="00F30774">
        <w:rPr>
          <w:rFonts w:asciiTheme="minorHAnsi" w:hAnsiTheme="minorHAnsi"/>
          <w:color w:val="262626" w:themeColor="text1" w:themeTint="D9"/>
        </w:rPr>
        <w:t>in accordance with the Financial Memoranda</w:t>
      </w:r>
      <w:r w:rsidR="00EF6A63" w:rsidRPr="00F30774">
        <w:rPr>
          <w:rFonts w:asciiTheme="minorHAnsi" w:hAnsiTheme="minorHAnsi"/>
          <w:color w:val="262626" w:themeColor="text1" w:themeTint="D9"/>
        </w:rPr>
        <w:t>;</w:t>
      </w:r>
      <w:r w:rsidRPr="00F30774">
        <w:rPr>
          <w:rFonts w:asciiTheme="minorHAnsi" w:hAnsiTheme="minorHAnsi"/>
          <w:color w:val="262626" w:themeColor="text1" w:themeTint="D9"/>
        </w:rPr>
        <w:t xml:space="preserve"> </w:t>
      </w:r>
    </w:p>
    <w:p w14:paraId="5492CB9F" w14:textId="77777777" w:rsidR="00467EDF" w:rsidRPr="00F30774" w:rsidRDefault="00850F0B" w:rsidP="00BC0A20">
      <w:pPr>
        <w:pStyle w:val="Heading6"/>
        <w:rPr>
          <w:rFonts w:asciiTheme="minorHAnsi" w:hAnsiTheme="minorHAnsi"/>
          <w:color w:val="262626" w:themeColor="text1" w:themeTint="D9"/>
        </w:rPr>
      </w:pPr>
      <w:r w:rsidRPr="00F30774">
        <w:rPr>
          <w:rFonts w:asciiTheme="minorHAnsi" w:hAnsiTheme="minorHAnsi"/>
          <w:color w:val="262626" w:themeColor="text1" w:themeTint="D9"/>
        </w:rPr>
        <w:t>approve</w:t>
      </w:r>
      <w:r w:rsidR="00467EDF" w:rsidRPr="00F30774">
        <w:rPr>
          <w:rFonts w:asciiTheme="minorHAnsi" w:hAnsiTheme="minorHAnsi"/>
          <w:color w:val="262626" w:themeColor="text1" w:themeTint="D9"/>
        </w:rPr>
        <w:t xml:space="preserve"> the annual financial statements</w:t>
      </w:r>
      <w:r w:rsidR="00EF6A63" w:rsidRPr="00F30774">
        <w:rPr>
          <w:rFonts w:asciiTheme="minorHAnsi" w:hAnsiTheme="minorHAnsi"/>
          <w:color w:val="262626" w:themeColor="text1" w:themeTint="D9"/>
        </w:rPr>
        <w:t>; and</w:t>
      </w:r>
    </w:p>
    <w:p w14:paraId="483EBA7C" w14:textId="0AD44849" w:rsidR="002308BD" w:rsidRPr="00F30774" w:rsidRDefault="00850F0B" w:rsidP="002308BD">
      <w:pPr>
        <w:pStyle w:val="Heading6"/>
        <w:rPr>
          <w:rFonts w:asciiTheme="minorHAnsi" w:hAnsiTheme="minorHAnsi"/>
          <w:color w:val="262626" w:themeColor="text1" w:themeTint="D9"/>
        </w:rPr>
      </w:pPr>
      <w:r w:rsidRPr="00F30774">
        <w:rPr>
          <w:rFonts w:asciiTheme="minorHAnsi" w:hAnsiTheme="minorHAnsi"/>
          <w:color w:val="262626" w:themeColor="text1" w:themeTint="D9"/>
        </w:rPr>
        <w:t>appoint the University’s internal and external auditors</w:t>
      </w:r>
      <w:r w:rsidR="00EF6A63" w:rsidRPr="00F30774">
        <w:rPr>
          <w:rFonts w:asciiTheme="minorHAnsi" w:hAnsiTheme="minorHAnsi"/>
          <w:color w:val="262626" w:themeColor="text1" w:themeTint="D9"/>
        </w:rPr>
        <w:t>.</w:t>
      </w:r>
    </w:p>
    <w:p w14:paraId="0021FBE8" w14:textId="1BD5A33E" w:rsidR="00850F0B" w:rsidRPr="00F30774" w:rsidRDefault="00850F0B" w:rsidP="00BC0A20">
      <w:pPr>
        <w:pStyle w:val="Heading4"/>
        <w:rPr>
          <w:rFonts w:asciiTheme="minorHAnsi" w:hAnsiTheme="minorHAnsi"/>
          <w:color w:val="262626" w:themeColor="text1" w:themeTint="D9"/>
          <w:sz w:val="22"/>
          <w:szCs w:val="22"/>
        </w:rPr>
      </w:pPr>
      <w:bookmarkStart w:id="48" w:name="_Toc494361168"/>
      <w:bookmarkStart w:id="49" w:name="_Toc494450037"/>
      <w:bookmarkStart w:id="50" w:name="_Toc494361169"/>
      <w:bookmarkStart w:id="51" w:name="_Toc494450038"/>
      <w:bookmarkStart w:id="52" w:name="_Toc494361170"/>
      <w:bookmarkStart w:id="53" w:name="_Toc494450039"/>
      <w:bookmarkStart w:id="54" w:name="_Toc494361171"/>
      <w:bookmarkStart w:id="55" w:name="_Toc494450040"/>
      <w:bookmarkStart w:id="56" w:name="_Toc494361172"/>
      <w:bookmarkStart w:id="57" w:name="_Toc494450041"/>
      <w:bookmarkStart w:id="58" w:name="_Toc494361173"/>
      <w:bookmarkStart w:id="59" w:name="_Toc494450042"/>
      <w:bookmarkStart w:id="60" w:name="_Toc501023336"/>
      <w:bookmarkEnd w:id="48"/>
      <w:bookmarkEnd w:id="49"/>
      <w:bookmarkEnd w:id="50"/>
      <w:bookmarkEnd w:id="51"/>
      <w:bookmarkEnd w:id="52"/>
      <w:bookmarkEnd w:id="53"/>
      <w:bookmarkEnd w:id="54"/>
      <w:bookmarkEnd w:id="55"/>
      <w:bookmarkEnd w:id="56"/>
      <w:bookmarkEnd w:id="57"/>
      <w:bookmarkEnd w:id="58"/>
      <w:bookmarkEnd w:id="59"/>
      <w:r w:rsidRPr="00F30774">
        <w:rPr>
          <w:rFonts w:asciiTheme="minorHAnsi" w:hAnsiTheme="minorHAnsi"/>
          <w:color w:val="262626" w:themeColor="text1" w:themeTint="D9"/>
        </w:rPr>
        <w:t>Committee Structure</w:t>
      </w:r>
      <w:bookmarkEnd w:id="60"/>
    </w:p>
    <w:p w14:paraId="7D73CD9F" w14:textId="28779D8F" w:rsidR="00850F0B" w:rsidRPr="00F30774" w:rsidRDefault="00850F0B" w:rsidP="00875A05">
      <w:pPr>
        <w:pStyle w:val="RegsParagraphs"/>
      </w:pPr>
      <w:r w:rsidRPr="00F30774">
        <w:t xml:space="preserve">The Board delegates specific powers and processes to the committees detailed below. These committees are accountable to the Board. </w:t>
      </w:r>
      <w:r w:rsidR="003C2443" w:rsidRPr="00F30774">
        <w:t xml:space="preserve">The terms of reference for each committee are available from the University Secretary. </w:t>
      </w:r>
    </w:p>
    <w:p w14:paraId="5DE1EBA7" w14:textId="034C4A0A" w:rsidR="00850F0B" w:rsidRPr="00F30774" w:rsidRDefault="00850F0B" w:rsidP="00BC0A20">
      <w:pPr>
        <w:pStyle w:val="Heading5"/>
        <w:rPr>
          <w:rFonts w:asciiTheme="minorHAnsi" w:hAnsiTheme="minorHAnsi"/>
          <w:color w:val="262626" w:themeColor="text1" w:themeTint="D9"/>
        </w:rPr>
      </w:pPr>
      <w:r w:rsidRPr="00F30774">
        <w:rPr>
          <w:rFonts w:asciiTheme="minorHAnsi" w:hAnsiTheme="minorHAnsi"/>
          <w:b/>
          <w:color w:val="262626" w:themeColor="text1" w:themeTint="D9"/>
        </w:rPr>
        <w:t xml:space="preserve">Governors’ </w:t>
      </w:r>
      <w:r w:rsidR="00F32D46" w:rsidRPr="00F30774">
        <w:rPr>
          <w:rFonts w:asciiTheme="minorHAnsi" w:hAnsiTheme="minorHAnsi"/>
          <w:b/>
          <w:color w:val="262626" w:themeColor="text1" w:themeTint="D9"/>
        </w:rPr>
        <w:t>Finance and Resources Committee</w:t>
      </w:r>
    </w:p>
    <w:p w14:paraId="71951B43" w14:textId="28A19860" w:rsidR="00850F0B" w:rsidRPr="00F30774" w:rsidRDefault="00464A91" w:rsidP="00875A05">
      <w:pPr>
        <w:pStyle w:val="RegsParagraphs"/>
      </w:pPr>
      <w:r w:rsidRPr="00F30774">
        <w:t>T</w:t>
      </w:r>
      <w:r w:rsidR="00850F0B" w:rsidRPr="00F30774">
        <w:t xml:space="preserve">he </w:t>
      </w:r>
      <w:r w:rsidR="00F32D46" w:rsidRPr="00F30774">
        <w:t>Finance and Resources Committee</w:t>
      </w:r>
      <w:r w:rsidR="00850F0B" w:rsidRPr="00F30774">
        <w:t xml:space="preserve"> of the Board </w:t>
      </w:r>
      <w:r w:rsidRPr="00F30774">
        <w:t>is responsible for monitoring the University’s financial position and financial control systems</w:t>
      </w:r>
      <w:r w:rsidR="00850F0B" w:rsidRPr="00F30774">
        <w:t xml:space="preserve">. The Committee examines annual estimates and accounts (including the accounting policies upon which they are based) and </w:t>
      </w:r>
      <w:r w:rsidR="005C7AEA" w:rsidRPr="00F30774">
        <w:t xml:space="preserve">as appropriate </w:t>
      </w:r>
      <w:r w:rsidR="00850F0B" w:rsidRPr="00F30774">
        <w:t>recommends their approval to the Board. It ensures that short term budgets are in line with agreed longer</w:t>
      </w:r>
      <w:r w:rsidR="00AC0DC6" w:rsidRPr="00F30774">
        <w:t xml:space="preserve"> </w:t>
      </w:r>
      <w:r w:rsidR="00850F0B" w:rsidRPr="00F30774">
        <w:t>term plans and that they are followed. It considers any other matters relevant to the financial duties of the Board and makes recommendations accordingly. The Committ</w:t>
      </w:r>
      <w:r w:rsidR="00127BBB" w:rsidRPr="00F30774">
        <w:t xml:space="preserve">ee </w:t>
      </w:r>
      <w:r w:rsidR="00850F0B" w:rsidRPr="00F30774">
        <w:t>ensure</w:t>
      </w:r>
      <w:r w:rsidR="005C7AEA" w:rsidRPr="00F30774">
        <w:t>s</w:t>
      </w:r>
      <w:r w:rsidR="00850F0B" w:rsidRPr="00F30774">
        <w:t xml:space="preserve"> that the Board has </w:t>
      </w:r>
      <w:r w:rsidR="005C7AEA" w:rsidRPr="00F30774">
        <w:t xml:space="preserve">sufficient </w:t>
      </w:r>
      <w:r w:rsidR="00850F0B" w:rsidRPr="00F30774">
        <w:t xml:space="preserve">information to discharge its financial responsibilities. </w:t>
      </w:r>
      <w:r w:rsidR="0035303F" w:rsidRPr="00F30774">
        <w:t xml:space="preserve">The Committee is also responsible for approving and monitoring the University’s </w:t>
      </w:r>
      <w:r w:rsidR="005C7AEA" w:rsidRPr="00F30774">
        <w:t>c</w:t>
      </w:r>
      <w:r w:rsidR="0035303F" w:rsidRPr="00F30774">
        <w:t xml:space="preserve">apital </w:t>
      </w:r>
      <w:r w:rsidR="005C7AEA" w:rsidRPr="00F30774">
        <w:t>expenditure p</w:t>
      </w:r>
      <w:r w:rsidR="0035303F" w:rsidRPr="00F30774">
        <w:t>rogramme</w:t>
      </w:r>
      <w:r w:rsidR="005C7AEA" w:rsidRPr="00F30774">
        <w:t>(s)</w:t>
      </w:r>
      <w:r w:rsidR="0035303F" w:rsidRPr="00F30774">
        <w:t xml:space="preserve"> and for approving pay awards for University staff. </w:t>
      </w:r>
    </w:p>
    <w:p w14:paraId="41C78BAA" w14:textId="683DEC2D" w:rsidR="00850F0B" w:rsidRPr="00F30774" w:rsidRDefault="00127BBB" w:rsidP="00BC0A20">
      <w:pPr>
        <w:pStyle w:val="Heading5"/>
        <w:rPr>
          <w:rFonts w:asciiTheme="minorHAnsi" w:hAnsiTheme="minorHAnsi"/>
          <w:color w:val="262626" w:themeColor="text1" w:themeTint="D9"/>
        </w:rPr>
      </w:pPr>
      <w:r w:rsidRPr="00F30774">
        <w:rPr>
          <w:rFonts w:asciiTheme="minorHAnsi" w:hAnsiTheme="minorHAnsi"/>
          <w:b/>
          <w:color w:val="262626" w:themeColor="text1" w:themeTint="D9"/>
        </w:rPr>
        <w:t xml:space="preserve">Governors’ </w:t>
      </w:r>
      <w:r w:rsidR="00850F0B" w:rsidRPr="00F30774">
        <w:rPr>
          <w:rFonts w:asciiTheme="minorHAnsi" w:hAnsiTheme="minorHAnsi"/>
          <w:b/>
          <w:color w:val="262626" w:themeColor="text1" w:themeTint="D9"/>
        </w:rPr>
        <w:t>Audit Committee</w:t>
      </w:r>
    </w:p>
    <w:p w14:paraId="563CA5AA" w14:textId="7547A7EC" w:rsidR="00850F0B" w:rsidRPr="00F30774" w:rsidRDefault="005C7AEA" w:rsidP="00875A05">
      <w:pPr>
        <w:pStyle w:val="RegsParagraphs"/>
      </w:pPr>
      <w:r w:rsidRPr="00F30774">
        <w:t xml:space="preserve">The </w:t>
      </w:r>
      <w:r w:rsidR="004D4324" w:rsidRPr="00F30774">
        <w:t xml:space="preserve">Audit </w:t>
      </w:r>
      <w:r w:rsidRPr="00F30774">
        <w:t>Committee is responsible for identifying and approving appropriate performance measures for internal and external audit and for monitoring their performance. It must also satisfy itself that suitable arrangements are in place to promote economy, efficiency and effectiveness</w:t>
      </w:r>
      <w:r w:rsidR="00850F0B" w:rsidRPr="00F30774">
        <w:t xml:space="preserve">. It has the right to </w:t>
      </w:r>
      <w:r w:rsidRPr="00F30774">
        <w:t xml:space="preserve">access or </w:t>
      </w:r>
      <w:r w:rsidR="00850F0B" w:rsidRPr="00F30774">
        <w:t>obtain all the information it considers necessary and to consult directly with internal and external auditors</w:t>
      </w:r>
      <w:r w:rsidRPr="00F30774">
        <w:t>. The Committee acts independently but advises and reports to the Board</w:t>
      </w:r>
      <w:r w:rsidR="00850F0B" w:rsidRPr="00F30774">
        <w:t xml:space="preserve">. </w:t>
      </w:r>
    </w:p>
    <w:p w14:paraId="3E6BD7C8" w14:textId="55A572C6" w:rsidR="00850F0B" w:rsidRPr="00F30774" w:rsidRDefault="00127BBB" w:rsidP="00BC0A20">
      <w:pPr>
        <w:pStyle w:val="Heading5"/>
        <w:rPr>
          <w:rFonts w:asciiTheme="minorHAnsi" w:hAnsiTheme="minorHAnsi"/>
          <w:color w:val="262626" w:themeColor="text1" w:themeTint="D9"/>
        </w:rPr>
      </w:pPr>
      <w:r w:rsidRPr="00F30774">
        <w:rPr>
          <w:rFonts w:asciiTheme="minorHAnsi" w:hAnsiTheme="minorHAnsi" w:cs="Humanist777BT-LightB"/>
          <w:b/>
          <w:color w:val="262626" w:themeColor="text1" w:themeTint="D9"/>
        </w:rPr>
        <w:t xml:space="preserve">Governors’ </w:t>
      </w:r>
      <w:r w:rsidR="00850F0B" w:rsidRPr="00F30774">
        <w:rPr>
          <w:rFonts w:asciiTheme="minorHAnsi" w:hAnsiTheme="minorHAnsi"/>
          <w:b/>
          <w:color w:val="262626" w:themeColor="text1" w:themeTint="D9"/>
        </w:rPr>
        <w:t>Remuneration Committee</w:t>
      </w:r>
      <w:r w:rsidR="00B54265" w:rsidRPr="00F30774">
        <w:rPr>
          <w:rFonts w:asciiTheme="minorHAnsi" w:hAnsiTheme="minorHAnsi"/>
          <w:b/>
          <w:color w:val="262626" w:themeColor="text1" w:themeTint="D9"/>
        </w:rPr>
        <w:t xml:space="preserve"> </w:t>
      </w:r>
    </w:p>
    <w:p w14:paraId="5CD1035C" w14:textId="4D7063FD" w:rsidR="00B97299" w:rsidRPr="00F30774" w:rsidRDefault="00850F0B" w:rsidP="00875A05">
      <w:pPr>
        <w:pStyle w:val="RegsParagraphs"/>
      </w:pPr>
      <w:bookmarkStart w:id="61" w:name="_Hlk100134342"/>
      <w:r w:rsidRPr="00F30774">
        <w:t>The Remuneration Committee</w:t>
      </w:r>
      <w:r w:rsidR="00231CE1">
        <w:t xml:space="preserve"> makes recommendations to the Board of Governors on the total emoluments and conditions of service of staff referred to in the Articles of Association including the </w:t>
      </w:r>
      <w:r w:rsidR="00231CE1">
        <w:lastRenderedPageBreak/>
        <w:t>Vice-Chancellor and Designated Staff as well as such other staff as comprise the Vice-Chancellor’s Group.</w:t>
      </w:r>
    </w:p>
    <w:bookmarkEnd w:id="61"/>
    <w:p w14:paraId="5886FD20" w14:textId="349CC752" w:rsidR="00E87B91" w:rsidRPr="00F30774" w:rsidRDefault="00E87B91" w:rsidP="00BC0A20">
      <w:pPr>
        <w:pStyle w:val="Heading5"/>
        <w:rPr>
          <w:rFonts w:asciiTheme="minorHAnsi" w:hAnsiTheme="minorHAnsi"/>
          <w:color w:val="262626" w:themeColor="text1" w:themeTint="D9"/>
        </w:rPr>
      </w:pPr>
      <w:r w:rsidRPr="00F30774">
        <w:rPr>
          <w:rFonts w:asciiTheme="minorHAnsi" w:hAnsiTheme="minorHAnsi"/>
          <w:b/>
          <w:color w:val="262626" w:themeColor="text1" w:themeTint="D9"/>
        </w:rPr>
        <w:t>Nominations and Effectiveness Committee</w:t>
      </w:r>
    </w:p>
    <w:p w14:paraId="4DA99D26" w14:textId="7BDEA78B" w:rsidR="00E87B91" w:rsidRPr="00F30774" w:rsidRDefault="00E87B91" w:rsidP="00875A05">
      <w:pPr>
        <w:pStyle w:val="RegsParagraphs"/>
      </w:pPr>
      <w:r w:rsidRPr="00F30774">
        <w:t xml:space="preserve">The Nominations and Effectiveness Committee is responsible for the recruitment of members of the </w:t>
      </w:r>
      <w:r w:rsidR="00047D09" w:rsidRPr="00F30774">
        <w:t>Board</w:t>
      </w:r>
      <w:r w:rsidRPr="00F30774">
        <w:t xml:space="preserve">. When considering appointments, the Committee reviews the current and likely future membership of the Board and identifies </w:t>
      </w:r>
      <w:r w:rsidR="003C2443" w:rsidRPr="00F30774">
        <w:t xml:space="preserve">the balance of </w:t>
      </w:r>
      <w:r w:rsidRPr="00F30774">
        <w:t>competenc</w:t>
      </w:r>
      <w:r w:rsidR="003C2443" w:rsidRPr="00F30774">
        <w:t>ies</w:t>
      </w:r>
      <w:r w:rsidRPr="00F30774">
        <w:t xml:space="preserve"> that are required to ensure the Board is able to carry out its responsibilities</w:t>
      </w:r>
      <w:r w:rsidR="003C2443" w:rsidRPr="00F30774">
        <w:t xml:space="preserve"> effectively</w:t>
      </w:r>
      <w:r w:rsidRPr="00F30774">
        <w:t>. The Committee seeks out and recommends new members to the Board in accordance with these requirements</w:t>
      </w:r>
      <w:r w:rsidR="00BC0A20" w:rsidRPr="00F30774">
        <w:t xml:space="preserve"> and best practice within the Higher Education sector</w:t>
      </w:r>
      <w:r w:rsidRPr="00F30774">
        <w:t xml:space="preserve">. The Committee </w:t>
      </w:r>
      <w:r w:rsidR="003C2443" w:rsidRPr="00F30774">
        <w:t xml:space="preserve">also </w:t>
      </w:r>
      <w:r w:rsidRPr="00F30774">
        <w:t>agrees the membership of the committees of the Board taking account of the skills and expertise required to discharge the</w:t>
      </w:r>
      <w:r w:rsidR="003C2443" w:rsidRPr="00F30774">
        <w:t>ir</w:t>
      </w:r>
      <w:r w:rsidRPr="00F30774">
        <w:t xml:space="preserve"> respective responsibilities.</w:t>
      </w:r>
    </w:p>
    <w:p w14:paraId="1BAF227D" w14:textId="77777777" w:rsidR="00871DA2" w:rsidRPr="00F30774" w:rsidRDefault="00871DA2" w:rsidP="00871DA2">
      <w:pPr>
        <w:pStyle w:val="Heading4"/>
        <w:rPr>
          <w:rFonts w:asciiTheme="minorHAnsi" w:hAnsiTheme="minorHAnsi"/>
          <w:color w:val="262626" w:themeColor="text1" w:themeTint="D9"/>
        </w:rPr>
      </w:pPr>
      <w:bookmarkStart w:id="62" w:name="_Toc501023337"/>
      <w:r w:rsidRPr="00F30774">
        <w:rPr>
          <w:rFonts w:asciiTheme="minorHAnsi" w:hAnsiTheme="minorHAnsi"/>
          <w:color w:val="262626" w:themeColor="text1" w:themeTint="D9"/>
        </w:rPr>
        <w:t>The Vice-Chancellor</w:t>
      </w:r>
      <w:bookmarkEnd w:id="62"/>
    </w:p>
    <w:p w14:paraId="28CADBD8" w14:textId="3F12C1CD" w:rsidR="00871DA2" w:rsidRPr="00F30774" w:rsidRDefault="00871DA2" w:rsidP="00871DA2">
      <w:pPr>
        <w:pStyle w:val="Heading5"/>
        <w:rPr>
          <w:rFonts w:asciiTheme="minorHAnsi" w:hAnsiTheme="minorHAnsi"/>
          <w:color w:val="262626" w:themeColor="text1" w:themeTint="D9"/>
        </w:rPr>
      </w:pPr>
      <w:r w:rsidRPr="00F30774">
        <w:rPr>
          <w:rFonts w:asciiTheme="minorHAnsi" w:hAnsiTheme="minorHAnsi"/>
          <w:color w:val="262626" w:themeColor="text1" w:themeTint="D9"/>
        </w:rPr>
        <w:t>The Vice-Chancellor of the University</w:t>
      </w:r>
      <w:r w:rsidR="00787362" w:rsidRPr="00F30774">
        <w:rPr>
          <w:rFonts w:asciiTheme="minorHAnsi" w:hAnsiTheme="minorHAnsi"/>
          <w:color w:val="262626" w:themeColor="text1" w:themeTint="D9"/>
        </w:rPr>
        <w:t xml:space="preserve"> is</w:t>
      </w:r>
      <w:r w:rsidRPr="00F30774">
        <w:rPr>
          <w:rFonts w:asciiTheme="minorHAnsi" w:hAnsiTheme="minorHAnsi"/>
          <w:color w:val="262626" w:themeColor="text1" w:themeTint="D9"/>
        </w:rPr>
        <w:t xml:space="preserve"> responsible to the </w:t>
      </w:r>
      <w:r w:rsidR="00047D09" w:rsidRPr="00F30774">
        <w:rPr>
          <w:rFonts w:asciiTheme="minorHAnsi" w:hAnsiTheme="minorHAnsi"/>
          <w:color w:val="262626" w:themeColor="text1" w:themeTint="D9"/>
        </w:rPr>
        <w:t>Board</w:t>
      </w:r>
      <w:r w:rsidR="00AA3600"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 xml:space="preserve">for the general management of the University as a whole. </w:t>
      </w:r>
    </w:p>
    <w:p w14:paraId="0960BD6C" w14:textId="24A816E6" w:rsidR="00871DA2" w:rsidRPr="00F30774" w:rsidRDefault="00871DA2" w:rsidP="00871DA2">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Vice-Chancellor is also accountable </w:t>
      </w:r>
      <w:r w:rsidR="004D4324" w:rsidRPr="00F30774">
        <w:rPr>
          <w:rFonts w:asciiTheme="minorHAnsi" w:hAnsiTheme="minorHAnsi"/>
          <w:color w:val="262626" w:themeColor="text1" w:themeTint="D9"/>
        </w:rPr>
        <w:t xml:space="preserve">for </w:t>
      </w:r>
      <w:r w:rsidRPr="00F30774">
        <w:rPr>
          <w:rFonts w:asciiTheme="minorHAnsi" w:hAnsiTheme="minorHAnsi"/>
          <w:color w:val="262626" w:themeColor="text1" w:themeTint="D9"/>
        </w:rPr>
        <w:t>the financial administration of the University’s affairs</w:t>
      </w:r>
      <w:r w:rsidR="003E02C3" w:rsidRPr="00F30774">
        <w:rPr>
          <w:rFonts w:asciiTheme="minorHAnsi" w:hAnsiTheme="minorHAnsi"/>
          <w:color w:val="262626" w:themeColor="text1" w:themeTint="D9"/>
        </w:rPr>
        <w:t xml:space="preserve"> in accordance with the Financial Memoranda</w:t>
      </w:r>
      <w:r w:rsidRPr="00F30774">
        <w:rPr>
          <w:rFonts w:asciiTheme="minorHAnsi" w:hAnsiTheme="minorHAnsi"/>
          <w:color w:val="262626" w:themeColor="text1" w:themeTint="D9"/>
        </w:rPr>
        <w:t xml:space="preserve">. In this capacity, the Vice-Chancellor must advise the Board if any action or policy under consideration appears to be incompatible with the Financial Memoranda, and report any such advice to the relevant funding body. </w:t>
      </w:r>
    </w:p>
    <w:p w14:paraId="7992626E" w14:textId="756A8E72" w:rsidR="00871DA2" w:rsidRPr="00F30774" w:rsidRDefault="00871DA2" w:rsidP="00871DA2">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Vice-Chancellor must ensure that annual budgets for income and expenditure are prepared for consideration by the Board and is responsible for the management of activities within the budgets approved by the Board. </w:t>
      </w:r>
      <w:r w:rsidR="004D4324" w:rsidRPr="00F30774">
        <w:rPr>
          <w:rFonts w:asciiTheme="minorHAnsi" w:hAnsiTheme="minorHAnsi"/>
          <w:color w:val="262626" w:themeColor="text1" w:themeTint="D9"/>
        </w:rPr>
        <w:t>T</w:t>
      </w:r>
      <w:r w:rsidRPr="00F30774">
        <w:rPr>
          <w:rFonts w:asciiTheme="minorHAnsi" w:hAnsiTheme="minorHAnsi"/>
          <w:color w:val="262626" w:themeColor="text1" w:themeTint="D9"/>
        </w:rPr>
        <w:t>he Vice-Chancellor may be required to justify any of the University’s financial matters to the Public Accounts Committee of the House of Commons.</w:t>
      </w:r>
    </w:p>
    <w:p w14:paraId="721727C1" w14:textId="51A13B3E" w:rsidR="00F32D46" w:rsidRPr="00F30774" w:rsidRDefault="00F32D46" w:rsidP="00F32D46">
      <w:pPr>
        <w:pStyle w:val="Heading4"/>
        <w:rPr>
          <w:rFonts w:asciiTheme="minorHAnsi" w:hAnsiTheme="minorHAnsi"/>
          <w:color w:val="262626" w:themeColor="text1" w:themeTint="D9"/>
        </w:rPr>
      </w:pPr>
      <w:r w:rsidRPr="00F30774">
        <w:rPr>
          <w:rFonts w:asciiTheme="minorHAnsi" w:hAnsiTheme="minorHAnsi"/>
          <w:color w:val="262626" w:themeColor="text1" w:themeTint="D9"/>
        </w:rPr>
        <w:t>The Chief Operating Officer</w:t>
      </w:r>
    </w:p>
    <w:p w14:paraId="0B733C1E" w14:textId="61A51AD1" w:rsidR="00F32D46" w:rsidRPr="00F30774" w:rsidRDefault="00F32D46" w:rsidP="00F32D46">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Chief Operating Officer of the University is responsible to the Vice-Chancellor for the operational management of the University. </w:t>
      </w:r>
    </w:p>
    <w:p w14:paraId="00A434C3" w14:textId="2036C4D0" w:rsidR="00F32D46" w:rsidRPr="00F30774" w:rsidRDefault="00F32D46" w:rsidP="00F32D46">
      <w:pPr>
        <w:pStyle w:val="Heading5"/>
        <w:rPr>
          <w:rFonts w:asciiTheme="minorHAnsi" w:hAnsiTheme="minorHAnsi"/>
          <w:color w:val="262626" w:themeColor="text1" w:themeTint="D9"/>
        </w:rPr>
      </w:pPr>
      <w:r w:rsidRPr="00F30774">
        <w:rPr>
          <w:rFonts w:asciiTheme="minorHAnsi" w:hAnsiTheme="minorHAnsi"/>
          <w:color w:val="262626" w:themeColor="text1" w:themeTint="D9"/>
        </w:rPr>
        <w:t>The Vice-Chancellor delegates operational financial management to the Chief Operational Officer</w:t>
      </w:r>
      <w:r w:rsidR="00F30774" w:rsidRPr="00F30774">
        <w:rPr>
          <w:rFonts w:asciiTheme="minorHAnsi" w:hAnsiTheme="minorHAnsi"/>
          <w:color w:val="262626" w:themeColor="text1" w:themeTint="D9"/>
        </w:rPr>
        <w:t xml:space="preserve"> together with the management of risk, insurance and audit</w:t>
      </w:r>
      <w:r w:rsidRPr="00F30774">
        <w:rPr>
          <w:rFonts w:asciiTheme="minorHAnsi" w:hAnsiTheme="minorHAnsi"/>
          <w:color w:val="262626" w:themeColor="text1" w:themeTint="D9"/>
        </w:rPr>
        <w:t xml:space="preserve">. </w:t>
      </w:r>
    </w:p>
    <w:p w14:paraId="1C251058" w14:textId="73C77D72" w:rsidR="00850F0B" w:rsidRPr="00F30774" w:rsidRDefault="00871DA2" w:rsidP="00871DA2">
      <w:pPr>
        <w:pStyle w:val="Heading4"/>
        <w:rPr>
          <w:rFonts w:asciiTheme="minorHAnsi" w:hAnsiTheme="minorHAnsi"/>
          <w:color w:val="262626" w:themeColor="text1" w:themeTint="D9"/>
          <w:sz w:val="22"/>
          <w:szCs w:val="22"/>
        </w:rPr>
      </w:pPr>
      <w:bookmarkStart w:id="63" w:name="_Toc501023338"/>
      <w:r w:rsidRPr="00F30774">
        <w:rPr>
          <w:rFonts w:asciiTheme="minorHAnsi" w:hAnsiTheme="minorHAnsi"/>
          <w:color w:val="262626" w:themeColor="text1" w:themeTint="D9"/>
        </w:rPr>
        <w:t>O</w:t>
      </w:r>
      <w:bookmarkStart w:id="64" w:name="_Toc494361178"/>
      <w:bookmarkStart w:id="65" w:name="_Toc494450047"/>
      <w:bookmarkStart w:id="66" w:name="_Toc494361179"/>
      <w:bookmarkStart w:id="67" w:name="_Toc494450048"/>
      <w:bookmarkStart w:id="68" w:name="_Toc494361180"/>
      <w:bookmarkStart w:id="69" w:name="_Toc494450049"/>
      <w:bookmarkEnd w:id="64"/>
      <w:bookmarkEnd w:id="65"/>
      <w:bookmarkEnd w:id="66"/>
      <w:bookmarkEnd w:id="67"/>
      <w:bookmarkEnd w:id="68"/>
      <w:bookmarkEnd w:id="69"/>
      <w:r w:rsidR="00270F04" w:rsidRPr="00F30774">
        <w:rPr>
          <w:rFonts w:asciiTheme="minorHAnsi" w:hAnsiTheme="minorHAnsi"/>
          <w:color w:val="262626" w:themeColor="text1" w:themeTint="D9"/>
        </w:rPr>
        <w:t xml:space="preserve">ther </w:t>
      </w:r>
      <w:r w:rsidRPr="00F30774">
        <w:rPr>
          <w:rFonts w:asciiTheme="minorHAnsi" w:hAnsiTheme="minorHAnsi"/>
          <w:color w:val="262626" w:themeColor="text1" w:themeTint="D9"/>
        </w:rPr>
        <w:t>Staff Members</w:t>
      </w:r>
      <w:r w:rsidR="00270F04" w:rsidRPr="00F30774">
        <w:rPr>
          <w:rFonts w:asciiTheme="minorHAnsi" w:hAnsiTheme="minorHAnsi"/>
          <w:color w:val="262626" w:themeColor="text1" w:themeTint="D9"/>
        </w:rPr>
        <w:t xml:space="preserve"> with Financial Responsibility</w:t>
      </w:r>
      <w:bookmarkEnd w:id="63"/>
    </w:p>
    <w:p w14:paraId="203A0DDB" w14:textId="5A5F6D5F" w:rsidR="00AF1CDE" w:rsidRPr="00F30774" w:rsidRDefault="00F32D46" w:rsidP="00F4301C">
      <w:pPr>
        <w:pStyle w:val="Heading5"/>
        <w:numPr>
          <w:ilvl w:val="0"/>
          <w:numId w:val="0"/>
        </w:numPr>
        <w:ind w:left="709"/>
        <w:rPr>
          <w:rFonts w:asciiTheme="minorHAnsi" w:hAnsiTheme="minorHAnsi"/>
          <w:b/>
          <w:color w:val="262626" w:themeColor="text1" w:themeTint="D9"/>
        </w:rPr>
      </w:pPr>
      <w:r w:rsidRPr="00F30774">
        <w:rPr>
          <w:rFonts w:cs="Calibri"/>
          <w:b/>
          <w:color w:val="262626" w:themeColor="text1" w:themeTint="D9"/>
        </w:rPr>
        <w:t>Director of Finance</w:t>
      </w:r>
      <w:r w:rsidR="00AF1CDE" w:rsidRPr="00F30774">
        <w:rPr>
          <w:rFonts w:asciiTheme="minorHAnsi" w:hAnsiTheme="minorHAnsi"/>
          <w:b/>
          <w:color w:val="262626" w:themeColor="text1" w:themeTint="D9"/>
        </w:rPr>
        <w:t xml:space="preserve"> </w:t>
      </w:r>
    </w:p>
    <w:p w14:paraId="0698BB24" w14:textId="68DDA23A" w:rsidR="00F32D46" w:rsidRPr="00F30774" w:rsidRDefault="00F32D46" w:rsidP="00F32D46">
      <w:pPr>
        <w:pStyle w:val="Heading5"/>
        <w:rPr>
          <w:rFonts w:asciiTheme="minorHAnsi" w:hAnsiTheme="minorHAnsi"/>
          <w:color w:val="262626" w:themeColor="text1" w:themeTint="D9"/>
        </w:rPr>
      </w:pPr>
      <w:r w:rsidRPr="00F30774">
        <w:rPr>
          <w:rFonts w:asciiTheme="minorHAnsi" w:hAnsiTheme="minorHAnsi"/>
          <w:color w:val="262626" w:themeColor="text1" w:themeTint="D9"/>
        </w:rPr>
        <w:t>Day-to-day financial administration is controlled by the Director of Finance</w:t>
      </w:r>
      <w:r w:rsidR="00F30774" w:rsidRPr="00F30774">
        <w:rPr>
          <w:rFonts w:asciiTheme="minorHAnsi" w:hAnsiTheme="minorHAnsi"/>
          <w:color w:val="262626" w:themeColor="text1" w:themeTint="D9"/>
        </w:rPr>
        <w:t>,</w:t>
      </w:r>
      <w:r w:rsidRPr="00F30774">
        <w:rPr>
          <w:rFonts w:asciiTheme="minorHAnsi" w:hAnsiTheme="minorHAnsi"/>
          <w:color w:val="262626" w:themeColor="text1" w:themeTint="D9"/>
        </w:rPr>
        <w:t xml:space="preserve"> who is responsible to the Chief Operating Officer for:</w:t>
      </w:r>
    </w:p>
    <w:p w14:paraId="6065F788" w14:textId="44622B0F" w:rsidR="00850F0B" w:rsidRPr="00F30774" w:rsidRDefault="00850F0B" w:rsidP="00CA77E5">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preparing annual capital and revenue budgets and </w:t>
      </w:r>
      <w:proofErr w:type="gramStart"/>
      <w:r w:rsidR="00467EDF" w:rsidRPr="00F30774">
        <w:rPr>
          <w:rFonts w:asciiTheme="minorHAnsi" w:hAnsiTheme="minorHAnsi"/>
          <w:color w:val="262626" w:themeColor="text1" w:themeTint="D9"/>
        </w:rPr>
        <w:t>longer term</w:t>
      </w:r>
      <w:proofErr w:type="gramEnd"/>
      <w:r w:rsidR="00467EDF"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financial plans</w:t>
      </w:r>
      <w:r w:rsidR="00CA77E5" w:rsidRPr="00F30774">
        <w:rPr>
          <w:rFonts w:asciiTheme="minorHAnsi" w:hAnsiTheme="minorHAnsi"/>
          <w:color w:val="262626" w:themeColor="text1" w:themeTint="D9"/>
        </w:rPr>
        <w:t>;</w:t>
      </w:r>
    </w:p>
    <w:p w14:paraId="42D600CF" w14:textId="29D3B3A7" w:rsidR="00850F0B" w:rsidRPr="00F30774" w:rsidRDefault="00850F0B" w:rsidP="00CA77E5">
      <w:pPr>
        <w:pStyle w:val="Heading6"/>
        <w:rPr>
          <w:rFonts w:asciiTheme="minorHAnsi" w:hAnsiTheme="minorHAnsi"/>
          <w:color w:val="262626" w:themeColor="text1" w:themeTint="D9"/>
        </w:rPr>
      </w:pPr>
      <w:r w:rsidRPr="00F30774">
        <w:rPr>
          <w:rFonts w:asciiTheme="minorHAnsi" w:hAnsiTheme="minorHAnsi"/>
          <w:color w:val="262626" w:themeColor="text1" w:themeTint="D9"/>
        </w:rPr>
        <w:t>preparing accounts, management information, monitoring and control of expenditure against budgets and all financial operations</w:t>
      </w:r>
      <w:r w:rsidR="00CA77E5" w:rsidRPr="00F30774">
        <w:rPr>
          <w:rFonts w:asciiTheme="minorHAnsi" w:hAnsiTheme="minorHAnsi"/>
          <w:color w:val="262626" w:themeColor="text1" w:themeTint="D9"/>
        </w:rPr>
        <w:t>;</w:t>
      </w:r>
    </w:p>
    <w:p w14:paraId="26E9EE53" w14:textId="79CED438" w:rsidR="00850F0B" w:rsidRPr="00F30774" w:rsidRDefault="00BD5E4B" w:rsidP="00CA77E5">
      <w:pPr>
        <w:pStyle w:val="Heading6"/>
        <w:rPr>
          <w:rFonts w:asciiTheme="minorHAnsi" w:hAnsiTheme="minorHAnsi"/>
          <w:color w:val="262626" w:themeColor="text1" w:themeTint="D9"/>
        </w:rPr>
      </w:pPr>
      <w:r w:rsidRPr="00F30774">
        <w:rPr>
          <w:rFonts w:asciiTheme="minorHAnsi" w:hAnsiTheme="minorHAnsi"/>
          <w:color w:val="262626" w:themeColor="text1" w:themeTint="D9"/>
        </w:rPr>
        <w:t>p</w:t>
      </w:r>
      <w:r w:rsidR="00850F0B" w:rsidRPr="00F30774">
        <w:rPr>
          <w:rFonts w:asciiTheme="minorHAnsi" w:hAnsiTheme="minorHAnsi"/>
          <w:color w:val="262626" w:themeColor="text1" w:themeTint="D9"/>
        </w:rPr>
        <w:t>reparing the University’s annual accounts and other financial statements, which the University is required to submit to other authorities</w:t>
      </w:r>
      <w:r w:rsidR="00CA77E5" w:rsidRPr="00F30774">
        <w:rPr>
          <w:rFonts w:asciiTheme="minorHAnsi" w:hAnsiTheme="minorHAnsi"/>
          <w:color w:val="262626" w:themeColor="text1" w:themeTint="D9"/>
        </w:rPr>
        <w:t>;</w:t>
      </w:r>
    </w:p>
    <w:p w14:paraId="7768B9EB" w14:textId="4DE5D6C5" w:rsidR="00850F0B" w:rsidRPr="00F30774" w:rsidRDefault="00850F0B" w:rsidP="00CA77E5">
      <w:pPr>
        <w:pStyle w:val="Heading6"/>
        <w:rPr>
          <w:rFonts w:asciiTheme="minorHAnsi" w:hAnsiTheme="minorHAnsi"/>
          <w:color w:val="262626" w:themeColor="text1" w:themeTint="D9"/>
        </w:rPr>
      </w:pPr>
      <w:r w:rsidRPr="00F30774">
        <w:rPr>
          <w:rFonts w:asciiTheme="minorHAnsi" w:hAnsiTheme="minorHAnsi"/>
          <w:color w:val="262626" w:themeColor="text1" w:themeTint="D9"/>
        </w:rPr>
        <w:t>ensuring that the University maintains satisfactory financial systems</w:t>
      </w:r>
      <w:r w:rsidR="00CA77E5" w:rsidRPr="00F30774">
        <w:rPr>
          <w:rFonts w:asciiTheme="minorHAnsi" w:hAnsiTheme="minorHAnsi"/>
          <w:color w:val="262626" w:themeColor="text1" w:themeTint="D9"/>
        </w:rPr>
        <w:t>;</w:t>
      </w:r>
    </w:p>
    <w:p w14:paraId="07B16F6D" w14:textId="4EE274FA" w:rsidR="00850F0B" w:rsidRPr="00F30774" w:rsidRDefault="00850F0B" w:rsidP="00CA77E5">
      <w:pPr>
        <w:pStyle w:val="Heading6"/>
        <w:rPr>
          <w:rFonts w:asciiTheme="minorHAnsi" w:hAnsiTheme="minorHAnsi"/>
          <w:color w:val="262626" w:themeColor="text1" w:themeTint="D9"/>
        </w:rPr>
      </w:pPr>
      <w:r w:rsidRPr="00F30774">
        <w:rPr>
          <w:rFonts w:asciiTheme="minorHAnsi" w:hAnsiTheme="minorHAnsi"/>
          <w:color w:val="262626" w:themeColor="text1" w:themeTint="D9"/>
        </w:rPr>
        <w:t>providing professional advice on all matters relating to financial policies and procedures</w:t>
      </w:r>
      <w:r w:rsidR="00CA77E5" w:rsidRPr="00F30774">
        <w:rPr>
          <w:rFonts w:asciiTheme="minorHAnsi" w:hAnsiTheme="minorHAnsi"/>
          <w:color w:val="262626" w:themeColor="text1" w:themeTint="D9"/>
        </w:rPr>
        <w:t>;</w:t>
      </w:r>
    </w:p>
    <w:p w14:paraId="3D0C503C" w14:textId="2F607B5D" w:rsidR="009066AC" w:rsidRPr="00F30774" w:rsidRDefault="009066AC" w:rsidP="00CA77E5">
      <w:pPr>
        <w:pStyle w:val="Heading6"/>
        <w:rPr>
          <w:rFonts w:asciiTheme="minorHAnsi" w:hAnsiTheme="minorHAnsi"/>
          <w:color w:val="262626" w:themeColor="text1" w:themeTint="D9"/>
        </w:rPr>
      </w:pPr>
      <w:r w:rsidRPr="00F30774">
        <w:rPr>
          <w:rFonts w:asciiTheme="minorHAnsi" w:hAnsiTheme="minorHAnsi"/>
          <w:color w:val="262626" w:themeColor="text1" w:themeTint="D9"/>
        </w:rPr>
        <w:t>advising on the financial implications of contracts and investments</w:t>
      </w:r>
      <w:r w:rsidR="00CA77E5" w:rsidRPr="00F30774">
        <w:rPr>
          <w:rFonts w:asciiTheme="minorHAnsi" w:hAnsiTheme="minorHAnsi"/>
          <w:color w:val="262626" w:themeColor="text1" w:themeTint="D9"/>
        </w:rPr>
        <w:t>; and</w:t>
      </w:r>
    </w:p>
    <w:p w14:paraId="663A8411" w14:textId="62320A32" w:rsidR="00850F0B" w:rsidRPr="00F30774" w:rsidRDefault="00850F0B" w:rsidP="000D0D98">
      <w:pPr>
        <w:pStyle w:val="Heading6"/>
        <w:rPr>
          <w:rFonts w:asciiTheme="minorHAnsi" w:hAnsiTheme="minorHAnsi" w:cs="Humanist777BT-LightB"/>
          <w:color w:val="262626" w:themeColor="text1" w:themeTint="D9"/>
        </w:rPr>
      </w:pPr>
      <w:r w:rsidRPr="00F30774">
        <w:rPr>
          <w:rFonts w:asciiTheme="minorHAnsi" w:hAnsiTheme="minorHAnsi"/>
          <w:color w:val="262626" w:themeColor="text1" w:themeTint="D9"/>
        </w:rPr>
        <w:t>day-to-day liaison with internal and external auditors in order to achieve efficient processes</w:t>
      </w:r>
      <w:r w:rsidR="00CA77E5" w:rsidRPr="00F30774">
        <w:rPr>
          <w:rFonts w:asciiTheme="minorHAnsi" w:hAnsiTheme="minorHAnsi"/>
          <w:color w:val="262626" w:themeColor="text1" w:themeTint="D9"/>
        </w:rPr>
        <w:t>.</w:t>
      </w:r>
    </w:p>
    <w:p w14:paraId="6B0ABC80" w14:textId="5335ED18" w:rsidR="00F4301C" w:rsidRPr="00F30774" w:rsidRDefault="003C2443" w:rsidP="00F4301C">
      <w:pPr>
        <w:pStyle w:val="Heading5"/>
        <w:rPr>
          <w:rFonts w:asciiTheme="minorHAnsi" w:hAnsiTheme="minorHAnsi" w:cs="Humanist777BT-LightB"/>
          <w:color w:val="262626" w:themeColor="text1" w:themeTint="D9"/>
        </w:rPr>
      </w:pPr>
      <w:r w:rsidRPr="00F30774">
        <w:rPr>
          <w:rFonts w:asciiTheme="minorHAnsi" w:hAnsiTheme="minorHAnsi" w:cs="Humanist777BT-LightB"/>
          <w:b/>
          <w:color w:val="262626" w:themeColor="text1" w:themeTint="D9"/>
        </w:rPr>
        <w:t xml:space="preserve">Primary and Secondary </w:t>
      </w:r>
      <w:r w:rsidR="00850F0B" w:rsidRPr="00F30774">
        <w:rPr>
          <w:rFonts w:asciiTheme="minorHAnsi" w:hAnsiTheme="minorHAnsi"/>
          <w:b/>
          <w:color w:val="262626" w:themeColor="text1" w:themeTint="D9"/>
        </w:rPr>
        <w:t>Budget Holders</w:t>
      </w:r>
    </w:p>
    <w:p w14:paraId="2E37DB74" w14:textId="671B8EFA" w:rsidR="00850F0B" w:rsidRPr="00F30774" w:rsidRDefault="000277ED" w:rsidP="007A6A9E">
      <w:pPr>
        <w:pStyle w:val="Heading5"/>
        <w:numPr>
          <w:ilvl w:val="0"/>
          <w:numId w:val="0"/>
        </w:numPr>
        <w:ind w:left="709"/>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 xml:space="preserve">Primary </w:t>
      </w:r>
      <w:r w:rsidR="00F4301C" w:rsidRPr="00F30774">
        <w:rPr>
          <w:rFonts w:asciiTheme="minorHAnsi" w:hAnsiTheme="minorHAnsi" w:cs="Humanist777BT-LightB"/>
          <w:color w:val="262626" w:themeColor="text1" w:themeTint="D9"/>
        </w:rPr>
        <w:t>B</w:t>
      </w:r>
      <w:r w:rsidRPr="00F30774">
        <w:rPr>
          <w:rFonts w:asciiTheme="minorHAnsi" w:hAnsiTheme="minorHAnsi" w:cs="Humanist777BT-LightB"/>
          <w:color w:val="262626" w:themeColor="text1" w:themeTint="D9"/>
        </w:rPr>
        <w:t xml:space="preserve">udget </w:t>
      </w:r>
      <w:r w:rsidR="00F4301C" w:rsidRPr="00F30774">
        <w:rPr>
          <w:rFonts w:asciiTheme="minorHAnsi" w:hAnsiTheme="minorHAnsi" w:cs="Humanist777BT-LightB"/>
          <w:color w:val="262626" w:themeColor="text1" w:themeTint="D9"/>
        </w:rPr>
        <w:t>H</w:t>
      </w:r>
      <w:r w:rsidRPr="00F30774">
        <w:rPr>
          <w:rFonts w:asciiTheme="minorHAnsi" w:hAnsiTheme="minorHAnsi" w:cs="Humanist777BT-LightB"/>
          <w:color w:val="262626" w:themeColor="text1" w:themeTint="D9"/>
        </w:rPr>
        <w:t xml:space="preserve">olders are responsible to their line managers </w:t>
      </w:r>
      <w:r w:rsidR="003C2443" w:rsidRPr="00F30774">
        <w:rPr>
          <w:rFonts w:asciiTheme="minorHAnsi" w:hAnsiTheme="minorHAnsi" w:cs="Humanist777BT-LightB"/>
          <w:color w:val="262626" w:themeColor="text1" w:themeTint="D9"/>
        </w:rPr>
        <w:t xml:space="preserve">(and ultimately to the Board) </w:t>
      </w:r>
      <w:r w:rsidRPr="00F30774">
        <w:rPr>
          <w:rFonts w:asciiTheme="minorHAnsi" w:hAnsiTheme="minorHAnsi" w:cs="Humanist777BT-LightB"/>
          <w:color w:val="262626" w:themeColor="text1" w:themeTint="D9"/>
        </w:rPr>
        <w:t xml:space="preserve">for the financial management of the areas or activities they control. The </w:t>
      </w:r>
      <w:r w:rsidR="00F32D46" w:rsidRPr="00F30774">
        <w:rPr>
          <w:rFonts w:asciiTheme="minorHAnsi" w:hAnsiTheme="minorHAnsi" w:cs="Humanist777BT-LightB"/>
          <w:color w:val="262626" w:themeColor="text1" w:themeTint="D9"/>
        </w:rPr>
        <w:t>Director of Finance</w:t>
      </w:r>
      <w:r w:rsidRPr="00F30774">
        <w:rPr>
          <w:rFonts w:asciiTheme="minorHAnsi" w:hAnsiTheme="minorHAnsi" w:cs="Humanist777BT-LightB"/>
          <w:color w:val="262626" w:themeColor="text1" w:themeTint="D9"/>
        </w:rPr>
        <w:t xml:space="preserve"> will allocate </w:t>
      </w:r>
      <w:r w:rsidR="00F4301C" w:rsidRPr="00F30774">
        <w:rPr>
          <w:rFonts w:asciiTheme="minorHAnsi" w:hAnsiTheme="minorHAnsi" w:cs="Humanist777BT-LightB"/>
          <w:color w:val="262626" w:themeColor="text1" w:themeTint="D9"/>
        </w:rPr>
        <w:t>m</w:t>
      </w:r>
      <w:r w:rsidRPr="00F30774">
        <w:rPr>
          <w:rFonts w:asciiTheme="minorHAnsi" w:hAnsiTheme="minorHAnsi" w:cs="Humanist777BT-LightB"/>
          <w:color w:val="262626" w:themeColor="text1" w:themeTint="D9"/>
        </w:rPr>
        <w:t xml:space="preserve">anagement accountants to </w:t>
      </w:r>
      <w:r w:rsidR="00F4301C" w:rsidRPr="00F30774">
        <w:rPr>
          <w:rFonts w:asciiTheme="minorHAnsi" w:hAnsiTheme="minorHAnsi" w:cs="Humanist777BT-LightB"/>
          <w:color w:val="262626" w:themeColor="text1" w:themeTint="D9"/>
        </w:rPr>
        <w:t>p</w:t>
      </w:r>
      <w:r w:rsidRPr="00F30774">
        <w:rPr>
          <w:rFonts w:asciiTheme="minorHAnsi" w:hAnsiTheme="minorHAnsi" w:cs="Humanist777BT-LightB"/>
          <w:color w:val="262626" w:themeColor="text1" w:themeTint="D9"/>
        </w:rPr>
        <w:t xml:space="preserve">artner, monitor and guide Primary </w:t>
      </w:r>
      <w:r w:rsidR="00F4301C" w:rsidRPr="00F30774">
        <w:rPr>
          <w:rFonts w:asciiTheme="minorHAnsi" w:hAnsiTheme="minorHAnsi" w:cs="Humanist777BT-LightB"/>
          <w:color w:val="262626" w:themeColor="text1" w:themeTint="D9"/>
        </w:rPr>
        <w:t>B</w:t>
      </w:r>
      <w:r w:rsidRPr="00F30774">
        <w:rPr>
          <w:rFonts w:asciiTheme="minorHAnsi" w:hAnsiTheme="minorHAnsi" w:cs="Humanist777BT-LightB"/>
          <w:color w:val="262626" w:themeColor="text1" w:themeTint="D9"/>
        </w:rPr>
        <w:t xml:space="preserve">udget </w:t>
      </w:r>
      <w:r w:rsidR="00F4301C" w:rsidRPr="00F30774">
        <w:rPr>
          <w:rFonts w:asciiTheme="minorHAnsi" w:hAnsiTheme="minorHAnsi" w:cs="Humanist777BT-LightB"/>
          <w:color w:val="262626" w:themeColor="text1" w:themeTint="D9"/>
        </w:rPr>
        <w:t>H</w:t>
      </w:r>
      <w:r w:rsidRPr="00F30774">
        <w:rPr>
          <w:rFonts w:asciiTheme="minorHAnsi" w:hAnsiTheme="minorHAnsi" w:cs="Humanist777BT-LightB"/>
          <w:color w:val="262626" w:themeColor="text1" w:themeTint="D9"/>
        </w:rPr>
        <w:t>olders in the discharge of their financial responsibilities</w:t>
      </w:r>
      <w:r w:rsidR="00850F0B" w:rsidRPr="00F30774">
        <w:rPr>
          <w:rFonts w:asciiTheme="minorHAnsi" w:hAnsiTheme="minorHAnsi" w:cs="Humanist777BT-LightB"/>
          <w:color w:val="262626" w:themeColor="text1" w:themeTint="D9"/>
        </w:rPr>
        <w:t xml:space="preserve">. </w:t>
      </w:r>
      <w:r w:rsidR="00127BBB" w:rsidRPr="00F30774">
        <w:rPr>
          <w:rFonts w:asciiTheme="minorHAnsi" w:hAnsiTheme="minorHAnsi" w:cs="Humanist777BT-LightB"/>
          <w:color w:val="262626" w:themeColor="text1" w:themeTint="D9"/>
        </w:rPr>
        <w:t>Primary</w:t>
      </w:r>
      <w:r w:rsidR="00850F0B" w:rsidRPr="00F30774">
        <w:rPr>
          <w:rFonts w:asciiTheme="minorHAnsi" w:hAnsiTheme="minorHAnsi" w:cs="Humanist777BT-LightB"/>
          <w:color w:val="262626" w:themeColor="text1" w:themeTint="D9"/>
        </w:rPr>
        <w:t xml:space="preserve"> Budget Holders are responsible for establishing and maintaining clear lines of responsibility within their area for all financial matters. Where </w:t>
      </w:r>
      <w:r w:rsidR="00F4301C" w:rsidRPr="00F30774">
        <w:rPr>
          <w:rFonts w:asciiTheme="minorHAnsi" w:hAnsiTheme="minorHAnsi" w:cs="Humanist777BT-LightB"/>
          <w:color w:val="262626" w:themeColor="text1" w:themeTint="D9"/>
        </w:rPr>
        <w:t>authority</w:t>
      </w:r>
      <w:r w:rsidR="007A6A9E" w:rsidRPr="00F30774">
        <w:rPr>
          <w:rFonts w:asciiTheme="minorHAnsi" w:hAnsiTheme="minorHAnsi" w:cs="Humanist777BT-LightB"/>
          <w:color w:val="262626" w:themeColor="text1" w:themeTint="D9"/>
        </w:rPr>
        <w:t xml:space="preserve"> in respect of a resource </w:t>
      </w:r>
      <w:r w:rsidR="00F4301C" w:rsidRPr="00F30774">
        <w:rPr>
          <w:rFonts w:asciiTheme="minorHAnsi" w:hAnsiTheme="minorHAnsi" w:cs="Humanist777BT-LightB"/>
          <w:color w:val="262626" w:themeColor="text1" w:themeTint="D9"/>
        </w:rPr>
        <w:t xml:space="preserve">is delegated </w:t>
      </w:r>
      <w:r w:rsidR="00850F0B" w:rsidRPr="00F30774">
        <w:rPr>
          <w:rFonts w:asciiTheme="minorHAnsi" w:hAnsiTheme="minorHAnsi" w:cs="Humanist777BT-LightB"/>
          <w:color w:val="262626" w:themeColor="text1" w:themeTint="D9"/>
        </w:rPr>
        <w:t xml:space="preserve">to </w:t>
      </w:r>
      <w:r w:rsidR="00F4301C" w:rsidRPr="00F30774">
        <w:rPr>
          <w:rFonts w:asciiTheme="minorHAnsi" w:hAnsiTheme="minorHAnsi" w:cs="Humanist777BT-LightB"/>
          <w:color w:val="262626" w:themeColor="text1" w:themeTint="D9"/>
        </w:rPr>
        <w:t xml:space="preserve">a </w:t>
      </w:r>
      <w:r w:rsidR="00127BBB" w:rsidRPr="00F30774">
        <w:rPr>
          <w:rFonts w:asciiTheme="minorHAnsi" w:hAnsiTheme="minorHAnsi" w:cs="Humanist777BT-LightB"/>
          <w:color w:val="262626" w:themeColor="text1" w:themeTint="D9"/>
        </w:rPr>
        <w:t>Secondary</w:t>
      </w:r>
      <w:r w:rsidR="00850F0B" w:rsidRPr="00F30774">
        <w:rPr>
          <w:rFonts w:asciiTheme="minorHAnsi" w:hAnsiTheme="minorHAnsi" w:cs="Humanist777BT-LightB"/>
          <w:color w:val="262626" w:themeColor="text1" w:themeTint="D9"/>
        </w:rPr>
        <w:t xml:space="preserve"> Budget Holder, the </w:t>
      </w:r>
      <w:r w:rsidR="00127BBB" w:rsidRPr="00F30774">
        <w:rPr>
          <w:rFonts w:asciiTheme="minorHAnsi" w:hAnsiTheme="minorHAnsi" w:cs="Humanist777BT-LightB"/>
          <w:color w:val="262626" w:themeColor="text1" w:themeTint="D9"/>
        </w:rPr>
        <w:t>Primary</w:t>
      </w:r>
      <w:r w:rsidR="00850F0B" w:rsidRPr="00F30774">
        <w:rPr>
          <w:rFonts w:asciiTheme="minorHAnsi" w:hAnsiTheme="minorHAnsi" w:cs="Humanist777BT-LightB"/>
          <w:color w:val="262626" w:themeColor="text1" w:themeTint="D9"/>
        </w:rPr>
        <w:t xml:space="preserve"> Budget Holder </w:t>
      </w:r>
      <w:r w:rsidR="007A6A9E" w:rsidRPr="00F30774">
        <w:rPr>
          <w:rFonts w:asciiTheme="minorHAnsi" w:hAnsiTheme="minorHAnsi" w:cs="Humanist777BT-LightB"/>
          <w:color w:val="262626" w:themeColor="text1" w:themeTint="D9"/>
        </w:rPr>
        <w:t xml:space="preserve">remains </w:t>
      </w:r>
      <w:r w:rsidR="00850F0B" w:rsidRPr="00F30774">
        <w:rPr>
          <w:rFonts w:asciiTheme="minorHAnsi" w:hAnsiTheme="minorHAnsi" w:cs="Humanist777BT-LightB"/>
          <w:color w:val="262626" w:themeColor="text1" w:themeTint="D9"/>
        </w:rPr>
        <w:t xml:space="preserve">ultimately accountable for </w:t>
      </w:r>
      <w:r w:rsidR="007A6A9E" w:rsidRPr="00F30774">
        <w:rPr>
          <w:rFonts w:asciiTheme="minorHAnsi" w:hAnsiTheme="minorHAnsi" w:cs="Humanist777BT-LightB"/>
          <w:color w:val="262626" w:themeColor="text1" w:themeTint="D9"/>
        </w:rPr>
        <w:t xml:space="preserve">that </w:t>
      </w:r>
      <w:r w:rsidR="00850F0B" w:rsidRPr="00F30774">
        <w:rPr>
          <w:rFonts w:asciiTheme="minorHAnsi" w:hAnsiTheme="minorHAnsi" w:cs="Humanist777BT-LightB"/>
          <w:color w:val="262626" w:themeColor="text1" w:themeTint="D9"/>
        </w:rPr>
        <w:t>resource within the overall budget.</w:t>
      </w:r>
    </w:p>
    <w:p w14:paraId="71633FA1" w14:textId="274906F5" w:rsidR="00B97299" w:rsidRPr="00F30774" w:rsidRDefault="00127BBB" w:rsidP="00871DA2">
      <w:pPr>
        <w:pStyle w:val="Heading5"/>
        <w:numPr>
          <w:ilvl w:val="0"/>
          <w:numId w:val="0"/>
        </w:numPr>
        <w:ind w:left="709"/>
        <w:rPr>
          <w:rFonts w:asciiTheme="minorHAnsi" w:hAnsiTheme="minorHAnsi"/>
          <w:color w:val="262626" w:themeColor="text1" w:themeTint="D9"/>
        </w:rPr>
      </w:pPr>
      <w:r w:rsidRPr="00F30774">
        <w:rPr>
          <w:rFonts w:asciiTheme="minorHAnsi" w:hAnsiTheme="minorHAnsi"/>
          <w:color w:val="262626" w:themeColor="text1" w:themeTint="D9"/>
        </w:rPr>
        <w:t>Primary</w:t>
      </w:r>
      <w:r w:rsidR="00850F0B" w:rsidRPr="00F30774">
        <w:rPr>
          <w:rFonts w:asciiTheme="minorHAnsi" w:hAnsiTheme="minorHAnsi"/>
          <w:color w:val="262626" w:themeColor="text1" w:themeTint="D9"/>
        </w:rPr>
        <w:t xml:space="preserve"> Budget Holders shall provide the </w:t>
      </w:r>
      <w:r w:rsidR="00F32D46" w:rsidRPr="00F30774">
        <w:rPr>
          <w:rFonts w:asciiTheme="minorHAnsi" w:hAnsiTheme="minorHAnsi"/>
          <w:color w:val="262626" w:themeColor="text1" w:themeTint="D9"/>
        </w:rPr>
        <w:t>Director of Finance</w:t>
      </w:r>
      <w:r w:rsidR="00B54265" w:rsidRPr="00F30774">
        <w:rPr>
          <w:rFonts w:asciiTheme="minorHAnsi" w:hAnsiTheme="minorHAnsi"/>
          <w:color w:val="262626" w:themeColor="text1" w:themeTint="D9"/>
        </w:rPr>
        <w:t xml:space="preserve"> </w:t>
      </w:r>
      <w:r w:rsidR="00850F0B" w:rsidRPr="00F30774">
        <w:rPr>
          <w:rFonts w:asciiTheme="minorHAnsi" w:hAnsiTheme="minorHAnsi"/>
          <w:color w:val="262626" w:themeColor="text1" w:themeTint="D9"/>
        </w:rPr>
        <w:t>with suc</w:t>
      </w:r>
      <w:r w:rsidR="00871DA2" w:rsidRPr="00F30774">
        <w:rPr>
          <w:rFonts w:asciiTheme="minorHAnsi" w:hAnsiTheme="minorHAnsi"/>
          <w:color w:val="262626" w:themeColor="text1" w:themeTint="D9"/>
        </w:rPr>
        <w:t xml:space="preserve">h </w:t>
      </w:r>
      <w:r w:rsidR="00850F0B" w:rsidRPr="00F30774">
        <w:rPr>
          <w:rFonts w:asciiTheme="minorHAnsi" w:hAnsiTheme="minorHAnsi"/>
          <w:color w:val="262626" w:themeColor="text1" w:themeTint="D9"/>
        </w:rPr>
        <w:t xml:space="preserve">information as may be required </w:t>
      </w:r>
      <w:r w:rsidR="007A6A9E" w:rsidRPr="00F30774">
        <w:rPr>
          <w:rFonts w:asciiTheme="minorHAnsi" w:hAnsiTheme="minorHAnsi"/>
          <w:color w:val="262626" w:themeColor="text1" w:themeTint="D9"/>
        </w:rPr>
        <w:t xml:space="preserve">from time to time; in particular as is required </w:t>
      </w:r>
      <w:r w:rsidR="00850F0B" w:rsidRPr="00F30774">
        <w:rPr>
          <w:rFonts w:asciiTheme="minorHAnsi" w:hAnsiTheme="minorHAnsi"/>
          <w:color w:val="262626" w:themeColor="text1" w:themeTint="D9"/>
        </w:rPr>
        <w:t>to enable</w:t>
      </w:r>
      <w:r w:rsidRPr="00F30774">
        <w:rPr>
          <w:rFonts w:asciiTheme="minorHAnsi" w:hAnsiTheme="minorHAnsi"/>
          <w:color w:val="262626" w:themeColor="text1" w:themeTint="D9"/>
        </w:rPr>
        <w:t xml:space="preserve"> the</w:t>
      </w:r>
      <w:r w:rsidR="00871DA2" w:rsidRPr="00F30774">
        <w:rPr>
          <w:rFonts w:asciiTheme="minorHAnsi" w:hAnsiTheme="minorHAnsi"/>
          <w:color w:val="262626" w:themeColor="text1" w:themeTint="D9"/>
        </w:rPr>
        <w:t xml:space="preserve"> </w:t>
      </w:r>
      <w:r w:rsidR="00850F0B" w:rsidRPr="00F30774">
        <w:rPr>
          <w:rFonts w:asciiTheme="minorHAnsi" w:hAnsiTheme="minorHAnsi"/>
          <w:color w:val="262626" w:themeColor="text1" w:themeTint="D9"/>
        </w:rPr>
        <w:t xml:space="preserve">compilation of the University’s </w:t>
      </w:r>
      <w:r w:rsidR="007A6A9E" w:rsidRPr="00F30774">
        <w:rPr>
          <w:rFonts w:asciiTheme="minorHAnsi" w:hAnsiTheme="minorHAnsi"/>
          <w:color w:val="262626" w:themeColor="text1" w:themeTint="D9"/>
        </w:rPr>
        <w:t>f</w:t>
      </w:r>
      <w:r w:rsidR="00850F0B" w:rsidRPr="00F30774">
        <w:rPr>
          <w:rFonts w:asciiTheme="minorHAnsi" w:hAnsiTheme="minorHAnsi"/>
          <w:color w:val="262626" w:themeColor="text1" w:themeTint="D9"/>
        </w:rPr>
        <w:t xml:space="preserve">inancial </w:t>
      </w:r>
      <w:r w:rsidR="007A6A9E" w:rsidRPr="00F30774">
        <w:rPr>
          <w:rFonts w:asciiTheme="minorHAnsi" w:hAnsiTheme="minorHAnsi"/>
          <w:color w:val="262626" w:themeColor="text1" w:themeTint="D9"/>
        </w:rPr>
        <w:t>s</w:t>
      </w:r>
      <w:r w:rsidR="00850F0B" w:rsidRPr="00F30774">
        <w:rPr>
          <w:rFonts w:asciiTheme="minorHAnsi" w:hAnsiTheme="minorHAnsi"/>
          <w:color w:val="262626" w:themeColor="text1" w:themeTint="D9"/>
        </w:rPr>
        <w:t>tatements</w:t>
      </w:r>
      <w:r w:rsidR="007A6A9E" w:rsidRPr="00F30774">
        <w:rPr>
          <w:rFonts w:asciiTheme="minorHAnsi" w:hAnsiTheme="minorHAnsi"/>
          <w:color w:val="262626" w:themeColor="text1" w:themeTint="D9"/>
        </w:rPr>
        <w:t>;</w:t>
      </w:r>
      <w:r w:rsidR="00871DA2" w:rsidRPr="00F30774">
        <w:rPr>
          <w:rFonts w:asciiTheme="minorHAnsi" w:hAnsiTheme="minorHAnsi"/>
          <w:color w:val="262626" w:themeColor="text1" w:themeTint="D9"/>
        </w:rPr>
        <w:t xml:space="preserve"> the </w:t>
      </w:r>
      <w:r w:rsidR="00850F0B" w:rsidRPr="00F30774">
        <w:rPr>
          <w:rFonts w:asciiTheme="minorHAnsi" w:hAnsiTheme="minorHAnsi"/>
          <w:color w:val="262626" w:themeColor="text1" w:themeTint="D9"/>
        </w:rPr>
        <w:t>implementation of financial planning</w:t>
      </w:r>
      <w:r w:rsidR="007A6A9E" w:rsidRPr="00F30774">
        <w:rPr>
          <w:rFonts w:asciiTheme="minorHAnsi" w:hAnsiTheme="minorHAnsi"/>
          <w:color w:val="262626" w:themeColor="text1" w:themeTint="D9"/>
        </w:rPr>
        <w:t>;</w:t>
      </w:r>
      <w:r w:rsidR="00871DA2" w:rsidRPr="00F30774">
        <w:rPr>
          <w:rFonts w:asciiTheme="minorHAnsi" w:hAnsiTheme="minorHAnsi"/>
          <w:color w:val="262626" w:themeColor="text1" w:themeTint="D9"/>
        </w:rPr>
        <w:t xml:space="preserve"> the </w:t>
      </w:r>
      <w:r w:rsidR="00850F0B" w:rsidRPr="00F30774">
        <w:rPr>
          <w:rFonts w:asciiTheme="minorHAnsi" w:hAnsiTheme="minorHAnsi"/>
          <w:color w:val="262626" w:themeColor="text1" w:themeTint="D9"/>
        </w:rPr>
        <w:t>implementation of audit and financial reviews, projects and value for money studies</w:t>
      </w:r>
      <w:r w:rsidR="007A6A9E" w:rsidRPr="00F30774">
        <w:rPr>
          <w:rFonts w:asciiTheme="minorHAnsi" w:hAnsiTheme="minorHAnsi"/>
          <w:color w:val="262626" w:themeColor="text1" w:themeTint="D9"/>
        </w:rPr>
        <w:t>; and</w:t>
      </w:r>
      <w:r w:rsidR="00871DA2" w:rsidRPr="00F30774">
        <w:rPr>
          <w:rFonts w:asciiTheme="minorHAnsi" w:hAnsiTheme="minorHAnsi"/>
          <w:color w:val="262626" w:themeColor="text1" w:themeTint="D9"/>
        </w:rPr>
        <w:t xml:space="preserve"> the </w:t>
      </w:r>
      <w:r w:rsidR="009066AC" w:rsidRPr="00F30774">
        <w:rPr>
          <w:rFonts w:asciiTheme="minorHAnsi" w:hAnsiTheme="minorHAnsi"/>
          <w:color w:val="262626" w:themeColor="text1" w:themeTint="D9"/>
        </w:rPr>
        <w:t>safeguarding of the University’s assets and resources</w:t>
      </w:r>
      <w:r w:rsidR="007A6A9E" w:rsidRPr="00F30774">
        <w:rPr>
          <w:rFonts w:asciiTheme="minorHAnsi" w:hAnsiTheme="minorHAnsi"/>
          <w:color w:val="262626" w:themeColor="text1" w:themeTint="D9"/>
        </w:rPr>
        <w:t>.</w:t>
      </w:r>
    </w:p>
    <w:p w14:paraId="078CF05D" w14:textId="2A0661E6" w:rsidR="00850F0B" w:rsidRPr="00F30774" w:rsidRDefault="00850F0B" w:rsidP="007A6A9E">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All members of staff</w:t>
      </w:r>
    </w:p>
    <w:p w14:paraId="439564B5" w14:textId="77777777" w:rsidR="007A6A9E" w:rsidRPr="00F30774" w:rsidRDefault="00850F0B" w:rsidP="007A6A9E">
      <w:pPr>
        <w:pStyle w:val="Heading5"/>
        <w:numPr>
          <w:ilvl w:val="0"/>
          <w:numId w:val="0"/>
        </w:numPr>
        <w:ind w:left="709"/>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All members of staff</w:t>
      </w:r>
      <w:r w:rsidR="007A6A9E" w:rsidRPr="00F30774">
        <w:rPr>
          <w:rFonts w:asciiTheme="minorHAnsi" w:hAnsiTheme="minorHAnsi" w:cs="Humanist777BT-LightB"/>
          <w:color w:val="262626" w:themeColor="text1" w:themeTint="D9"/>
        </w:rPr>
        <w:t>:</w:t>
      </w:r>
    </w:p>
    <w:p w14:paraId="443E800D" w14:textId="6DBD8EE3" w:rsidR="007A6A9E" w:rsidRPr="00F30774" w:rsidRDefault="00850F0B" w:rsidP="007A6A9E">
      <w:pPr>
        <w:pStyle w:val="Heading6"/>
        <w:rPr>
          <w:rFonts w:asciiTheme="minorHAnsi" w:hAnsiTheme="minorHAnsi" w:cs="Humanist777BT-LightB"/>
          <w:color w:val="262626" w:themeColor="text1" w:themeTint="D9"/>
        </w:rPr>
      </w:pPr>
      <w:r w:rsidRPr="00F30774">
        <w:rPr>
          <w:rFonts w:asciiTheme="minorHAnsi" w:hAnsiTheme="minorHAnsi"/>
          <w:color w:val="262626" w:themeColor="text1" w:themeTint="D9"/>
        </w:rPr>
        <w:t>should be aware of and have a general responsibility for the security of the University’s property, avoiding loss and for due economy in the use of resources</w:t>
      </w:r>
      <w:r w:rsidR="007A6A9E" w:rsidRPr="00F30774">
        <w:rPr>
          <w:rFonts w:asciiTheme="minorHAnsi" w:hAnsiTheme="minorHAnsi"/>
          <w:color w:val="262626" w:themeColor="text1" w:themeTint="D9"/>
        </w:rPr>
        <w:t>;</w:t>
      </w:r>
    </w:p>
    <w:p w14:paraId="286F533E" w14:textId="4B9F2733" w:rsidR="007A6A9E" w:rsidRPr="00F30774" w:rsidRDefault="00921B71" w:rsidP="007A6A9E">
      <w:pPr>
        <w:pStyle w:val="Heading6"/>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shall</w:t>
      </w:r>
      <w:r w:rsidR="00850F0B" w:rsidRPr="00F30774">
        <w:rPr>
          <w:rFonts w:asciiTheme="minorHAnsi" w:hAnsiTheme="minorHAnsi" w:cs="Humanist777BT-LightB"/>
          <w:color w:val="262626" w:themeColor="text1" w:themeTint="D9"/>
        </w:rPr>
        <w:t xml:space="preserve"> ensure that they are aware of the</w:t>
      </w:r>
      <w:r w:rsidR="007A6A9E" w:rsidRPr="00F30774">
        <w:rPr>
          <w:rFonts w:asciiTheme="minorHAnsi" w:hAnsiTheme="minorHAnsi" w:cs="Humanist777BT-LightB"/>
          <w:color w:val="262626" w:themeColor="text1" w:themeTint="D9"/>
        </w:rPr>
        <w:t xml:space="preserve"> requirements of these Regulations and of the </w:t>
      </w:r>
      <w:r w:rsidR="00850F0B" w:rsidRPr="00F30774">
        <w:rPr>
          <w:rFonts w:asciiTheme="minorHAnsi" w:hAnsiTheme="minorHAnsi" w:cs="Humanist777BT-LightB"/>
          <w:color w:val="262626" w:themeColor="text1" w:themeTint="D9"/>
        </w:rPr>
        <w:t xml:space="preserve">University’s </w:t>
      </w:r>
      <w:r w:rsidR="007A6A9E" w:rsidRPr="00F30774">
        <w:rPr>
          <w:rFonts w:asciiTheme="minorHAnsi" w:hAnsiTheme="minorHAnsi" w:cs="Humanist777BT-LightB"/>
          <w:color w:val="262626" w:themeColor="text1" w:themeTint="D9"/>
        </w:rPr>
        <w:t xml:space="preserve">Scheme of Delegation; </w:t>
      </w:r>
    </w:p>
    <w:p w14:paraId="1F1E2385" w14:textId="379C9B54" w:rsidR="007A6A9E" w:rsidRPr="00F30774" w:rsidRDefault="00850F0B" w:rsidP="00AF1CDE">
      <w:pPr>
        <w:pStyle w:val="Heading6"/>
        <w:rPr>
          <w:color w:val="262626" w:themeColor="text1" w:themeTint="D9"/>
        </w:rPr>
      </w:pPr>
      <w:r w:rsidRPr="00F30774">
        <w:rPr>
          <w:color w:val="262626" w:themeColor="text1" w:themeTint="D9"/>
        </w:rPr>
        <w:t xml:space="preserve">shall make available any relevant records or information to the </w:t>
      </w:r>
      <w:r w:rsidR="00F32D46" w:rsidRPr="00F30774">
        <w:rPr>
          <w:rFonts w:asciiTheme="minorHAnsi" w:hAnsiTheme="minorHAnsi" w:cs="Humanist777BT-LightB"/>
          <w:color w:val="262626" w:themeColor="text1" w:themeTint="D9"/>
        </w:rPr>
        <w:t>Director of Finance</w:t>
      </w:r>
      <w:r w:rsidR="0016198B" w:rsidRPr="00F30774">
        <w:rPr>
          <w:color w:val="262626" w:themeColor="text1" w:themeTint="D9"/>
        </w:rPr>
        <w:t xml:space="preserve"> </w:t>
      </w:r>
      <w:r w:rsidR="00E524B7" w:rsidRPr="00F30774">
        <w:rPr>
          <w:color w:val="262626" w:themeColor="text1" w:themeTint="D9"/>
        </w:rPr>
        <w:t>(</w:t>
      </w:r>
      <w:r w:rsidRPr="00F30774">
        <w:rPr>
          <w:color w:val="262626" w:themeColor="text1" w:themeTint="D9"/>
        </w:rPr>
        <w:t>or authorised representative</w:t>
      </w:r>
      <w:r w:rsidR="00E524B7" w:rsidRPr="00F30774">
        <w:rPr>
          <w:color w:val="262626" w:themeColor="text1" w:themeTint="D9"/>
        </w:rPr>
        <w:t>s)</w:t>
      </w:r>
      <w:r w:rsidRPr="00F30774">
        <w:rPr>
          <w:color w:val="262626" w:themeColor="text1" w:themeTint="D9"/>
        </w:rPr>
        <w:t xml:space="preserve"> in connection with the implementation of the University’s financial policies, these Regulations and the system of financial control</w:t>
      </w:r>
      <w:r w:rsidR="007A6A9E" w:rsidRPr="00F30774">
        <w:rPr>
          <w:color w:val="262626" w:themeColor="text1" w:themeTint="D9"/>
        </w:rPr>
        <w:t xml:space="preserve">; </w:t>
      </w:r>
    </w:p>
    <w:p w14:paraId="4748F179" w14:textId="0DFFB372" w:rsidR="007A6A9E" w:rsidRPr="00F30774" w:rsidRDefault="00850F0B" w:rsidP="00AF1CDE">
      <w:pPr>
        <w:pStyle w:val="Heading6"/>
        <w:rPr>
          <w:color w:val="262626" w:themeColor="text1" w:themeTint="D9"/>
        </w:rPr>
      </w:pPr>
      <w:r w:rsidRPr="00F30774">
        <w:rPr>
          <w:color w:val="262626" w:themeColor="text1" w:themeTint="D9"/>
        </w:rPr>
        <w:t xml:space="preserve">shall provide the </w:t>
      </w:r>
      <w:r w:rsidR="00F32D46" w:rsidRPr="00F30774">
        <w:rPr>
          <w:rFonts w:asciiTheme="minorHAnsi" w:hAnsiTheme="minorHAnsi" w:cs="Humanist777BT-LightB"/>
          <w:color w:val="262626" w:themeColor="text1" w:themeTint="D9"/>
        </w:rPr>
        <w:t>Director of Finance</w:t>
      </w:r>
      <w:r w:rsidR="0016198B" w:rsidRPr="00F30774">
        <w:rPr>
          <w:color w:val="262626" w:themeColor="text1" w:themeTint="D9"/>
        </w:rPr>
        <w:t xml:space="preserve"> </w:t>
      </w:r>
      <w:r w:rsidRPr="00F30774">
        <w:rPr>
          <w:color w:val="262626" w:themeColor="text1" w:themeTint="D9"/>
        </w:rPr>
        <w:t xml:space="preserve">with such financial and other information as </w:t>
      </w:r>
      <w:r w:rsidR="00BE0D0D" w:rsidRPr="00F30774">
        <w:rPr>
          <w:color w:val="262626" w:themeColor="text1" w:themeTint="D9"/>
        </w:rPr>
        <w:t>required</w:t>
      </w:r>
      <w:r w:rsidRPr="00F30774">
        <w:rPr>
          <w:color w:val="262626" w:themeColor="text1" w:themeTint="D9"/>
        </w:rPr>
        <w:t xml:space="preserve"> from time to time to carry out the requirements of the Board</w:t>
      </w:r>
      <w:r w:rsidR="007A6A9E" w:rsidRPr="00F30774">
        <w:rPr>
          <w:color w:val="262626" w:themeColor="text1" w:themeTint="D9"/>
        </w:rPr>
        <w:t>; and</w:t>
      </w:r>
    </w:p>
    <w:p w14:paraId="57727200" w14:textId="321135B5" w:rsidR="002308BD" w:rsidRPr="00F30774" w:rsidRDefault="00850F0B" w:rsidP="00AF1CDE">
      <w:pPr>
        <w:pStyle w:val="Heading6"/>
        <w:rPr>
          <w:color w:val="262626" w:themeColor="text1" w:themeTint="D9"/>
        </w:rPr>
      </w:pPr>
      <w:r w:rsidRPr="00F30774">
        <w:rPr>
          <w:color w:val="262626" w:themeColor="text1" w:themeTint="D9"/>
        </w:rPr>
        <w:t xml:space="preserve">shall immediately notify the </w:t>
      </w:r>
      <w:r w:rsidR="00AF1CDE" w:rsidRPr="00F30774">
        <w:rPr>
          <w:rFonts w:asciiTheme="minorHAnsi" w:hAnsiTheme="minorHAnsi" w:cs="Humanist777BT-LightB"/>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s="Humanist777BT-LightB"/>
          <w:color w:val="262626" w:themeColor="text1" w:themeTint="D9"/>
        </w:rPr>
        <w:t>Officer</w:t>
      </w:r>
      <w:r w:rsidR="0016198B" w:rsidRPr="00F30774">
        <w:rPr>
          <w:color w:val="262626" w:themeColor="text1" w:themeTint="D9"/>
        </w:rPr>
        <w:t xml:space="preserve"> </w:t>
      </w:r>
      <w:r w:rsidRPr="00F30774">
        <w:rPr>
          <w:color w:val="262626" w:themeColor="text1" w:themeTint="D9"/>
        </w:rPr>
        <w:t xml:space="preserve">whenever any matter arises which involves, or is thought to involve, irregularities concerning </w:t>
      </w:r>
      <w:r w:rsidR="003C2443" w:rsidRPr="00F30774">
        <w:rPr>
          <w:color w:val="262626" w:themeColor="text1" w:themeTint="D9"/>
        </w:rPr>
        <w:t xml:space="preserve">the finances </w:t>
      </w:r>
      <w:r w:rsidRPr="00F30774">
        <w:rPr>
          <w:color w:val="262626" w:themeColor="text1" w:themeTint="D9"/>
        </w:rPr>
        <w:t>or property of the University</w:t>
      </w:r>
      <w:r w:rsidR="007A6A9E" w:rsidRPr="00F30774">
        <w:rPr>
          <w:color w:val="262626" w:themeColor="text1" w:themeTint="D9"/>
        </w:rPr>
        <w:t>, such that t</w:t>
      </w:r>
      <w:r w:rsidRPr="00F30774">
        <w:rPr>
          <w:color w:val="262626" w:themeColor="text1" w:themeTint="D9"/>
        </w:rPr>
        <w:t>he</w:t>
      </w:r>
      <w:r w:rsidR="00AF1CDE" w:rsidRPr="00F30774">
        <w:rPr>
          <w:color w:val="262626" w:themeColor="text1" w:themeTint="D9"/>
        </w:rPr>
        <w:t xml:space="preserve"> Chief </w:t>
      </w:r>
      <w:r w:rsidR="00F30774" w:rsidRPr="00F30774">
        <w:rPr>
          <w:color w:val="262626" w:themeColor="text1" w:themeTint="D9"/>
        </w:rPr>
        <w:t xml:space="preserve">Operating </w:t>
      </w:r>
      <w:r w:rsidR="00AF1CDE" w:rsidRPr="00F30774">
        <w:rPr>
          <w:color w:val="262626" w:themeColor="text1" w:themeTint="D9"/>
        </w:rPr>
        <w:t>Officer</w:t>
      </w:r>
      <w:r w:rsidR="0016198B" w:rsidRPr="00F30774">
        <w:rPr>
          <w:color w:val="262626" w:themeColor="text1" w:themeTint="D9"/>
        </w:rPr>
        <w:t xml:space="preserve"> </w:t>
      </w:r>
      <w:r w:rsidR="007A6A9E" w:rsidRPr="00F30774">
        <w:rPr>
          <w:color w:val="262626" w:themeColor="text1" w:themeTint="D9"/>
        </w:rPr>
        <w:t xml:space="preserve">may </w:t>
      </w:r>
      <w:r w:rsidRPr="00F30774">
        <w:rPr>
          <w:color w:val="262626" w:themeColor="text1" w:themeTint="D9"/>
        </w:rPr>
        <w:t xml:space="preserve">take such steps as </w:t>
      </w:r>
      <w:r w:rsidR="00BE0D0D" w:rsidRPr="00F30774">
        <w:rPr>
          <w:color w:val="262626" w:themeColor="text1" w:themeTint="D9"/>
        </w:rPr>
        <w:t>are</w:t>
      </w:r>
      <w:r w:rsidRPr="00F30774">
        <w:rPr>
          <w:color w:val="262626" w:themeColor="text1" w:themeTint="D9"/>
        </w:rPr>
        <w:t xml:space="preserve"> necessary by way of investigation and reporting.</w:t>
      </w:r>
    </w:p>
    <w:p w14:paraId="6ABC0376" w14:textId="29181AAF" w:rsidR="00850F0B" w:rsidRPr="00F30774" w:rsidRDefault="00850F0B" w:rsidP="00E86268">
      <w:pPr>
        <w:pStyle w:val="Heading4"/>
        <w:rPr>
          <w:rFonts w:asciiTheme="minorHAnsi" w:hAnsiTheme="minorHAnsi"/>
          <w:color w:val="262626" w:themeColor="text1" w:themeTint="D9"/>
          <w:sz w:val="22"/>
          <w:szCs w:val="22"/>
        </w:rPr>
      </w:pPr>
      <w:bookmarkStart w:id="70" w:name="_Toc501023339"/>
      <w:r w:rsidRPr="00F30774">
        <w:rPr>
          <w:rFonts w:asciiTheme="minorHAnsi" w:hAnsiTheme="minorHAnsi"/>
          <w:color w:val="262626" w:themeColor="text1" w:themeTint="D9"/>
        </w:rPr>
        <w:t>Risk</w:t>
      </w:r>
      <w:r w:rsidR="00007D37" w:rsidRPr="00F30774">
        <w:rPr>
          <w:rFonts w:asciiTheme="minorHAnsi" w:hAnsiTheme="minorHAnsi"/>
          <w:color w:val="262626" w:themeColor="text1" w:themeTint="D9"/>
        </w:rPr>
        <w:t xml:space="preserve">, </w:t>
      </w:r>
      <w:r w:rsidR="00AA3600" w:rsidRPr="00F30774">
        <w:rPr>
          <w:rFonts w:asciiTheme="minorHAnsi" w:hAnsiTheme="minorHAnsi"/>
          <w:color w:val="262626" w:themeColor="text1" w:themeTint="D9"/>
        </w:rPr>
        <w:t>I</w:t>
      </w:r>
      <w:r w:rsidR="007B76E2" w:rsidRPr="00F30774">
        <w:rPr>
          <w:rFonts w:asciiTheme="minorHAnsi" w:hAnsiTheme="minorHAnsi"/>
          <w:color w:val="262626" w:themeColor="text1" w:themeTint="D9"/>
        </w:rPr>
        <w:t>nsurance</w:t>
      </w:r>
      <w:r w:rsidR="00007D37" w:rsidRPr="00F30774">
        <w:rPr>
          <w:rFonts w:asciiTheme="minorHAnsi" w:hAnsiTheme="minorHAnsi"/>
          <w:color w:val="262626" w:themeColor="text1" w:themeTint="D9"/>
        </w:rPr>
        <w:t xml:space="preserve"> and </w:t>
      </w:r>
      <w:r w:rsidR="00AA3600" w:rsidRPr="00F30774">
        <w:rPr>
          <w:rFonts w:asciiTheme="minorHAnsi" w:hAnsiTheme="minorHAnsi"/>
          <w:color w:val="262626" w:themeColor="text1" w:themeTint="D9"/>
        </w:rPr>
        <w:t>I</w:t>
      </w:r>
      <w:r w:rsidR="00007D37" w:rsidRPr="00F30774">
        <w:rPr>
          <w:rFonts w:asciiTheme="minorHAnsi" w:hAnsiTheme="minorHAnsi"/>
          <w:color w:val="262626" w:themeColor="text1" w:themeTint="D9"/>
        </w:rPr>
        <w:t>ndemnities</w:t>
      </w:r>
      <w:bookmarkEnd w:id="70"/>
    </w:p>
    <w:p w14:paraId="5ACE002D" w14:textId="3E8DDC7A" w:rsidR="00850F0B" w:rsidRPr="00F30774" w:rsidRDefault="00850F0B" w:rsidP="00353D5D">
      <w:pPr>
        <w:pStyle w:val="Heading5"/>
        <w:keepNext w:val="0"/>
        <w:rPr>
          <w:rFonts w:asciiTheme="minorHAnsi" w:hAnsiTheme="minorHAnsi" w:cs="Humanist777BT-LightB"/>
          <w:color w:val="262626" w:themeColor="text1" w:themeTint="D9"/>
        </w:rPr>
      </w:pPr>
      <w:r w:rsidRPr="00F30774">
        <w:rPr>
          <w:rFonts w:asciiTheme="minorHAnsi" w:hAnsiTheme="minorHAnsi"/>
          <w:color w:val="262626" w:themeColor="text1" w:themeTint="D9"/>
        </w:rPr>
        <w:t xml:space="preserve">The University views the taking of risks as an essential part of the business of higher education, in </w:t>
      </w:r>
      <w:r w:rsidR="00E86268" w:rsidRPr="00F30774">
        <w:rPr>
          <w:rFonts w:asciiTheme="minorHAnsi" w:hAnsiTheme="minorHAnsi"/>
          <w:color w:val="262626" w:themeColor="text1" w:themeTint="D9"/>
        </w:rPr>
        <w:t xml:space="preserve">both </w:t>
      </w:r>
      <w:r w:rsidRPr="00F30774">
        <w:rPr>
          <w:rFonts w:asciiTheme="minorHAnsi" w:hAnsiTheme="minorHAnsi"/>
          <w:color w:val="262626" w:themeColor="text1" w:themeTint="D9"/>
        </w:rPr>
        <w:t xml:space="preserve">its core education activities </w:t>
      </w:r>
      <w:r w:rsidR="00E86268" w:rsidRPr="00F30774">
        <w:rPr>
          <w:rFonts w:asciiTheme="minorHAnsi" w:hAnsiTheme="minorHAnsi"/>
          <w:color w:val="262626" w:themeColor="text1" w:themeTint="D9"/>
        </w:rPr>
        <w:t xml:space="preserve">and its </w:t>
      </w:r>
      <w:r w:rsidRPr="00F30774">
        <w:rPr>
          <w:rFonts w:asciiTheme="minorHAnsi" w:hAnsiTheme="minorHAnsi"/>
          <w:color w:val="262626" w:themeColor="text1" w:themeTint="D9"/>
        </w:rPr>
        <w:t xml:space="preserve">supporting activities. </w:t>
      </w:r>
      <w:r w:rsidR="00E86268" w:rsidRPr="00F30774">
        <w:rPr>
          <w:rFonts w:asciiTheme="minorHAnsi" w:hAnsiTheme="minorHAnsi"/>
          <w:color w:val="262626" w:themeColor="text1" w:themeTint="D9"/>
        </w:rPr>
        <w:t>The University seeks to identify and manage those risks that pose a significant threat to the achievement of its business objectives and financial health t</w:t>
      </w:r>
      <w:r w:rsidRPr="00F30774">
        <w:rPr>
          <w:rFonts w:asciiTheme="minorHAnsi" w:hAnsiTheme="minorHAnsi"/>
          <w:color w:val="262626" w:themeColor="text1" w:themeTint="D9"/>
        </w:rPr>
        <w:t>hrough its Risk Management Policy</w:t>
      </w:r>
      <w:r w:rsidR="002308BD" w:rsidRPr="00F30774">
        <w:rPr>
          <w:rFonts w:asciiTheme="minorHAnsi" w:hAnsiTheme="minorHAnsi"/>
          <w:color w:val="262626" w:themeColor="text1" w:themeTint="D9"/>
        </w:rPr>
        <w:t xml:space="preserve"> and Critical Risk Register</w:t>
      </w:r>
      <w:r w:rsidRPr="00F30774">
        <w:rPr>
          <w:rFonts w:asciiTheme="minorHAnsi" w:hAnsiTheme="minorHAnsi"/>
          <w:color w:val="262626" w:themeColor="text1" w:themeTint="D9"/>
        </w:rPr>
        <w:t xml:space="preserve">. </w:t>
      </w:r>
    </w:p>
    <w:p w14:paraId="3EE4540E" w14:textId="13F5BD0C" w:rsidR="00850F0B" w:rsidRPr="00F30774" w:rsidRDefault="00850F0B" w:rsidP="00353D5D">
      <w:pPr>
        <w:pStyle w:val="Heading5"/>
        <w:keepNext w:val="0"/>
        <w:rPr>
          <w:rFonts w:asciiTheme="minorHAnsi" w:hAnsiTheme="minorHAnsi" w:cs="Humanist777BT-LightB"/>
          <w:color w:val="262626" w:themeColor="text1" w:themeTint="D9"/>
        </w:rPr>
      </w:pPr>
      <w:r w:rsidRPr="00F30774">
        <w:rPr>
          <w:rFonts w:asciiTheme="minorHAnsi" w:hAnsiTheme="minorHAnsi"/>
          <w:color w:val="262626" w:themeColor="text1" w:themeTint="D9"/>
        </w:rPr>
        <w:t xml:space="preserve">The </w:t>
      </w:r>
      <w:r w:rsidR="00047D09" w:rsidRPr="00F30774">
        <w:rPr>
          <w:rFonts w:asciiTheme="minorHAnsi" w:hAnsiTheme="minorHAnsi"/>
          <w:color w:val="262626" w:themeColor="text1" w:themeTint="D9"/>
        </w:rPr>
        <w:t>Board</w:t>
      </w:r>
      <w:r w:rsidRPr="00F30774">
        <w:rPr>
          <w:rFonts w:asciiTheme="minorHAnsi" w:hAnsiTheme="minorHAnsi"/>
          <w:color w:val="262626" w:themeColor="text1" w:themeTint="D9"/>
        </w:rPr>
        <w:t xml:space="preserve"> has overall responsibility for approving the Risk Management Policy and the University’s </w:t>
      </w:r>
      <w:r w:rsidR="00737D9F" w:rsidRPr="00F30774">
        <w:rPr>
          <w:rFonts w:asciiTheme="minorHAnsi" w:hAnsiTheme="minorHAnsi"/>
          <w:color w:val="262626" w:themeColor="text1" w:themeTint="D9"/>
        </w:rPr>
        <w:t>Critical Risk Register</w:t>
      </w:r>
      <w:r w:rsidR="00E86268" w:rsidRPr="00F30774">
        <w:rPr>
          <w:rFonts w:asciiTheme="minorHAnsi" w:hAnsiTheme="minorHAnsi"/>
          <w:color w:val="262626" w:themeColor="text1" w:themeTint="D9"/>
        </w:rPr>
        <w:t>. T</w:t>
      </w:r>
      <w:r w:rsidRPr="00F30774">
        <w:rPr>
          <w:rFonts w:asciiTheme="minorHAnsi" w:hAnsiTheme="minorHAnsi"/>
          <w:color w:val="262626" w:themeColor="text1" w:themeTint="D9"/>
        </w:rPr>
        <w:t xml:space="preserve">he </w:t>
      </w:r>
      <w:r w:rsidR="00E86268" w:rsidRPr="00F30774">
        <w:rPr>
          <w:rFonts w:asciiTheme="minorHAnsi" w:hAnsiTheme="minorHAnsi"/>
          <w:color w:val="262626" w:themeColor="text1" w:themeTint="D9"/>
        </w:rPr>
        <w:t xml:space="preserve">Governors’ </w:t>
      </w:r>
      <w:r w:rsidRPr="00F30774">
        <w:rPr>
          <w:rFonts w:asciiTheme="minorHAnsi" w:hAnsiTheme="minorHAnsi"/>
          <w:color w:val="262626" w:themeColor="text1" w:themeTint="D9"/>
        </w:rPr>
        <w:t xml:space="preserve">Audit Committee maintains oversight of </w:t>
      </w:r>
      <w:r w:rsidR="00E86268" w:rsidRPr="00F30774">
        <w:rPr>
          <w:rFonts w:asciiTheme="minorHAnsi" w:hAnsiTheme="minorHAnsi"/>
          <w:color w:val="262626" w:themeColor="text1" w:themeTint="D9"/>
        </w:rPr>
        <w:t>r</w:t>
      </w:r>
      <w:r w:rsidRPr="00F30774">
        <w:rPr>
          <w:rFonts w:asciiTheme="minorHAnsi" w:hAnsiTheme="minorHAnsi"/>
          <w:color w:val="262626" w:themeColor="text1" w:themeTint="D9"/>
        </w:rPr>
        <w:t xml:space="preserve">isk </w:t>
      </w:r>
      <w:r w:rsidR="00E86268" w:rsidRPr="00F30774">
        <w:rPr>
          <w:rFonts w:asciiTheme="minorHAnsi" w:hAnsiTheme="minorHAnsi"/>
          <w:color w:val="262626" w:themeColor="text1" w:themeTint="D9"/>
        </w:rPr>
        <w:t>m</w:t>
      </w:r>
      <w:r w:rsidRPr="00F30774">
        <w:rPr>
          <w:rFonts w:asciiTheme="minorHAnsi" w:hAnsiTheme="minorHAnsi"/>
          <w:color w:val="262626" w:themeColor="text1" w:themeTint="D9"/>
        </w:rPr>
        <w:t>anagement on</w:t>
      </w:r>
      <w:r w:rsidR="00353D5D"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 xml:space="preserve">behalf of the Board. The </w:t>
      </w:r>
      <w:r w:rsidR="003F5CB1" w:rsidRPr="00F30774">
        <w:rPr>
          <w:rFonts w:asciiTheme="minorHAnsi" w:hAnsiTheme="minorHAnsi"/>
          <w:color w:val="262626" w:themeColor="text1" w:themeTint="D9"/>
        </w:rPr>
        <w:t>Vice-Chancellor</w:t>
      </w:r>
      <w:r w:rsidR="0016198B"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has day-to-day responsibility for risk management at institutional level.</w:t>
      </w:r>
    </w:p>
    <w:p w14:paraId="435930B9" w14:textId="59464023" w:rsidR="00871DA2" w:rsidRPr="00F30774" w:rsidRDefault="002308BD" w:rsidP="00353D5D">
      <w:pPr>
        <w:pStyle w:val="Heading5"/>
        <w:keepNext w:val="0"/>
        <w:rPr>
          <w:rFonts w:asciiTheme="minorHAnsi" w:hAnsiTheme="minorHAnsi"/>
          <w:color w:val="262626" w:themeColor="text1" w:themeTint="D9"/>
        </w:rPr>
      </w:pPr>
      <w:r w:rsidRPr="00F30774">
        <w:rPr>
          <w:rFonts w:asciiTheme="minorHAnsi" w:hAnsiTheme="minorHAnsi"/>
          <w:color w:val="262626" w:themeColor="text1" w:themeTint="D9"/>
        </w:rPr>
        <w:t xml:space="preserve">The Risk Management Policy and the Critical Risk Register are managed by the Risk Management Group, led by the </w:t>
      </w:r>
      <w:r w:rsidR="00AF1CDE" w:rsidRPr="00F30774">
        <w:rPr>
          <w:rFonts w:asciiTheme="minorHAnsi" w:hAnsiTheme="minorHAnsi"/>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olor w:val="262626" w:themeColor="text1" w:themeTint="D9"/>
        </w:rPr>
        <w:t>Officer</w:t>
      </w:r>
      <w:r w:rsidRPr="00F30774">
        <w:rPr>
          <w:rFonts w:asciiTheme="minorHAnsi" w:hAnsiTheme="minorHAnsi"/>
          <w:color w:val="262626" w:themeColor="text1" w:themeTint="D9"/>
        </w:rPr>
        <w:t xml:space="preserve"> and supported by the University Solicitor.</w:t>
      </w:r>
    </w:p>
    <w:p w14:paraId="7F3AF0EB" w14:textId="77176151" w:rsidR="007B76E2" w:rsidRPr="00F30774" w:rsidRDefault="007B76E2" w:rsidP="00AF1CDE">
      <w:pPr>
        <w:pStyle w:val="Heading5"/>
        <w:rPr>
          <w:color w:val="262626" w:themeColor="text1" w:themeTint="D9"/>
        </w:rPr>
      </w:pPr>
      <w:r w:rsidRPr="00F30774">
        <w:rPr>
          <w:color w:val="262626" w:themeColor="text1" w:themeTint="D9"/>
        </w:rPr>
        <w:lastRenderedPageBreak/>
        <w:t xml:space="preserve">The </w:t>
      </w:r>
      <w:r w:rsidR="00AF1CDE" w:rsidRPr="00F30774">
        <w:rPr>
          <w:rFonts w:asciiTheme="minorHAnsi" w:hAnsiTheme="minorHAnsi"/>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olor w:val="262626" w:themeColor="text1" w:themeTint="D9"/>
        </w:rPr>
        <w:t>Officer</w:t>
      </w:r>
      <w:r w:rsidRPr="00F30774">
        <w:rPr>
          <w:color w:val="262626" w:themeColor="text1" w:themeTint="D9"/>
        </w:rPr>
        <w:t xml:space="preserve"> shall ensure that the University has the appropriate insurance cover in order to mitigate wherever appropriate the risk of potential significant financial or other liabilities.</w:t>
      </w:r>
    </w:p>
    <w:p w14:paraId="38F58626" w14:textId="56FD6220" w:rsidR="007B76E2" w:rsidRPr="00F30774" w:rsidRDefault="007B76E2" w:rsidP="00AF1CDE">
      <w:pPr>
        <w:pStyle w:val="Heading5"/>
        <w:rPr>
          <w:color w:val="262626" w:themeColor="text1" w:themeTint="D9"/>
        </w:rPr>
      </w:pPr>
      <w:r w:rsidRPr="00F30774">
        <w:rPr>
          <w:color w:val="262626" w:themeColor="text1" w:themeTint="D9"/>
        </w:rPr>
        <w:t xml:space="preserve">The </w:t>
      </w:r>
      <w:r w:rsidR="00AF1CDE" w:rsidRPr="00F30774">
        <w:rPr>
          <w:rFonts w:asciiTheme="minorHAnsi" w:hAnsiTheme="minorHAnsi"/>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olor w:val="262626" w:themeColor="text1" w:themeTint="D9"/>
        </w:rPr>
        <w:t>Officer</w:t>
      </w:r>
      <w:r w:rsidRPr="00F30774">
        <w:rPr>
          <w:color w:val="262626" w:themeColor="text1" w:themeTint="D9"/>
        </w:rPr>
        <w:t xml:space="preserve"> shall be responsible for negotiating claims; maintaining the necessary records; the provision of advice on the cover available and </w:t>
      </w:r>
      <w:r w:rsidR="009C3AEF" w:rsidRPr="00F30774">
        <w:rPr>
          <w:color w:val="262626" w:themeColor="text1" w:themeTint="D9"/>
        </w:rPr>
        <w:t>l</w:t>
      </w:r>
      <w:r w:rsidRPr="00F30774">
        <w:rPr>
          <w:color w:val="262626" w:themeColor="text1" w:themeTint="D9"/>
        </w:rPr>
        <w:t>iaison with University’s insurers and advisers on specific issues.</w:t>
      </w:r>
    </w:p>
    <w:p w14:paraId="7A1144DC" w14:textId="51AA4FA6" w:rsidR="000D08A9" w:rsidRPr="00F30774" w:rsidRDefault="007B76E2" w:rsidP="00AF1CDE">
      <w:pPr>
        <w:pStyle w:val="Heading5"/>
        <w:rPr>
          <w:color w:val="262626" w:themeColor="text1" w:themeTint="D9"/>
        </w:rPr>
      </w:pPr>
      <w:r w:rsidRPr="00F30774">
        <w:rPr>
          <w:color w:val="262626" w:themeColor="text1" w:themeTint="D9"/>
        </w:rPr>
        <w:t xml:space="preserve">Primary Budget Holders must give prompt notification to </w:t>
      </w:r>
      <w:r w:rsidR="00AF1CDE" w:rsidRPr="00F30774">
        <w:rPr>
          <w:rFonts w:asciiTheme="minorHAnsi" w:hAnsiTheme="minorHAnsi"/>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olor w:val="262626" w:themeColor="text1" w:themeTint="D9"/>
        </w:rPr>
        <w:t>Officer</w:t>
      </w:r>
      <w:r w:rsidRPr="00F30774">
        <w:rPr>
          <w:color w:val="262626" w:themeColor="text1" w:themeTint="D9"/>
        </w:rPr>
        <w:t xml:space="preserve"> </w:t>
      </w:r>
      <w:r w:rsidR="000D08A9" w:rsidRPr="00F30774">
        <w:rPr>
          <w:color w:val="262626" w:themeColor="text1" w:themeTint="D9"/>
        </w:rPr>
        <w:t>of:</w:t>
      </w:r>
    </w:p>
    <w:p w14:paraId="3F55FA7F" w14:textId="45585F2B" w:rsidR="000D08A9" w:rsidRPr="00F30774" w:rsidRDefault="007B76E2" w:rsidP="000D08A9">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any potential new risks that may require insurance and of any alterations (e.g., in the value of an asset) </w:t>
      </w:r>
      <w:r w:rsidR="000D08A9" w:rsidRPr="00F30774">
        <w:rPr>
          <w:rFonts w:asciiTheme="minorHAnsi" w:hAnsiTheme="minorHAnsi"/>
          <w:color w:val="262626" w:themeColor="text1" w:themeTint="D9"/>
        </w:rPr>
        <w:t>affecting existing risks; and of</w:t>
      </w:r>
      <w:r w:rsidRPr="00F30774">
        <w:rPr>
          <w:rFonts w:asciiTheme="minorHAnsi" w:hAnsiTheme="minorHAnsi"/>
          <w:color w:val="262626" w:themeColor="text1" w:themeTint="D9"/>
        </w:rPr>
        <w:t xml:space="preserve"> </w:t>
      </w:r>
    </w:p>
    <w:p w14:paraId="52ECC79E" w14:textId="77777777" w:rsidR="000D08A9" w:rsidRPr="00F30774" w:rsidRDefault="007B76E2" w:rsidP="000D08A9">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any event that may give rise to an insurance claim. </w:t>
      </w:r>
    </w:p>
    <w:p w14:paraId="6B42676F" w14:textId="5D8D94B0" w:rsidR="007B76E2" w:rsidRPr="00F30774" w:rsidRDefault="000D08A9" w:rsidP="00AF1CDE">
      <w:pPr>
        <w:pStyle w:val="Heading5"/>
        <w:rPr>
          <w:color w:val="262626" w:themeColor="text1" w:themeTint="D9"/>
        </w:rPr>
      </w:pPr>
      <w:r w:rsidRPr="00F30774">
        <w:rPr>
          <w:color w:val="262626" w:themeColor="text1" w:themeTint="D9"/>
        </w:rPr>
        <w:t>In the event of an insured loss, t</w:t>
      </w:r>
      <w:r w:rsidR="007B76E2" w:rsidRPr="00F30774">
        <w:rPr>
          <w:color w:val="262626" w:themeColor="text1" w:themeTint="D9"/>
        </w:rPr>
        <w:t xml:space="preserve">he </w:t>
      </w:r>
      <w:r w:rsidR="00AF1CDE" w:rsidRPr="00F30774">
        <w:rPr>
          <w:rFonts w:asciiTheme="minorHAnsi" w:hAnsiTheme="minorHAnsi"/>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olor w:val="262626" w:themeColor="text1" w:themeTint="D9"/>
        </w:rPr>
        <w:t>Officer</w:t>
      </w:r>
      <w:r w:rsidR="007B76E2" w:rsidRPr="00F30774">
        <w:rPr>
          <w:color w:val="262626" w:themeColor="text1" w:themeTint="D9"/>
        </w:rPr>
        <w:t xml:space="preserve"> will notify the University’s insurers and, if appropriate, prepare a claim in conjunction with the Primary Budget Holder for transmission to the insurers.</w:t>
      </w:r>
    </w:p>
    <w:p w14:paraId="6E27E7EE" w14:textId="7C59D87A" w:rsidR="007B76E2" w:rsidRPr="00F30774" w:rsidRDefault="007B76E2" w:rsidP="000D08A9">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Director of Estate Management is responsible for keeping suitable records of </w:t>
      </w:r>
      <w:r w:rsidR="00787362" w:rsidRPr="00F30774">
        <w:rPr>
          <w:rFonts w:asciiTheme="minorHAnsi" w:hAnsiTheme="minorHAnsi"/>
          <w:color w:val="262626" w:themeColor="text1" w:themeTint="D9"/>
        </w:rPr>
        <w:t>the University estate</w:t>
      </w:r>
      <w:r w:rsidRPr="00F30774">
        <w:rPr>
          <w:rFonts w:asciiTheme="minorHAnsi" w:hAnsiTheme="minorHAnsi"/>
          <w:color w:val="262626" w:themeColor="text1" w:themeTint="D9"/>
        </w:rPr>
        <w:t xml:space="preserve">, and for ensuring that </w:t>
      </w:r>
      <w:r w:rsidR="00787362" w:rsidRPr="00F30774">
        <w:rPr>
          <w:rFonts w:asciiTheme="minorHAnsi" w:hAnsiTheme="minorHAnsi"/>
          <w:color w:val="262626" w:themeColor="text1" w:themeTint="D9"/>
        </w:rPr>
        <w:t xml:space="preserve">all appropriate </w:t>
      </w:r>
      <w:r w:rsidRPr="00F30774">
        <w:rPr>
          <w:rFonts w:asciiTheme="minorHAnsi" w:hAnsiTheme="minorHAnsi"/>
          <w:color w:val="262626" w:themeColor="text1" w:themeTint="D9"/>
        </w:rPr>
        <w:t>inspection</w:t>
      </w:r>
      <w:r w:rsidR="00787362" w:rsidRPr="00F30774">
        <w:rPr>
          <w:rFonts w:asciiTheme="minorHAnsi" w:hAnsiTheme="minorHAnsi"/>
          <w:color w:val="262626" w:themeColor="text1" w:themeTint="D9"/>
        </w:rPr>
        <w:t>s</w:t>
      </w:r>
      <w:r w:rsidRPr="00F30774">
        <w:rPr>
          <w:rFonts w:asciiTheme="minorHAnsi" w:hAnsiTheme="minorHAnsi"/>
          <w:color w:val="262626" w:themeColor="text1" w:themeTint="D9"/>
        </w:rPr>
        <w:t xml:space="preserve"> </w:t>
      </w:r>
      <w:r w:rsidR="00787362" w:rsidRPr="00F30774">
        <w:rPr>
          <w:rFonts w:asciiTheme="minorHAnsi" w:hAnsiTheme="minorHAnsi"/>
          <w:color w:val="262626" w:themeColor="text1" w:themeTint="D9"/>
        </w:rPr>
        <w:t>are</w:t>
      </w:r>
      <w:r w:rsidRPr="00F30774">
        <w:rPr>
          <w:rFonts w:asciiTheme="minorHAnsi" w:hAnsiTheme="minorHAnsi"/>
          <w:color w:val="262626" w:themeColor="text1" w:themeTint="D9"/>
        </w:rPr>
        <w:t xml:space="preserve"> carried out.</w:t>
      </w:r>
    </w:p>
    <w:p w14:paraId="7F8F145D" w14:textId="1DD2BBF4" w:rsidR="002308BD" w:rsidRPr="00F30774" w:rsidRDefault="007B76E2" w:rsidP="000D08A9">
      <w:pPr>
        <w:pStyle w:val="Heading5"/>
        <w:rPr>
          <w:rFonts w:asciiTheme="minorHAnsi" w:hAnsiTheme="minorHAnsi"/>
          <w:color w:val="262626" w:themeColor="text1" w:themeTint="D9"/>
        </w:rPr>
      </w:pPr>
      <w:r w:rsidRPr="00F30774">
        <w:rPr>
          <w:rFonts w:asciiTheme="minorHAnsi" w:hAnsiTheme="minorHAnsi"/>
          <w:color w:val="262626" w:themeColor="text1" w:themeTint="D9"/>
        </w:rPr>
        <w:t>All staff using their own vehicles on behalf of the University</w:t>
      </w:r>
      <w:r w:rsidR="000D08A9"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shall maintain appropriate insurance cover for business use.</w:t>
      </w:r>
    </w:p>
    <w:p w14:paraId="4073A844" w14:textId="1B8E1CB9" w:rsidR="00007D37" w:rsidRPr="00F30774" w:rsidRDefault="00007D37" w:rsidP="00AF1CDE">
      <w:pPr>
        <w:pStyle w:val="Heading5"/>
        <w:rPr>
          <w:color w:val="262626" w:themeColor="text1" w:themeTint="D9"/>
        </w:rPr>
      </w:pPr>
      <w:r w:rsidRPr="00F30774">
        <w:rPr>
          <w:color w:val="262626" w:themeColor="text1" w:themeTint="D9"/>
        </w:rPr>
        <w:t xml:space="preserve">Any member of staff asked to give an indemnity, for whatever purpose, must consult the </w:t>
      </w:r>
      <w:r w:rsidR="00AF1CDE" w:rsidRPr="00F30774">
        <w:rPr>
          <w:rFonts w:asciiTheme="minorHAnsi" w:hAnsiTheme="minorHAnsi"/>
          <w:color w:val="262626" w:themeColor="text1" w:themeTint="D9"/>
        </w:rPr>
        <w:t xml:space="preserve">Chief </w:t>
      </w:r>
      <w:r w:rsidR="00F30774" w:rsidRPr="00F30774">
        <w:rPr>
          <w:rFonts w:asciiTheme="minorHAnsi" w:hAnsiTheme="minorHAnsi" w:cs="Humanist777BT-LightB"/>
          <w:color w:val="262626" w:themeColor="text1" w:themeTint="D9"/>
        </w:rPr>
        <w:t xml:space="preserve">Operating </w:t>
      </w:r>
      <w:r w:rsidR="00AF1CDE" w:rsidRPr="00F30774">
        <w:rPr>
          <w:rFonts w:asciiTheme="minorHAnsi" w:hAnsiTheme="minorHAnsi"/>
          <w:color w:val="262626" w:themeColor="text1" w:themeTint="D9"/>
        </w:rPr>
        <w:t>Officer</w:t>
      </w:r>
      <w:r w:rsidRPr="00F30774">
        <w:rPr>
          <w:color w:val="262626" w:themeColor="text1" w:themeTint="D9"/>
        </w:rPr>
        <w:t xml:space="preserve"> before any such indemnity is given.</w:t>
      </w:r>
    </w:p>
    <w:p w14:paraId="5E8E781E" w14:textId="066B38AB" w:rsidR="00850F0B" w:rsidRPr="00F30774" w:rsidRDefault="00850F0B" w:rsidP="00E86268">
      <w:pPr>
        <w:pStyle w:val="Heading4"/>
        <w:rPr>
          <w:rFonts w:asciiTheme="minorHAnsi" w:hAnsiTheme="minorHAnsi"/>
          <w:color w:val="262626" w:themeColor="text1" w:themeTint="D9"/>
          <w:sz w:val="22"/>
          <w:szCs w:val="22"/>
        </w:rPr>
      </w:pPr>
      <w:bookmarkStart w:id="71" w:name="_Toc494361185"/>
      <w:bookmarkStart w:id="72" w:name="_Toc494450054"/>
      <w:bookmarkStart w:id="73" w:name="_Toc494361187"/>
      <w:bookmarkStart w:id="74" w:name="_Toc494450056"/>
      <w:bookmarkStart w:id="75" w:name="_Toc501023340"/>
      <w:bookmarkEnd w:id="71"/>
      <w:bookmarkEnd w:id="72"/>
      <w:bookmarkEnd w:id="73"/>
      <w:bookmarkEnd w:id="74"/>
      <w:r w:rsidRPr="00F30774">
        <w:rPr>
          <w:rFonts w:asciiTheme="minorHAnsi" w:hAnsiTheme="minorHAnsi"/>
          <w:color w:val="262626" w:themeColor="text1" w:themeTint="D9"/>
        </w:rPr>
        <w:t>Public Interest Disclosures (</w:t>
      </w:r>
      <w:r w:rsidR="00567C48" w:rsidRPr="00F30774">
        <w:rPr>
          <w:rFonts w:asciiTheme="minorHAnsi" w:hAnsiTheme="minorHAnsi"/>
          <w:color w:val="262626" w:themeColor="text1" w:themeTint="D9"/>
        </w:rPr>
        <w:t>W</w:t>
      </w:r>
      <w:r w:rsidRPr="00F30774">
        <w:rPr>
          <w:rFonts w:asciiTheme="minorHAnsi" w:hAnsiTheme="minorHAnsi"/>
          <w:color w:val="262626" w:themeColor="text1" w:themeTint="D9"/>
        </w:rPr>
        <w:t>histleblowing)</w:t>
      </w:r>
      <w:bookmarkEnd w:id="75"/>
    </w:p>
    <w:p w14:paraId="688DD377" w14:textId="32D562A7" w:rsidR="00E86268" w:rsidRPr="00F30774" w:rsidRDefault="00850F0B" w:rsidP="00E86268">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Employees who believe that they have evidence of serious malpractice or impropriety </w:t>
      </w:r>
      <w:r w:rsidR="00E86268" w:rsidRPr="00F30774">
        <w:rPr>
          <w:rFonts w:asciiTheme="minorHAnsi" w:hAnsiTheme="minorHAnsi"/>
          <w:color w:val="262626" w:themeColor="text1" w:themeTint="D9"/>
        </w:rPr>
        <w:t xml:space="preserve">on the part of the University </w:t>
      </w:r>
      <w:r w:rsidRPr="00F30774">
        <w:rPr>
          <w:rFonts w:asciiTheme="minorHAnsi" w:hAnsiTheme="minorHAnsi"/>
          <w:color w:val="262626" w:themeColor="text1" w:themeTint="D9"/>
        </w:rPr>
        <w:t>are encouraged to bring such evidence to the attention of senior management</w:t>
      </w:r>
      <w:r w:rsidR="00E86268" w:rsidRPr="00F30774">
        <w:rPr>
          <w:rFonts w:asciiTheme="minorHAnsi" w:hAnsiTheme="minorHAnsi"/>
          <w:color w:val="262626" w:themeColor="text1" w:themeTint="D9"/>
        </w:rPr>
        <w:t>. T</w:t>
      </w:r>
      <w:r w:rsidRPr="00F30774">
        <w:rPr>
          <w:rFonts w:asciiTheme="minorHAnsi" w:hAnsiTheme="minorHAnsi"/>
          <w:color w:val="262626" w:themeColor="text1" w:themeTint="D9"/>
        </w:rPr>
        <w:t xml:space="preserve">he University will not take any action against them, nor seek in any way to </w:t>
      </w:r>
      <w:r w:rsidR="002A4DB2" w:rsidRPr="00F30774">
        <w:rPr>
          <w:rFonts w:asciiTheme="minorHAnsi" w:hAnsiTheme="minorHAnsi"/>
          <w:color w:val="262626" w:themeColor="text1" w:themeTint="D9"/>
        </w:rPr>
        <w:t xml:space="preserve">penalise them </w:t>
      </w:r>
      <w:r w:rsidRPr="00F30774">
        <w:rPr>
          <w:rFonts w:asciiTheme="minorHAnsi" w:hAnsiTheme="minorHAnsi"/>
          <w:color w:val="262626" w:themeColor="text1" w:themeTint="D9"/>
        </w:rPr>
        <w:t>for so doing, provided such disclosure is made in good faith</w:t>
      </w:r>
      <w:r w:rsidR="00BD5E4B" w:rsidRPr="00F30774">
        <w:rPr>
          <w:rFonts w:asciiTheme="minorHAnsi" w:hAnsiTheme="minorHAnsi"/>
          <w:color w:val="262626" w:themeColor="text1" w:themeTint="D9"/>
        </w:rPr>
        <w:t>.</w:t>
      </w:r>
    </w:p>
    <w:p w14:paraId="371D9F56" w14:textId="60A000D3" w:rsidR="00850F0B" w:rsidRPr="00F30774" w:rsidRDefault="00850F0B" w:rsidP="00E86268">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full procedure for </w:t>
      </w:r>
      <w:r w:rsidR="00E86268" w:rsidRPr="00F30774">
        <w:rPr>
          <w:rFonts w:asciiTheme="minorHAnsi" w:hAnsiTheme="minorHAnsi"/>
          <w:color w:val="262626" w:themeColor="text1" w:themeTint="D9"/>
        </w:rPr>
        <w:t>p</w:t>
      </w:r>
      <w:r w:rsidRPr="00F30774">
        <w:rPr>
          <w:rFonts w:asciiTheme="minorHAnsi" w:hAnsiTheme="minorHAnsi"/>
          <w:color w:val="262626" w:themeColor="text1" w:themeTint="D9"/>
        </w:rPr>
        <w:t xml:space="preserve">ublic </w:t>
      </w:r>
      <w:r w:rsidR="00E86268" w:rsidRPr="00F30774">
        <w:rPr>
          <w:rFonts w:asciiTheme="minorHAnsi" w:hAnsiTheme="minorHAnsi"/>
          <w:color w:val="262626" w:themeColor="text1" w:themeTint="D9"/>
        </w:rPr>
        <w:t>i</w:t>
      </w:r>
      <w:r w:rsidRPr="00F30774">
        <w:rPr>
          <w:rFonts w:asciiTheme="minorHAnsi" w:hAnsiTheme="minorHAnsi"/>
          <w:color w:val="262626" w:themeColor="text1" w:themeTint="D9"/>
        </w:rPr>
        <w:t xml:space="preserve">nterest </w:t>
      </w:r>
      <w:r w:rsidR="00E86268" w:rsidRPr="00F30774">
        <w:rPr>
          <w:rFonts w:asciiTheme="minorHAnsi" w:hAnsiTheme="minorHAnsi"/>
          <w:color w:val="262626" w:themeColor="text1" w:themeTint="D9"/>
        </w:rPr>
        <w:t>d</w:t>
      </w:r>
      <w:r w:rsidRPr="00F30774">
        <w:rPr>
          <w:rFonts w:asciiTheme="minorHAnsi" w:hAnsiTheme="minorHAnsi"/>
          <w:color w:val="262626" w:themeColor="text1" w:themeTint="D9"/>
        </w:rPr>
        <w:t>isclosures is set out in the University</w:t>
      </w:r>
      <w:r w:rsidR="00B26BCF" w:rsidRPr="00F30774">
        <w:rPr>
          <w:rFonts w:asciiTheme="minorHAnsi" w:hAnsiTheme="minorHAnsi"/>
          <w:color w:val="262626" w:themeColor="text1" w:themeTint="D9"/>
        </w:rPr>
        <w:t>’s</w:t>
      </w:r>
      <w:r w:rsidRPr="00F30774">
        <w:rPr>
          <w:rFonts w:asciiTheme="minorHAnsi" w:hAnsiTheme="minorHAnsi"/>
          <w:color w:val="262626" w:themeColor="text1" w:themeTint="D9"/>
        </w:rPr>
        <w:t xml:space="preserve"> Public Interest Disclosure Policy and Procedure</w:t>
      </w:r>
      <w:r w:rsidR="00261810" w:rsidRPr="00F30774">
        <w:rPr>
          <w:rFonts w:asciiTheme="minorHAnsi" w:hAnsiTheme="minorHAnsi"/>
          <w:color w:val="262626" w:themeColor="text1" w:themeTint="D9"/>
        </w:rPr>
        <w:t>.</w:t>
      </w:r>
    </w:p>
    <w:p w14:paraId="48B15D3B" w14:textId="08FBCF64" w:rsidR="00850F0B" w:rsidRPr="00F30774" w:rsidRDefault="00797BCB" w:rsidP="00797BCB">
      <w:pPr>
        <w:pStyle w:val="Heading4"/>
        <w:rPr>
          <w:rFonts w:asciiTheme="minorHAnsi" w:hAnsiTheme="minorHAnsi"/>
          <w:color w:val="262626" w:themeColor="text1" w:themeTint="D9"/>
          <w:sz w:val="22"/>
          <w:szCs w:val="22"/>
        </w:rPr>
      </w:pPr>
      <w:bookmarkStart w:id="76" w:name="_Toc501023341"/>
      <w:r w:rsidRPr="00F30774">
        <w:rPr>
          <w:rFonts w:asciiTheme="minorHAnsi" w:hAnsiTheme="minorHAnsi"/>
          <w:color w:val="262626" w:themeColor="text1" w:themeTint="D9"/>
        </w:rPr>
        <w:t>Conflicts of Interest</w:t>
      </w:r>
      <w:r w:rsidR="00D90025" w:rsidRPr="00F30774">
        <w:rPr>
          <w:rFonts w:asciiTheme="minorHAnsi" w:hAnsiTheme="minorHAnsi"/>
          <w:color w:val="262626" w:themeColor="text1" w:themeTint="D9"/>
        </w:rPr>
        <w:t>, Gifts and Hospitality</w:t>
      </w:r>
      <w:bookmarkStart w:id="77" w:name="_Ref494443899"/>
      <w:bookmarkEnd w:id="76"/>
    </w:p>
    <w:bookmarkEnd w:id="77"/>
    <w:p w14:paraId="1448E8A9" w14:textId="36BA1FE0" w:rsidR="00850F0B" w:rsidRPr="00F30774" w:rsidRDefault="00850F0B" w:rsidP="00797BCB">
      <w:pPr>
        <w:pStyle w:val="Heading5"/>
        <w:rPr>
          <w:rFonts w:asciiTheme="minorHAnsi" w:hAnsiTheme="minorHAnsi" w:cs="Humanist777BT-LightB"/>
          <w:color w:val="262626" w:themeColor="text1" w:themeTint="D9"/>
        </w:rPr>
      </w:pPr>
      <w:r w:rsidRPr="00F30774">
        <w:rPr>
          <w:rFonts w:asciiTheme="minorHAnsi" w:hAnsiTheme="minorHAnsi"/>
          <w:color w:val="262626" w:themeColor="text1" w:themeTint="D9"/>
        </w:rPr>
        <w:t xml:space="preserve">The University is committed to openness, integrity and accountability. </w:t>
      </w:r>
      <w:r w:rsidR="00312496" w:rsidRPr="00F30774">
        <w:rPr>
          <w:rFonts w:asciiTheme="minorHAnsi" w:hAnsiTheme="minorHAnsi"/>
          <w:color w:val="262626" w:themeColor="text1" w:themeTint="D9"/>
        </w:rPr>
        <w:t>All</w:t>
      </w:r>
      <w:r w:rsidRPr="00F30774">
        <w:rPr>
          <w:rFonts w:asciiTheme="minorHAnsi" w:hAnsiTheme="minorHAnsi"/>
          <w:color w:val="262626" w:themeColor="text1" w:themeTint="D9"/>
        </w:rPr>
        <w:t xml:space="preserve"> members of staff at all levels are expected to observe</w:t>
      </w:r>
      <w:r w:rsidR="00312496" w:rsidRPr="00F30774">
        <w:rPr>
          <w:rFonts w:asciiTheme="minorHAnsi" w:hAnsiTheme="minorHAnsi"/>
          <w:color w:val="262626" w:themeColor="text1" w:themeTint="D9"/>
        </w:rPr>
        <w:t xml:space="preserve"> the University’s Anti-Corruption and Anti-Bribery Policy</w:t>
      </w:r>
      <w:r w:rsidR="003143E9" w:rsidRPr="00F30774">
        <w:rPr>
          <w:rFonts w:asciiTheme="minorHAnsi" w:hAnsiTheme="minorHAnsi"/>
          <w:color w:val="262626" w:themeColor="text1" w:themeTint="D9"/>
        </w:rPr>
        <w:t xml:space="preserve"> at all times</w:t>
      </w:r>
      <w:r w:rsidRPr="00F30774">
        <w:rPr>
          <w:rFonts w:asciiTheme="minorHAnsi" w:hAnsiTheme="minorHAnsi"/>
          <w:color w:val="262626" w:themeColor="text1" w:themeTint="D9"/>
        </w:rPr>
        <w:t>.</w:t>
      </w:r>
    </w:p>
    <w:p w14:paraId="1A657A5B" w14:textId="1D65B689" w:rsidR="00797BCB" w:rsidRPr="00F30774" w:rsidRDefault="00797BCB" w:rsidP="00797BCB">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A conflict of interest can inhibit open discussions and may result in irrelevant considerations being taken into account or decisions being taken that are not in the best interests of the University. Conflicts of interest </w:t>
      </w:r>
      <w:r w:rsidR="002308BD" w:rsidRPr="00F30774">
        <w:rPr>
          <w:rFonts w:asciiTheme="minorHAnsi" w:hAnsiTheme="minorHAnsi"/>
          <w:color w:val="262626" w:themeColor="text1" w:themeTint="D9"/>
        </w:rPr>
        <w:t xml:space="preserve">can be actual or potential and may </w:t>
      </w:r>
      <w:r w:rsidRPr="00F30774">
        <w:rPr>
          <w:rFonts w:asciiTheme="minorHAnsi" w:hAnsiTheme="minorHAnsi"/>
          <w:color w:val="262626" w:themeColor="text1" w:themeTint="D9"/>
        </w:rPr>
        <w:t>arise:</w:t>
      </w:r>
    </w:p>
    <w:p w14:paraId="4213A743" w14:textId="24122B46" w:rsidR="00797BCB" w:rsidRPr="00F30774" w:rsidRDefault="00797BCB" w:rsidP="00797BCB">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where a person’s personal </w:t>
      </w:r>
      <w:proofErr w:type="gramStart"/>
      <w:r w:rsidRPr="00F30774">
        <w:rPr>
          <w:rFonts w:asciiTheme="minorHAnsi" w:hAnsiTheme="minorHAnsi"/>
          <w:color w:val="262626" w:themeColor="text1" w:themeTint="D9"/>
        </w:rPr>
        <w:t>interests</w:t>
      </w:r>
      <w:proofErr w:type="gramEnd"/>
      <w:r w:rsidRPr="00F30774">
        <w:rPr>
          <w:rFonts w:asciiTheme="minorHAnsi" w:hAnsiTheme="minorHAnsi"/>
          <w:color w:val="262626" w:themeColor="text1" w:themeTint="D9"/>
        </w:rPr>
        <w:t xml:space="preserve"> conflict with the interests of the University; and</w:t>
      </w:r>
    </w:p>
    <w:p w14:paraId="00E0F7DE" w14:textId="789F480E" w:rsidR="00797BCB" w:rsidRPr="00F30774" w:rsidRDefault="00797BCB" w:rsidP="00797BCB">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where a person has a relationship with a third party (for instance, another employer, a family member), whose </w:t>
      </w:r>
      <w:proofErr w:type="gramStart"/>
      <w:r w:rsidRPr="00F30774">
        <w:rPr>
          <w:rFonts w:asciiTheme="minorHAnsi" w:hAnsiTheme="minorHAnsi"/>
          <w:color w:val="262626" w:themeColor="text1" w:themeTint="D9"/>
        </w:rPr>
        <w:t>interests</w:t>
      </w:r>
      <w:proofErr w:type="gramEnd"/>
      <w:r w:rsidRPr="00F30774">
        <w:rPr>
          <w:rFonts w:asciiTheme="minorHAnsi" w:hAnsiTheme="minorHAnsi"/>
          <w:color w:val="262626" w:themeColor="text1" w:themeTint="D9"/>
        </w:rPr>
        <w:t xml:space="preserve"> conflict with those owed to the University.</w:t>
      </w:r>
    </w:p>
    <w:p w14:paraId="79598549" w14:textId="738D0C8E" w:rsidR="00850F0B" w:rsidRPr="00F30774" w:rsidRDefault="00797BCB" w:rsidP="00FB5B89">
      <w:pPr>
        <w:pStyle w:val="Heading5"/>
        <w:rPr>
          <w:rFonts w:asciiTheme="minorHAnsi" w:hAnsiTheme="minorHAnsi" w:cs="Humanist777BT-LightB"/>
          <w:color w:val="262626" w:themeColor="text1" w:themeTint="D9"/>
        </w:rPr>
      </w:pPr>
      <w:r w:rsidRPr="00F30774">
        <w:rPr>
          <w:rFonts w:asciiTheme="minorHAnsi" w:hAnsiTheme="minorHAnsi"/>
          <w:color w:val="262626" w:themeColor="text1" w:themeTint="D9"/>
        </w:rPr>
        <w:t>M</w:t>
      </w:r>
      <w:r w:rsidR="00850F0B" w:rsidRPr="00F30774">
        <w:rPr>
          <w:rFonts w:asciiTheme="minorHAnsi" w:hAnsiTheme="minorHAnsi"/>
          <w:color w:val="262626" w:themeColor="text1" w:themeTint="D9"/>
        </w:rPr>
        <w:t xml:space="preserve">embers of the </w:t>
      </w:r>
      <w:r w:rsidR="00047D09" w:rsidRPr="00F30774">
        <w:rPr>
          <w:rFonts w:asciiTheme="minorHAnsi" w:hAnsiTheme="minorHAnsi"/>
          <w:color w:val="262626" w:themeColor="text1" w:themeTint="D9"/>
        </w:rPr>
        <w:t>Board</w:t>
      </w:r>
      <w:r w:rsidR="00787362" w:rsidRPr="00F30774">
        <w:rPr>
          <w:rFonts w:asciiTheme="minorHAnsi" w:hAnsiTheme="minorHAnsi"/>
          <w:color w:val="262626" w:themeColor="text1" w:themeTint="D9"/>
        </w:rPr>
        <w:t xml:space="preserve">, the Vice-Chancellor’s Group and heads of department </w:t>
      </w:r>
      <w:r w:rsidR="00FB5B89" w:rsidRPr="00F30774">
        <w:rPr>
          <w:rFonts w:asciiTheme="minorHAnsi" w:hAnsiTheme="minorHAnsi"/>
          <w:color w:val="262626" w:themeColor="text1" w:themeTint="D9"/>
        </w:rPr>
        <w:t>must</w:t>
      </w:r>
      <w:r w:rsidR="00850F0B" w:rsidRPr="00F30774">
        <w:rPr>
          <w:rFonts w:asciiTheme="minorHAnsi" w:hAnsiTheme="minorHAnsi"/>
          <w:color w:val="262626" w:themeColor="text1" w:themeTint="D9"/>
        </w:rPr>
        <w:t xml:space="preserve"> disclose</w:t>
      </w:r>
      <w:r w:rsidRPr="00F30774">
        <w:rPr>
          <w:rFonts w:asciiTheme="minorHAnsi" w:hAnsiTheme="minorHAnsi"/>
          <w:color w:val="262626" w:themeColor="text1" w:themeTint="D9"/>
        </w:rPr>
        <w:t xml:space="preserve"> any </w:t>
      </w:r>
      <w:r w:rsidR="00850F0B" w:rsidRPr="00F30774">
        <w:rPr>
          <w:rFonts w:asciiTheme="minorHAnsi" w:hAnsiTheme="minorHAnsi"/>
          <w:color w:val="262626" w:themeColor="text1" w:themeTint="D9"/>
        </w:rPr>
        <w:t>interest</w:t>
      </w:r>
      <w:r w:rsidR="00FB5B89" w:rsidRPr="00F30774">
        <w:rPr>
          <w:rFonts w:asciiTheme="minorHAnsi" w:hAnsiTheme="minorHAnsi"/>
          <w:color w:val="262626" w:themeColor="text1" w:themeTint="D9"/>
        </w:rPr>
        <w:t xml:space="preserve"> which they have which could give rise to a conflict of interests. They are also responsible for ensuring that</w:t>
      </w:r>
      <w:r w:rsidR="002308BD" w:rsidRPr="00F30774">
        <w:rPr>
          <w:rFonts w:asciiTheme="minorHAnsi" w:hAnsiTheme="minorHAnsi"/>
          <w:color w:val="262626" w:themeColor="text1" w:themeTint="D9"/>
        </w:rPr>
        <w:t xml:space="preserve"> their</w:t>
      </w:r>
      <w:r w:rsidR="00FB5B89" w:rsidRPr="00F30774">
        <w:rPr>
          <w:rFonts w:asciiTheme="minorHAnsi" w:hAnsiTheme="minorHAnsi"/>
          <w:color w:val="262626" w:themeColor="text1" w:themeTint="D9"/>
        </w:rPr>
        <w:t xml:space="preserve"> entries in the register </w:t>
      </w:r>
      <w:r w:rsidR="002308BD" w:rsidRPr="00F30774">
        <w:rPr>
          <w:rFonts w:asciiTheme="minorHAnsi" w:hAnsiTheme="minorHAnsi"/>
          <w:color w:val="262626" w:themeColor="text1" w:themeTint="D9"/>
        </w:rPr>
        <w:t>up</w:t>
      </w:r>
      <w:r w:rsidR="00FB5B89" w:rsidRPr="00F30774">
        <w:rPr>
          <w:rFonts w:asciiTheme="minorHAnsi" w:hAnsiTheme="minorHAnsi"/>
          <w:color w:val="262626" w:themeColor="text1" w:themeTint="D9"/>
        </w:rPr>
        <w:t>date</w:t>
      </w:r>
      <w:r w:rsidR="002308BD" w:rsidRPr="00F30774">
        <w:rPr>
          <w:rFonts w:asciiTheme="minorHAnsi" w:hAnsiTheme="minorHAnsi"/>
          <w:color w:val="262626" w:themeColor="text1" w:themeTint="D9"/>
        </w:rPr>
        <w:t>d</w:t>
      </w:r>
      <w:r w:rsidR="00FB5B89" w:rsidRPr="00F30774">
        <w:rPr>
          <w:rFonts w:asciiTheme="minorHAnsi" w:hAnsiTheme="minorHAnsi"/>
          <w:color w:val="262626" w:themeColor="text1" w:themeTint="D9"/>
        </w:rPr>
        <w:t xml:space="preserve"> regularly and promptly. All current and historic interests shall be recorded</w:t>
      </w:r>
      <w:r w:rsidR="00850F0B" w:rsidRPr="00F30774">
        <w:rPr>
          <w:rFonts w:asciiTheme="minorHAnsi" w:hAnsiTheme="minorHAnsi"/>
          <w:color w:val="262626" w:themeColor="text1" w:themeTint="D9"/>
        </w:rPr>
        <w:t xml:space="preserve"> in the Register of Interest</w:t>
      </w:r>
      <w:r w:rsidR="00312496" w:rsidRPr="00F30774">
        <w:rPr>
          <w:rFonts w:asciiTheme="minorHAnsi" w:hAnsiTheme="minorHAnsi"/>
          <w:color w:val="262626" w:themeColor="text1" w:themeTint="D9"/>
        </w:rPr>
        <w:t>s</w:t>
      </w:r>
      <w:r w:rsidR="00850F0B" w:rsidRPr="00F30774">
        <w:rPr>
          <w:rFonts w:asciiTheme="minorHAnsi" w:hAnsiTheme="minorHAnsi"/>
          <w:color w:val="262626" w:themeColor="text1" w:themeTint="D9"/>
        </w:rPr>
        <w:t xml:space="preserve"> maintained by the University Secretary. </w:t>
      </w:r>
    </w:p>
    <w:p w14:paraId="2482904F" w14:textId="5CE5CC94" w:rsidR="00312496" w:rsidRPr="00F30774" w:rsidRDefault="00850F0B" w:rsidP="00600D42">
      <w:pPr>
        <w:pStyle w:val="Heading5"/>
        <w:keepNext w:val="0"/>
        <w:rPr>
          <w:rFonts w:asciiTheme="minorHAnsi" w:hAnsiTheme="minorHAnsi"/>
          <w:color w:val="262626" w:themeColor="text1" w:themeTint="D9"/>
        </w:rPr>
      </w:pPr>
      <w:r w:rsidRPr="00F30774">
        <w:rPr>
          <w:rFonts w:asciiTheme="minorHAnsi" w:hAnsiTheme="minorHAnsi"/>
          <w:color w:val="262626" w:themeColor="text1" w:themeTint="D9"/>
        </w:rPr>
        <w:t>If an</w:t>
      </w:r>
      <w:r w:rsidR="00312496" w:rsidRPr="00F30774">
        <w:rPr>
          <w:rFonts w:asciiTheme="minorHAnsi" w:hAnsiTheme="minorHAnsi"/>
          <w:color w:val="262626" w:themeColor="text1" w:themeTint="D9"/>
        </w:rPr>
        <w:t>y member of s</w:t>
      </w:r>
      <w:r w:rsidR="00FB5B89" w:rsidRPr="00F30774">
        <w:rPr>
          <w:rFonts w:asciiTheme="minorHAnsi" w:hAnsiTheme="minorHAnsi"/>
          <w:color w:val="262626" w:themeColor="text1" w:themeTint="D9"/>
        </w:rPr>
        <w:t xml:space="preserve">taff </w:t>
      </w:r>
      <w:r w:rsidR="00787362" w:rsidRPr="00F30774">
        <w:rPr>
          <w:rFonts w:asciiTheme="minorHAnsi" w:hAnsiTheme="minorHAnsi"/>
          <w:color w:val="262626" w:themeColor="text1" w:themeTint="D9"/>
        </w:rPr>
        <w:t xml:space="preserve">becomes aware </w:t>
      </w:r>
      <w:r w:rsidR="00FB5B89" w:rsidRPr="00F30774">
        <w:rPr>
          <w:rFonts w:asciiTheme="minorHAnsi" w:hAnsiTheme="minorHAnsi"/>
          <w:color w:val="262626" w:themeColor="text1" w:themeTint="D9"/>
        </w:rPr>
        <w:t xml:space="preserve">that a conflict of interests exists or is likely to occur, that person </w:t>
      </w:r>
      <w:r w:rsidRPr="00F30774">
        <w:rPr>
          <w:rFonts w:asciiTheme="minorHAnsi" w:hAnsiTheme="minorHAnsi"/>
          <w:color w:val="262626" w:themeColor="text1" w:themeTint="D9"/>
        </w:rPr>
        <w:t xml:space="preserve">shall, as soon as practicable, give notice in writing to the University Secretary of the fact </w:t>
      </w:r>
      <w:r w:rsidR="00FB5B89" w:rsidRPr="00F30774">
        <w:rPr>
          <w:rFonts w:asciiTheme="minorHAnsi" w:hAnsiTheme="minorHAnsi"/>
          <w:color w:val="262626" w:themeColor="text1" w:themeTint="D9"/>
        </w:rPr>
        <w:t xml:space="preserve">and all </w:t>
      </w:r>
      <w:r w:rsidR="00FB5B89" w:rsidRPr="00F30774">
        <w:rPr>
          <w:rFonts w:asciiTheme="minorHAnsi" w:hAnsiTheme="minorHAnsi"/>
          <w:color w:val="262626" w:themeColor="text1" w:themeTint="D9"/>
        </w:rPr>
        <w:lastRenderedPageBreak/>
        <w:t>relevant circumstances</w:t>
      </w:r>
      <w:r w:rsidRPr="00F30774">
        <w:rPr>
          <w:rFonts w:asciiTheme="minorHAnsi" w:hAnsiTheme="minorHAnsi"/>
          <w:color w:val="262626" w:themeColor="text1" w:themeTint="D9"/>
        </w:rPr>
        <w:t xml:space="preserve">. No </w:t>
      </w:r>
      <w:r w:rsidR="00FB5B89" w:rsidRPr="00F30774">
        <w:rPr>
          <w:rFonts w:asciiTheme="minorHAnsi" w:hAnsiTheme="minorHAnsi"/>
          <w:color w:val="262626" w:themeColor="text1" w:themeTint="D9"/>
        </w:rPr>
        <w:t xml:space="preserve">action </w:t>
      </w:r>
      <w:r w:rsidRPr="00F30774">
        <w:rPr>
          <w:rFonts w:asciiTheme="minorHAnsi" w:hAnsiTheme="minorHAnsi"/>
          <w:color w:val="262626" w:themeColor="text1" w:themeTint="D9"/>
        </w:rPr>
        <w:t xml:space="preserve">shall be </w:t>
      </w:r>
      <w:r w:rsidR="00FB5B89" w:rsidRPr="00F30774">
        <w:rPr>
          <w:rFonts w:asciiTheme="minorHAnsi" w:hAnsiTheme="minorHAnsi"/>
          <w:color w:val="262626" w:themeColor="text1" w:themeTint="D9"/>
        </w:rPr>
        <w:t xml:space="preserve">taken to progress the matter giving rise to the conflict </w:t>
      </w:r>
      <w:r w:rsidRPr="00F30774">
        <w:rPr>
          <w:rFonts w:asciiTheme="minorHAnsi" w:hAnsiTheme="minorHAnsi"/>
          <w:color w:val="262626" w:themeColor="text1" w:themeTint="D9"/>
        </w:rPr>
        <w:t>in such circumstances without the approval of the Vice-Chancellor</w:t>
      </w:r>
      <w:r w:rsidR="002308BD" w:rsidRPr="00F30774">
        <w:rPr>
          <w:rFonts w:asciiTheme="minorHAnsi" w:hAnsiTheme="minorHAnsi"/>
          <w:color w:val="262626" w:themeColor="text1" w:themeTint="D9"/>
        </w:rPr>
        <w:t xml:space="preserve"> or the </w:t>
      </w:r>
      <w:r w:rsidR="00AC1A35" w:rsidRPr="00F30774">
        <w:rPr>
          <w:rFonts w:asciiTheme="minorHAnsi" w:hAnsiTheme="minorHAnsi"/>
          <w:color w:val="262626" w:themeColor="text1" w:themeTint="D9"/>
        </w:rPr>
        <w:t>Chair of the Board</w:t>
      </w:r>
      <w:r w:rsidRPr="00F30774">
        <w:rPr>
          <w:rFonts w:asciiTheme="minorHAnsi" w:hAnsiTheme="minorHAnsi"/>
          <w:color w:val="262626" w:themeColor="text1" w:themeTint="D9"/>
        </w:rPr>
        <w:t>.</w:t>
      </w:r>
    </w:p>
    <w:p w14:paraId="46F30BCF" w14:textId="0AC82C8B" w:rsidR="00EA236F" w:rsidRPr="00F30774" w:rsidRDefault="00EA236F" w:rsidP="00A41B53">
      <w:pPr>
        <w:pStyle w:val="Heading4"/>
        <w:rPr>
          <w:rFonts w:asciiTheme="minorHAnsi" w:hAnsiTheme="minorHAnsi" w:cs="Humanist777BT-LightB"/>
          <w:color w:val="262626" w:themeColor="text1" w:themeTint="D9"/>
        </w:rPr>
      </w:pPr>
      <w:bookmarkStart w:id="78" w:name="_Toc501023342"/>
      <w:r w:rsidRPr="00F30774">
        <w:rPr>
          <w:rFonts w:asciiTheme="minorHAnsi" w:hAnsiTheme="minorHAnsi" w:cs="Humanist777BT-LightB"/>
          <w:color w:val="262626" w:themeColor="text1" w:themeTint="D9"/>
        </w:rPr>
        <w:t>Fraud and Corruption</w:t>
      </w:r>
      <w:bookmarkEnd w:id="78"/>
      <w:r w:rsidRPr="00F30774">
        <w:rPr>
          <w:rFonts w:asciiTheme="minorHAnsi" w:hAnsiTheme="minorHAnsi" w:cs="Humanist777BT-LightB"/>
          <w:color w:val="262626" w:themeColor="text1" w:themeTint="D9"/>
        </w:rPr>
        <w:t xml:space="preserve"> </w:t>
      </w:r>
    </w:p>
    <w:p w14:paraId="26244F2B" w14:textId="3A2A09EA" w:rsidR="00EA236F" w:rsidRPr="00F30774" w:rsidRDefault="00EA236F" w:rsidP="00EA236F">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All staff are subject to the University’s Fraud Policy. </w:t>
      </w:r>
    </w:p>
    <w:p w14:paraId="7B2F9F0D" w14:textId="1F590C3B" w:rsidR="00EA236F" w:rsidRPr="00F30774" w:rsidRDefault="00EA236F" w:rsidP="00AF1CDE">
      <w:pPr>
        <w:pStyle w:val="Heading5"/>
        <w:rPr>
          <w:color w:val="262626" w:themeColor="text1" w:themeTint="D9"/>
        </w:rPr>
      </w:pPr>
      <w:r w:rsidRPr="00F30774">
        <w:rPr>
          <w:color w:val="262626" w:themeColor="text1" w:themeTint="D9"/>
        </w:rPr>
        <w:t xml:space="preserve">It is the duty of Primary Budget Holders to notify the </w:t>
      </w:r>
      <w:r w:rsidR="00F32D46" w:rsidRPr="00F30774">
        <w:rPr>
          <w:rFonts w:asciiTheme="minorHAnsi" w:hAnsiTheme="minorHAnsi"/>
          <w:color w:val="262626" w:themeColor="text1" w:themeTint="D9"/>
        </w:rPr>
        <w:t>Director of Finance</w:t>
      </w:r>
      <w:r w:rsidRPr="00F30774">
        <w:rPr>
          <w:color w:val="262626" w:themeColor="text1" w:themeTint="D9"/>
        </w:rPr>
        <w:t xml:space="preserve"> as soon as possible of any financial irregularities within their areas of responsibility. The </w:t>
      </w:r>
      <w:r w:rsidR="00F32D46" w:rsidRPr="00F30774">
        <w:rPr>
          <w:color w:val="262626" w:themeColor="text1" w:themeTint="D9"/>
        </w:rPr>
        <w:t>Director of Finance</w:t>
      </w:r>
      <w:r w:rsidRPr="00F30774">
        <w:rPr>
          <w:color w:val="262626" w:themeColor="text1" w:themeTint="D9"/>
        </w:rPr>
        <w:t xml:space="preserve"> shall notify the </w:t>
      </w:r>
      <w:r w:rsidR="00F32D46" w:rsidRPr="00F30774">
        <w:rPr>
          <w:color w:val="262626" w:themeColor="text1" w:themeTint="D9"/>
        </w:rPr>
        <w:t xml:space="preserve">Chief Operating Officer, the </w:t>
      </w:r>
      <w:r w:rsidRPr="00F30774">
        <w:rPr>
          <w:color w:val="262626" w:themeColor="text1" w:themeTint="D9"/>
        </w:rPr>
        <w:t xml:space="preserve">Vice-Chancellor and the internal audit service of all financial irregularities to enable them to investigate and report in accordance with these Regulations. If the matter highlights </w:t>
      </w:r>
      <w:proofErr w:type="gramStart"/>
      <w:r w:rsidRPr="00F30774">
        <w:rPr>
          <w:color w:val="262626" w:themeColor="text1" w:themeTint="D9"/>
        </w:rPr>
        <w:t>concerns</w:t>
      </w:r>
      <w:proofErr w:type="gramEnd"/>
      <w:r w:rsidRPr="00F30774">
        <w:rPr>
          <w:color w:val="262626" w:themeColor="text1" w:themeTint="D9"/>
        </w:rPr>
        <w:t xml:space="preserve"> about possible misconduct of a staff member, the </w:t>
      </w:r>
      <w:r w:rsidR="00945AAE" w:rsidRPr="00F30774">
        <w:rPr>
          <w:color w:val="262626" w:themeColor="text1" w:themeTint="D9"/>
        </w:rPr>
        <w:t>Chief Human Resources Officer</w:t>
      </w:r>
      <w:r w:rsidRPr="00F30774">
        <w:rPr>
          <w:color w:val="262626" w:themeColor="text1" w:themeTint="D9"/>
        </w:rPr>
        <w:t xml:space="preserve"> must be informed before any action is taken. In addition, any employee may make appropriate disclosures under the Public Interest Disclosure Policy.</w:t>
      </w:r>
    </w:p>
    <w:p w14:paraId="28EC7B4C" w14:textId="563F1978" w:rsidR="00EA236F" w:rsidRPr="00F30774" w:rsidRDefault="00EA236F" w:rsidP="00EA236F">
      <w:pPr>
        <w:pStyle w:val="Heading5"/>
        <w:rPr>
          <w:rFonts w:asciiTheme="minorHAnsi" w:hAnsiTheme="minorHAnsi"/>
          <w:color w:val="262626" w:themeColor="text1" w:themeTint="D9"/>
        </w:rPr>
      </w:pPr>
      <w:r w:rsidRPr="00F30774">
        <w:rPr>
          <w:rFonts w:asciiTheme="minorHAnsi" w:hAnsiTheme="minorHAnsi"/>
          <w:color w:val="262626" w:themeColor="text1" w:themeTint="D9"/>
        </w:rPr>
        <w:t>The University considers fraudulent acts by employees to be gross misconduct warranting summary dismissal and will normally refer issues of fraud for prosecution under criminal law.</w:t>
      </w:r>
    </w:p>
    <w:p w14:paraId="1342E2DC" w14:textId="776CDA76" w:rsidR="00EA236F" w:rsidRPr="00F30774" w:rsidRDefault="00EA236F" w:rsidP="00AF1CDE">
      <w:pPr>
        <w:pStyle w:val="Heading5"/>
        <w:rPr>
          <w:color w:val="262626" w:themeColor="text1" w:themeTint="D9"/>
        </w:rPr>
      </w:pPr>
      <w:r w:rsidRPr="00F30774">
        <w:rPr>
          <w:color w:val="262626" w:themeColor="text1" w:themeTint="D9"/>
        </w:rPr>
        <w:t>Actual or suspected incidents of fraud or irregularity should be reported without delay to the</w:t>
      </w:r>
      <w:r w:rsidR="00AF1CDE" w:rsidRPr="00F30774">
        <w:rPr>
          <w:color w:val="262626" w:themeColor="text1" w:themeTint="D9"/>
        </w:rPr>
        <w:t xml:space="preserve"> </w:t>
      </w:r>
      <w:r w:rsidR="00F32D46" w:rsidRPr="00F30774">
        <w:rPr>
          <w:rFonts w:asciiTheme="minorHAnsi" w:hAnsiTheme="minorHAnsi"/>
          <w:color w:val="262626" w:themeColor="text1" w:themeTint="D9"/>
        </w:rPr>
        <w:t>Director of Finance</w:t>
      </w:r>
      <w:r w:rsidRPr="00F30774">
        <w:rPr>
          <w:color w:val="262626" w:themeColor="text1" w:themeTint="D9"/>
        </w:rPr>
        <w:t>, who will invoke the University’s Fraud Policy and Fraud Response Plan.</w:t>
      </w:r>
    </w:p>
    <w:p w14:paraId="666D9991" w14:textId="21B7CD6B" w:rsidR="00850F0B" w:rsidRPr="00F30774" w:rsidRDefault="00850F0B" w:rsidP="00A41B53">
      <w:pPr>
        <w:pStyle w:val="Heading4"/>
        <w:rPr>
          <w:rFonts w:asciiTheme="minorHAnsi" w:hAnsiTheme="minorHAnsi"/>
          <w:color w:val="262626" w:themeColor="text1" w:themeTint="D9"/>
        </w:rPr>
      </w:pPr>
      <w:bookmarkStart w:id="79" w:name="_Toc494361193"/>
      <w:bookmarkStart w:id="80" w:name="_Toc494450063"/>
      <w:bookmarkStart w:id="81" w:name="_Toc494361195"/>
      <w:bookmarkStart w:id="82" w:name="_Toc494450065"/>
      <w:bookmarkStart w:id="83" w:name="_Toc494361197"/>
      <w:bookmarkStart w:id="84" w:name="_Toc494450067"/>
      <w:bookmarkStart w:id="85" w:name="_Toc494361198"/>
      <w:bookmarkStart w:id="86" w:name="_Toc494450068"/>
      <w:bookmarkStart w:id="87" w:name="_Toc494361199"/>
      <w:bookmarkStart w:id="88" w:name="_Toc494450069"/>
      <w:bookmarkStart w:id="89" w:name="_Toc494361200"/>
      <w:bookmarkStart w:id="90" w:name="_Toc494450070"/>
      <w:bookmarkStart w:id="91" w:name="_Ref494371715"/>
      <w:bookmarkStart w:id="92" w:name="_Toc501023343"/>
      <w:bookmarkEnd w:id="79"/>
      <w:bookmarkEnd w:id="80"/>
      <w:bookmarkEnd w:id="81"/>
      <w:bookmarkEnd w:id="82"/>
      <w:bookmarkEnd w:id="83"/>
      <w:bookmarkEnd w:id="84"/>
      <w:bookmarkEnd w:id="85"/>
      <w:bookmarkEnd w:id="86"/>
      <w:bookmarkEnd w:id="87"/>
      <w:bookmarkEnd w:id="88"/>
      <w:bookmarkEnd w:id="89"/>
      <w:bookmarkEnd w:id="90"/>
      <w:r w:rsidRPr="00F30774">
        <w:rPr>
          <w:rFonts w:asciiTheme="minorHAnsi" w:hAnsiTheme="minorHAnsi"/>
          <w:color w:val="262626" w:themeColor="text1" w:themeTint="D9"/>
        </w:rPr>
        <w:t>Contracts</w:t>
      </w:r>
      <w:bookmarkEnd w:id="91"/>
      <w:bookmarkEnd w:id="92"/>
    </w:p>
    <w:p w14:paraId="089EF4D9" w14:textId="23504F6D" w:rsidR="00A41B53" w:rsidRPr="00F30774" w:rsidRDefault="00A41B53" w:rsidP="002308BD">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A contract is a legally binding commitment made on behalf of the University to a third party. </w:t>
      </w:r>
      <w:r w:rsidR="002308BD" w:rsidRPr="00F30774">
        <w:rPr>
          <w:rFonts w:asciiTheme="minorHAnsi" w:hAnsiTheme="minorHAnsi"/>
          <w:color w:val="262626" w:themeColor="text1" w:themeTint="D9"/>
        </w:rPr>
        <w:t>C</w:t>
      </w:r>
      <w:r w:rsidRPr="00F30774">
        <w:rPr>
          <w:rFonts w:asciiTheme="minorHAnsi" w:hAnsiTheme="minorHAnsi"/>
          <w:color w:val="262626" w:themeColor="text1" w:themeTint="D9"/>
        </w:rPr>
        <w:t xml:space="preserve">ontracts may be made in writing, orally or by conduct. Extreme care must be taken: </w:t>
      </w:r>
      <w:r w:rsidR="00650E76" w:rsidRPr="00F30774">
        <w:rPr>
          <w:rFonts w:asciiTheme="minorHAnsi" w:hAnsiTheme="minorHAnsi"/>
          <w:color w:val="262626" w:themeColor="text1" w:themeTint="D9"/>
        </w:rPr>
        <w:t>in</w:t>
      </w:r>
      <w:r w:rsidRPr="00F30774">
        <w:rPr>
          <w:rFonts w:asciiTheme="minorHAnsi" w:hAnsiTheme="minorHAnsi"/>
          <w:color w:val="262626" w:themeColor="text1" w:themeTint="D9"/>
        </w:rPr>
        <w:t xml:space="preserve"> law, contracts made in the University</w:t>
      </w:r>
      <w:r w:rsidR="002308BD" w:rsidRPr="00F30774">
        <w:rPr>
          <w:rFonts w:asciiTheme="minorHAnsi" w:hAnsiTheme="minorHAnsi"/>
          <w:color w:val="262626" w:themeColor="text1" w:themeTint="D9"/>
        </w:rPr>
        <w:t>’s name by a member of s</w:t>
      </w:r>
      <w:r w:rsidRPr="00F30774">
        <w:rPr>
          <w:rFonts w:asciiTheme="minorHAnsi" w:hAnsiTheme="minorHAnsi"/>
          <w:color w:val="262626" w:themeColor="text1" w:themeTint="D9"/>
        </w:rPr>
        <w:t xml:space="preserve">taff are </w:t>
      </w:r>
      <w:r w:rsidR="002308BD" w:rsidRPr="00F30774">
        <w:rPr>
          <w:rFonts w:asciiTheme="minorHAnsi" w:hAnsiTheme="minorHAnsi"/>
          <w:color w:val="262626" w:themeColor="text1" w:themeTint="D9"/>
        </w:rPr>
        <w:t xml:space="preserve">normally </w:t>
      </w:r>
      <w:r w:rsidRPr="00F30774">
        <w:rPr>
          <w:rFonts w:asciiTheme="minorHAnsi" w:hAnsiTheme="minorHAnsi"/>
          <w:color w:val="262626" w:themeColor="text1" w:themeTint="D9"/>
        </w:rPr>
        <w:t>binding on the University regardless of whether the person in question acted with the proper authority.</w:t>
      </w:r>
    </w:p>
    <w:p w14:paraId="7916D95A" w14:textId="684C4F67" w:rsidR="00AA3600" w:rsidRPr="00F30774" w:rsidRDefault="00A41B53" w:rsidP="00AA3600">
      <w:pPr>
        <w:pStyle w:val="Heading5"/>
        <w:rPr>
          <w:color w:val="262626" w:themeColor="text1" w:themeTint="D9"/>
        </w:rPr>
      </w:pPr>
      <w:r w:rsidRPr="00F30774">
        <w:rPr>
          <w:rFonts w:asciiTheme="minorHAnsi" w:hAnsiTheme="minorHAnsi"/>
          <w:color w:val="262626" w:themeColor="text1" w:themeTint="D9"/>
        </w:rPr>
        <w:t xml:space="preserve">The </w:t>
      </w:r>
      <w:r w:rsidR="00A544A7" w:rsidRPr="00F30774">
        <w:rPr>
          <w:rFonts w:asciiTheme="minorHAnsi" w:hAnsiTheme="minorHAnsi"/>
          <w:color w:val="262626" w:themeColor="text1" w:themeTint="D9"/>
        </w:rPr>
        <w:t>authority</w:t>
      </w:r>
      <w:r w:rsidRPr="00F30774">
        <w:rPr>
          <w:rFonts w:asciiTheme="minorHAnsi" w:hAnsiTheme="minorHAnsi"/>
          <w:color w:val="262626" w:themeColor="text1" w:themeTint="D9"/>
        </w:rPr>
        <w:t xml:space="preserve"> to make contracts is vested in the Board</w:t>
      </w:r>
      <w:r w:rsidR="00AA3600" w:rsidRPr="00F30774">
        <w:rPr>
          <w:rFonts w:asciiTheme="minorHAnsi" w:hAnsiTheme="minorHAnsi"/>
          <w:color w:val="262626" w:themeColor="text1" w:themeTint="D9"/>
        </w:rPr>
        <w:t xml:space="preserve"> of Governors</w:t>
      </w:r>
      <w:r w:rsidR="00A544A7" w:rsidRPr="00F30774">
        <w:rPr>
          <w:rFonts w:asciiTheme="minorHAnsi" w:hAnsiTheme="minorHAnsi"/>
          <w:color w:val="262626" w:themeColor="text1" w:themeTint="D9"/>
        </w:rPr>
        <w:t xml:space="preserve"> by the Articles. The Board delegates its authority to specified </w:t>
      </w:r>
      <w:r w:rsidR="002308BD" w:rsidRPr="00F30774">
        <w:rPr>
          <w:rFonts w:asciiTheme="minorHAnsi" w:hAnsiTheme="minorHAnsi"/>
          <w:color w:val="262626" w:themeColor="text1" w:themeTint="D9"/>
        </w:rPr>
        <w:t>members of staff</w:t>
      </w:r>
      <w:r w:rsidR="00A544A7" w:rsidRPr="00F30774">
        <w:rPr>
          <w:rFonts w:asciiTheme="minorHAnsi" w:hAnsiTheme="minorHAnsi"/>
          <w:color w:val="262626" w:themeColor="text1" w:themeTint="D9"/>
        </w:rPr>
        <w:t xml:space="preserve"> as set out in the University’s Scheme of Delegation.</w:t>
      </w:r>
    </w:p>
    <w:p w14:paraId="5ADD1BCC" w14:textId="4902FA2A" w:rsidR="00AA3600" w:rsidRPr="00F30774" w:rsidRDefault="00AA3600" w:rsidP="00AA3600">
      <w:pPr>
        <w:pStyle w:val="Heading4"/>
        <w:rPr>
          <w:color w:val="262626" w:themeColor="text1" w:themeTint="D9"/>
        </w:rPr>
      </w:pPr>
      <w:bookmarkStart w:id="93" w:name="_Toc501023344"/>
      <w:r w:rsidRPr="00F30774">
        <w:rPr>
          <w:color w:val="262626" w:themeColor="text1" w:themeTint="D9"/>
        </w:rPr>
        <w:t>Joint Ventures, Memoranda of Understanding, and Spin-out Formation</w:t>
      </w:r>
      <w:bookmarkEnd w:id="93"/>
    </w:p>
    <w:p w14:paraId="73E014AD" w14:textId="06CA7E92" w:rsidR="00CE1B34" w:rsidRPr="00F30774" w:rsidRDefault="00AA3600" w:rsidP="00CE1B34">
      <w:pPr>
        <w:pStyle w:val="Heading5"/>
        <w:rPr>
          <w:rFonts w:asciiTheme="minorHAnsi" w:hAnsiTheme="minorHAnsi"/>
          <w:color w:val="262626" w:themeColor="text1" w:themeTint="D9"/>
        </w:rPr>
      </w:pPr>
      <w:r w:rsidRPr="00F30774">
        <w:rPr>
          <w:color w:val="262626" w:themeColor="text1" w:themeTint="D9"/>
        </w:rPr>
        <w:t xml:space="preserve">Any proposal for the establishment of a company, joint venture, or equivalent project must be presented for approval to </w:t>
      </w:r>
      <w:r w:rsidR="00381C29" w:rsidRPr="00F30774">
        <w:rPr>
          <w:color w:val="262626" w:themeColor="text1" w:themeTint="D9"/>
        </w:rPr>
        <w:t>the Board</w:t>
      </w:r>
      <w:r w:rsidRPr="00F30774">
        <w:rPr>
          <w:color w:val="262626" w:themeColor="text1" w:themeTint="D9"/>
        </w:rPr>
        <w:t>, with prior review by the Vice-Chancellor’s Group.</w:t>
      </w:r>
    </w:p>
    <w:p w14:paraId="23E8C22A" w14:textId="70753B18" w:rsidR="00CE1B34" w:rsidRPr="00F30774" w:rsidRDefault="00AA3600" w:rsidP="00CE1B34">
      <w:pPr>
        <w:pStyle w:val="Heading4"/>
        <w:rPr>
          <w:rFonts w:asciiTheme="minorHAnsi" w:hAnsiTheme="minorHAnsi"/>
          <w:color w:val="262626" w:themeColor="text1" w:themeTint="D9"/>
        </w:rPr>
      </w:pPr>
      <w:bookmarkStart w:id="94" w:name="_Toc501023345"/>
      <w:r w:rsidRPr="00F30774">
        <w:rPr>
          <w:rFonts w:asciiTheme="minorHAnsi" w:hAnsiTheme="minorHAnsi"/>
          <w:color w:val="262626" w:themeColor="text1" w:themeTint="D9"/>
        </w:rPr>
        <w:t>Use of the University’s S</w:t>
      </w:r>
      <w:r w:rsidR="00CE1B34" w:rsidRPr="00F30774">
        <w:rPr>
          <w:rFonts w:asciiTheme="minorHAnsi" w:hAnsiTheme="minorHAnsi"/>
          <w:color w:val="262626" w:themeColor="text1" w:themeTint="D9"/>
        </w:rPr>
        <w:t>eal</w:t>
      </w:r>
      <w:bookmarkEnd w:id="94"/>
    </w:p>
    <w:p w14:paraId="27F77BDF" w14:textId="2605EA5D" w:rsidR="000D08A9" w:rsidRPr="00F30774" w:rsidRDefault="00CE1B34" w:rsidP="000D08A9">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Where a deed or document requires the University’s seal, it must be sealed by the University Secretary or, in the absence of the University Secretary, by the </w:t>
      </w:r>
      <w:r w:rsidR="00AF1CDE" w:rsidRPr="00F30774">
        <w:rPr>
          <w:rFonts w:asciiTheme="minorHAnsi" w:hAnsiTheme="minorHAnsi"/>
          <w:color w:val="262626" w:themeColor="text1" w:themeTint="D9"/>
        </w:rPr>
        <w:t xml:space="preserve">Chief </w:t>
      </w:r>
      <w:r w:rsidR="00F30774">
        <w:rPr>
          <w:rFonts w:asciiTheme="minorHAnsi" w:hAnsiTheme="minorHAnsi" w:cs="Humanist777BT-LightB"/>
          <w:color w:val="262626" w:themeColor="text1" w:themeTint="D9"/>
        </w:rPr>
        <w:t>Operating</w:t>
      </w:r>
      <w:r w:rsidR="00F30774" w:rsidRPr="00AF1CDE">
        <w:rPr>
          <w:rFonts w:asciiTheme="minorHAnsi" w:hAnsiTheme="minorHAnsi" w:cs="Humanist777BT-LightB"/>
          <w:color w:val="262626" w:themeColor="text1" w:themeTint="D9"/>
        </w:rPr>
        <w:t xml:space="preserve"> </w:t>
      </w:r>
      <w:r w:rsidR="00AF1CDE" w:rsidRPr="00F30774">
        <w:rPr>
          <w:rFonts w:asciiTheme="minorHAnsi" w:hAnsiTheme="minorHAnsi"/>
          <w:color w:val="262626" w:themeColor="text1" w:themeTint="D9"/>
        </w:rPr>
        <w:t>Officer</w:t>
      </w:r>
      <w:r w:rsidRPr="00F30774">
        <w:rPr>
          <w:rFonts w:asciiTheme="minorHAnsi" w:hAnsiTheme="minorHAnsi"/>
          <w:color w:val="262626" w:themeColor="text1" w:themeTint="D9"/>
        </w:rPr>
        <w:t>.</w:t>
      </w:r>
    </w:p>
    <w:p w14:paraId="1C0781E1" w14:textId="77777777" w:rsidR="000D08A9" w:rsidRPr="00F30774" w:rsidRDefault="000D08A9" w:rsidP="000D08A9">
      <w:pPr>
        <w:pStyle w:val="Heading4"/>
        <w:rPr>
          <w:rFonts w:asciiTheme="minorHAnsi" w:hAnsiTheme="minorHAnsi"/>
          <w:color w:val="262626" w:themeColor="text1" w:themeTint="D9"/>
        </w:rPr>
      </w:pPr>
      <w:bookmarkStart w:id="95" w:name="_Toc501023346"/>
      <w:r w:rsidRPr="00F30774">
        <w:rPr>
          <w:rFonts w:asciiTheme="minorHAnsi" w:hAnsiTheme="minorHAnsi"/>
          <w:color w:val="262626" w:themeColor="text1" w:themeTint="D9"/>
        </w:rPr>
        <w:t>Security</w:t>
      </w:r>
      <w:bookmarkEnd w:id="95"/>
    </w:p>
    <w:p w14:paraId="763A473C" w14:textId="4BFCB140" w:rsidR="000D08A9" w:rsidRPr="00F30774" w:rsidRDefault="00AC1A35" w:rsidP="00AF1CDE">
      <w:pPr>
        <w:pStyle w:val="Heading5"/>
        <w:rPr>
          <w:color w:val="262626" w:themeColor="text1" w:themeTint="D9"/>
        </w:rPr>
      </w:pPr>
      <w:r w:rsidRPr="00F30774">
        <w:rPr>
          <w:color w:val="262626" w:themeColor="text1" w:themeTint="D9"/>
        </w:rPr>
        <w:t>T</w:t>
      </w:r>
      <w:r w:rsidR="000D08A9" w:rsidRPr="00F30774">
        <w:rPr>
          <w:color w:val="262626" w:themeColor="text1" w:themeTint="D9"/>
        </w:rPr>
        <w:t xml:space="preserve">he </w:t>
      </w:r>
      <w:r w:rsidR="00F32D46" w:rsidRPr="00F30774">
        <w:rPr>
          <w:rFonts w:asciiTheme="minorHAnsi" w:hAnsiTheme="minorHAnsi"/>
          <w:color w:val="262626" w:themeColor="text1" w:themeTint="D9"/>
        </w:rPr>
        <w:t>Director of Finance</w:t>
      </w:r>
      <w:r w:rsidR="000D08A9" w:rsidRPr="00F30774">
        <w:rPr>
          <w:color w:val="262626" w:themeColor="text1" w:themeTint="D9"/>
        </w:rPr>
        <w:t xml:space="preserve"> </w:t>
      </w:r>
      <w:r w:rsidRPr="00F30774">
        <w:rPr>
          <w:color w:val="262626" w:themeColor="text1" w:themeTint="D9"/>
        </w:rPr>
        <w:t>shall be responsible for defining procedures for the secure storage of cash, payment cards and cash equivalents</w:t>
      </w:r>
      <w:r w:rsidR="000D08A9" w:rsidRPr="00F30774">
        <w:rPr>
          <w:color w:val="262626" w:themeColor="text1" w:themeTint="D9"/>
        </w:rPr>
        <w:t>.</w:t>
      </w:r>
    </w:p>
    <w:p w14:paraId="28851364" w14:textId="3ABB0FC3" w:rsidR="000D08A9" w:rsidRPr="00F30774" w:rsidRDefault="000D08A9" w:rsidP="000D08A9">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Director of Learning and Information Services shall be responsible for maintaining proper security and privacy of information held on the University’s computer network. </w:t>
      </w:r>
    </w:p>
    <w:p w14:paraId="04D485D3" w14:textId="54669F75" w:rsidR="000D08A9" w:rsidRPr="00F30774" w:rsidRDefault="000D08A9" w:rsidP="000D08A9">
      <w:pPr>
        <w:pStyle w:val="Heading5"/>
        <w:rPr>
          <w:rFonts w:asciiTheme="minorHAnsi" w:hAnsiTheme="minorHAnsi"/>
          <w:color w:val="262626" w:themeColor="text1" w:themeTint="D9"/>
        </w:rPr>
      </w:pPr>
      <w:r w:rsidRPr="00F30774">
        <w:rPr>
          <w:rFonts w:asciiTheme="minorHAnsi" w:hAnsiTheme="minorHAnsi"/>
          <w:color w:val="262626" w:themeColor="text1" w:themeTint="D9"/>
        </w:rPr>
        <w:t>The University’s Data Protection Officer shall ensure that procedures are in place to support compliance with all applicable data protection requirements.</w:t>
      </w:r>
    </w:p>
    <w:p w14:paraId="4A8EF432" w14:textId="7BEACC32" w:rsidR="00007D37" w:rsidRDefault="000D08A9" w:rsidP="00007D37">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University Secretary is responsible for the recording and safekeeping of official and legal documents relating to the University. Signed copies of deeds, property leases, </w:t>
      </w:r>
      <w:r w:rsidR="009C0690" w:rsidRPr="00F30774">
        <w:rPr>
          <w:rFonts w:asciiTheme="minorHAnsi" w:hAnsiTheme="minorHAnsi"/>
          <w:color w:val="262626" w:themeColor="text1" w:themeTint="D9"/>
        </w:rPr>
        <w:t xml:space="preserve">contracts, </w:t>
      </w:r>
      <w:r w:rsidRPr="00F30774">
        <w:rPr>
          <w:rFonts w:asciiTheme="minorHAnsi" w:hAnsiTheme="minorHAnsi"/>
          <w:color w:val="262626" w:themeColor="text1" w:themeTint="D9"/>
        </w:rPr>
        <w:t xml:space="preserve">agreements </w:t>
      </w:r>
      <w:r w:rsidRPr="00F30774">
        <w:rPr>
          <w:rFonts w:asciiTheme="minorHAnsi" w:hAnsiTheme="minorHAnsi"/>
          <w:color w:val="262626" w:themeColor="text1" w:themeTint="D9"/>
        </w:rPr>
        <w:lastRenderedPageBreak/>
        <w:t>and financial statements must be forwarded to the University Secretary. All such documents shall be held in an appropriately secure location.</w:t>
      </w:r>
    </w:p>
    <w:p w14:paraId="78ED1835" w14:textId="77777777" w:rsidR="00007D37" w:rsidRPr="00F30774" w:rsidRDefault="00007D37" w:rsidP="00007D37">
      <w:pPr>
        <w:pStyle w:val="Heading4"/>
        <w:rPr>
          <w:rFonts w:asciiTheme="minorHAnsi" w:hAnsiTheme="minorHAnsi"/>
          <w:color w:val="262626" w:themeColor="text1" w:themeTint="D9"/>
        </w:rPr>
      </w:pPr>
      <w:bookmarkStart w:id="96" w:name="_Toc501023347"/>
      <w:bookmarkStart w:id="97" w:name="_GoBack"/>
      <w:bookmarkEnd w:id="97"/>
      <w:r w:rsidRPr="00F30774">
        <w:rPr>
          <w:rFonts w:asciiTheme="minorHAnsi" w:hAnsiTheme="minorHAnsi"/>
          <w:color w:val="262626" w:themeColor="text1" w:themeTint="D9"/>
        </w:rPr>
        <w:t>Students’ Union</w:t>
      </w:r>
      <w:bookmarkEnd w:id="96"/>
    </w:p>
    <w:p w14:paraId="71BA37AC" w14:textId="093877BC" w:rsidR="00007D37" w:rsidRPr="00F30774" w:rsidRDefault="00007D37" w:rsidP="00007D37">
      <w:pPr>
        <w:pStyle w:val="Heading5"/>
        <w:rPr>
          <w:rFonts w:asciiTheme="minorHAnsi" w:hAnsiTheme="minorHAnsi"/>
          <w:color w:val="262626" w:themeColor="text1" w:themeTint="D9"/>
        </w:rPr>
      </w:pPr>
      <w:r w:rsidRPr="00F30774">
        <w:rPr>
          <w:rFonts w:asciiTheme="minorHAnsi" w:hAnsiTheme="minorHAnsi"/>
          <w:color w:val="262626" w:themeColor="text1" w:themeTint="D9"/>
        </w:rPr>
        <w:t xml:space="preserve">The </w:t>
      </w:r>
      <w:r w:rsidR="009C3AEF" w:rsidRPr="00F30774">
        <w:rPr>
          <w:rFonts w:asciiTheme="minorHAnsi" w:hAnsiTheme="minorHAnsi"/>
          <w:color w:val="262626" w:themeColor="text1" w:themeTint="D9"/>
        </w:rPr>
        <w:t xml:space="preserve">University of Chichester </w:t>
      </w:r>
      <w:r w:rsidRPr="00F30774">
        <w:rPr>
          <w:rFonts w:asciiTheme="minorHAnsi" w:hAnsiTheme="minorHAnsi"/>
          <w:color w:val="262626" w:themeColor="text1" w:themeTint="D9"/>
        </w:rPr>
        <w:t xml:space="preserve">Students’ </w:t>
      </w:r>
      <w:r w:rsidR="00AA3600" w:rsidRPr="00F30774">
        <w:rPr>
          <w:rFonts w:asciiTheme="minorHAnsi" w:hAnsiTheme="minorHAnsi"/>
          <w:color w:val="262626" w:themeColor="text1" w:themeTint="D9"/>
        </w:rPr>
        <w:t xml:space="preserve">Union </w:t>
      </w:r>
      <w:r w:rsidRPr="00F30774">
        <w:rPr>
          <w:rFonts w:asciiTheme="minorHAnsi" w:hAnsiTheme="minorHAnsi"/>
          <w:color w:val="262626" w:themeColor="text1" w:themeTint="D9"/>
        </w:rPr>
        <w:t>is a separate legal entity and not a subsidiary of the University and it is therefore not bound by the University’s Financial Regulations. The Students’ Union is responsible for maintaining its own bank account and financial records and preparing its own annual financial statements.</w:t>
      </w:r>
    </w:p>
    <w:p w14:paraId="0FF6B135" w14:textId="3C45E86C" w:rsidR="00007D37" w:rsidRPr="00F30774" w:rsidRDefault="00007D37" w:rsidP="00007D37">
      <w:pPr>
        <w:pStyle w:val="Heading5"/>
        <w:rPr>
          <w:rFonts w:asciiTheme="minorHAnsi" w:hAnsiTheme="minorHAnsi"/>
          <w:color w:val="262626" w:themeColor="text1" w:themeTint="D9"/>
        </w:rPr>
      </w:pPr>
      <w:r w:rsidRPr="00F30774">
        <w:rPr>
          <w:rFonts w:asciiTheme="minorHAnsi" w:hAnsiTheme="minorHAnsi"/>
          <w:color w:val="262626" w:themeColor="text1" w:themeTint="D9"/>
        </w:rPr>
        <w:t>A Memorandum of Understanding between the University and the Students’ Union will determine the relationship between the two bodies,</w:t>
      </w:r>
      <w:r w:rsidR="00AA3600"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 xml:space="preserve">subject to any constraints imposed by the </w:t>
      </w:r>
      <w:r w:rsidR="00AA3600" w:rsidRPr="00F30774">
        <w:rPr>
          <w:rFonts w:asciiTheme="minorHAnsi" w:hAnsiTheme="minorHAnsi"/>
          <w:color w:val="262626" w:themeColor="text1" w:themeTint="D9"/>
        </w:rPr>
        <w:t>Financial Memoranda</w:t>
      </w:r>
      <w:r w:rsidRPr="00F30774">
        <w:rPr>
          <w:rFonts w:asciiTheme="minorHAnsi" w:hAnsiTheme="minorHAnsi"/>
          <w:color w:val="262626" w:themeColor="text1" w:themeTint="D9"/>
        </w:rPr>
        <w:t>. In accordance with this agreement:</w:t>
      </w:r>
    </w:p>
    <w:p w14:paraId="05F8EB24" w14:textId="0A02E43F" w:rsidR="00007D37" w:rsidRPr="00F30774" w:rsidRDefault="00007D37" w:rsidP="00007D37">
      <w:pPr>
        <w:pStyle w:val="Heading6"/>
        <w:rPr>
          <w:rFonts w:asciiTheme="minorHAnsi" w:hAnsiTheme="minorHAnsi"/>
          <w:color w:val="262626" w:themeColor="text1" w:themeTint="D9"/>
        </w:rPr>
      </w:pPr>
      <w:r w:rsidRPr="00F30774">
        <w:rPr>
          <w:rFonts w:asciiTheme="minorHAnsi" w:hAnsiTheme="minorHAnsi" w:cs="Humanist777BT-LightB"/>
          <w:color w:val="262626" w:themeColor="text1" w:themeTint="D9"/>
        </w:rPr>
        <w:t xml:space="preserve">the </w:t>
      </w:r>
      <w:r w:rsidR="00047D09" w:rsidRPr="00F30774">
        <w:rPr>
          <w:rFonts w:asciiTheme="minorHAnsi" w:hAnsiTheme="minorHAnsi" w:cs="Humanist777BT-LightB"/>
          <w:color w:val="262626" w:themeColor="text1" w:themeTint="D9"/>
        </w:rPr>
        <w:t>Board</w:t>
      </w:r>
      <w:r w:rsidRPr="00F30774">
        <w:rPr>
          <w:rFonts w:asciiTheme="minorHAnsi" w:hAnsiTheme="minorHAnsi" w:cs="Humanist777BT-LightB"/>
          <w:color w:val="262626" w:themeColor="text1" w:themeTint="D9"/>
        </w:rPr>
        <w:t xml:space="preserve"> shall determine the level of grant to be paid annually to the Students’ Union and approve its budget for the year;</w:t>
      </w:r>
    </w:p>
    <w:p w14:paraId="39616FFD" w14:textId="0D33F3FD" w:rsidR="00007D37" w:rsidRPr="00F30774" w:rsidRDefault="00007D37" w:rsidP="00AF1CDE">
      <w:pPr>
        <w:pStyle w:val="Heading6"/>
        <w:rPr>
          <w:color w:val="262626" w:themeColor="text1" w:themeTint="D9"/>
        </w:rPr>
      </w:pPr>
      <w:r w:rsidRPr="00F30774">
        <w:rPr>
          <w:color w:val="262626" w:themeColor="text1" w:themeTint="D9"/>
        </w:rPr>
        <w:t xml:space="preserve">the Union will provide quarterly statements of income and expenditure to the </w:t>
      </w:r>
      <w:r w:rsidR="00AF1CDE" w:rsidRPr="00F30774">
        <w:rPr>
          <w:rFonts w:asciiTheme="minorHAnsi" w:hAnsiTheme="minorHAnsi"/>
          <w:color w:val="262626" w:themeColor="text1" w:themeTint="D9"/>
        </w:rPr>
        <w:t xml:space="preserve">Chief </w:t>
      </w:r>
      <w:r w:rsidR="00F30774">
        <w:rPr>
          <w:rFonts w:asciiTheme="minorHAnsi" w:hAnsiTheme="minorHAnsi" w:cs="Humanist777BT-LightB"/>
          <w:color w:val="262626" w:themeColor="text1" w:themeTint="D9"/>
        </w:rPr>
        <w:t>Operating</w:t>
      </w:r>
      <w:r w:rsidR="00F30774" w:rsidRPr="00AF1CDE">
        <w:rPr>
          <w:rFonts w:asciiTheme="minorHAnsi" w:hAnsiTheme="minorHAnsi" w:cs="Humanist777BT-LightB"/>
          <w:color w:val="262626" w:themeColor="text1" w:themeTint="D9"/>
        </w:rPr>
        <w:t xml:space="preserve"> </w:t>
      </w:r>
      <w:r w:rsidR="00AF1CDE" w:rsidRPr="00F30774">
        <w:rPr>
          <w:rFonts w:asciiTheme="minorHAnsi" w:hAnsiTheme="minorHAnsi"/>
          <w:color w:val="262626" w:themeColor="text1" w:themeTint="D9"/>
        </w:rPr>
        <w:t>Officer</w:t>
      </w:r>
      <w:r w:rsidRPr="00F30774">
        <w:rPr>
          <w:color w:val="262626" w:themeColor="text1" w:themeTint="D9"/>
        </w:rPr>
        <w:t xml:space="preserve"> and the Governors’ </w:t>
      </w:r>
      <w:r w:rsidR="00F32D46" w:rsidRPr="00F30774">
        <w:rPr>
          <w:color w:val="262626" w:themeColor="text1" w:themeTint="D9"/>
        </w:rPr>
        <w:t>Finance and Resources Committee</w:t>
      </w:r>
      <w:r w:rsidRPr="00F30774">
        <w:rPr>
          <w:color w:val="262626" w:themeColor="text1" w:themeTint="D9"/>
        </w:rPr>
        <w:t xml:space="preserve"> on a prompt basis to demonstrate that appropriate financial disciplines are maintained; </w:t>
      </w:r>
    </w:p>
    <w:p w14:paraId="6A120151" w14:textId="7C89BA2F" w:rsidR="00007D37" w:rsidRPr="00F30774" w:rsidRDefault="00007D37" w:rsidP="00007D37">
      <w:pPr>
        <w:pStyle w:val="Heading6"/>
        <w:rPr>
          <w:rFonts w:asciiTheme="minorHAnsi" w:hAnsiTheme="minorHAnsi"/>
          <w:color w:val="262626" w:themeColor="text1" w:themeTint="D9"/>
        </w:rPr>
      </w:pPr>
      <w:r w:rsidRPr="00F30774">
        <w:rPr>
          <w:rFonts w:asciiTheme="minorHAnsi" w:hAnsiTheme="minorHAnsi"/>
          <w:color w:val="262626" w:themeColor="text1" w:themeTint="D9"/>
        </w:rPr>
        <w:t>the University’s internal auditor shall have equivalent access to Students’ Union records, assets and personnel as to those of the University; and</w:t>
      </w:r>
    </w:p>
    <w:p w14:paraId="4A880BD9" w14:textId="067BCA71" w:rsidR="00875A05" w:rsidRPr="00F30774" w:rsidRDefault="00083208" w:rsidP="00083208">
      <w:pPr>
        <w:pStyle w:val="Heading6"/>
        <w:rPr>
          <w:color w:val="262626" w:themeColor="text1" w:themeTint="D9"/>
        </w:rPr>
      </w:pPr>
      <w:r w:rsidRPr="00F30774">
        <w:rPr>
          <w:color w:val="262626" w:themeColor="text1" w:themeTint="D9"/>
        </w:rPr>
        <w:t xml:space="preserve">each year the Students’ Union accounts will be audited by a firm of auditors approved by the University and their findings presented to the Governors’ </w:t>
      </w:r>
      <w:r w:rsidR="00F32D46" w:rsidRPr="00F30774">
        <w:rPr>
          <w:color w:val="262626" w:themeColor="text1" w:themeTint="D9"/>
        </w:rPr>
        <w:t>Finance and Resources Committee</w:t>
      </w:r>
      <w:r w:rsidRPr="00F30774">
        <w:rPr>
          <w:color w:val="262626" w:themeColor="text1" w:themeTint="D9"/>
        </w:rPr>
        <w:t>.</w:t>
      </w:r>
    </w:p>
    <w:p w14:paraId="4ADE5375" w14:textId="77777777" w:rsidR="00875A05" w:rsidRPr="00F30774" w:rsidRDefault="00875A05" w:rsidP="00875A05">
      <w:pPr>
        <w:rPr>
          <w:rFonts w:ascii="Calibri" w:hAnsi="Calibri" w:cs="Humanist777BT-BlackB"/>
          <w:color w:val="262626" w:themeColor="text1" w:themeTint="D9"/>
          <w:sz w:val="22"/>
          <w:szCs w:val="22"/>
        </w:rPr>
      </w:pPr>
      <w:r w:rsidRPr="00F30774">
        <w:rPr>
          <w:color w:val="262626" w:themeColor="text1" w:themeTint="D9"/>
        </w:rPr>
        <w:br w:type="page"/>
      </w:r>
    </w:p>
    <w:p w14:paraId="6AB4A37C" w14:textId="36352695" w:rsidR="00850F0B" w:rsidRPr="00F30774" w:rsidRDefault="00850F0B" w:rsidP="00312496">
      <w:pPr>
        <w:pStyle w:val="Heading3"/>
        <w:rPr>
          <w:rFonts w:asciiTheme="minorHAnsi" w:hAnsiTheme="minorHAnsi"/>
          <w:color w:val="262626" w:themeColor="text1" w:themeTint="D9"/>
        </w:rPr>
      </w:pPr>
      <w:bookmarkStart w:id="98" w:name="_Toc501023348"/>
      <w:r w:rsidRPr="00F30774">
        <w:rPr>
          <w:rFonts w:asciiTheme="minorHAnsi" w:hAnsiTheme="minorHAnsi"/>
          <w:color w:val="262626" w:themeColor="text1" w:themeTint="D9"/>
        </w:rPr>
        <w:lastRenderedPageBreak/>
        <w:t>FINANCIAL MANAGEMENT AND CONTROL</w:t>
      </w:r>
      <w:bookmarkEnd w:id="98"/>
    </w:p>
    <w:p w14:paraId="2EF0C9EE" w14:textId="77777777" w:rsidR="00850F0B" w:rsidRPr="00F30774" w:rsidRDefault="00850F0B" w:rsidP="00BD5E4B">
      <w:pPr>
        <w:autoSpaceDE w:val="0"/>
        <w:autoSpaceDN w:val="0"/>
        <w:adjustRightInd w:val="0"/>
        <w:jc w:val="both"/>
        <w:rPr>
          <w:rFonts w:asciiTheme="minorHAnsi" w:hAnsiTheme="minorHAnsi" w:cs="Humanist777BT-BoldB"/>
          <w:b/>
          <w:bCs/>
          <w:color w:val="262626" w:themeColor="text1" w:themeTint="D9"/>
          <w:sz w:val="28"/>
          <w:szCs w:val="28"/>
        </w:rPr>
      </w:pPr>
    </w:p>
    <w:p w14:paraId="40E95883" w14:textId="54E37C9D" w:rsidR="00850F0B" w:rsidRPr="00F30774" w:rsidRDefault="00F6484E" w:rsidP="00312496">
      <w:pPr>
        <w:pStyle w:val="Heading4"/>
        <w:rPr>
          <w:rFonts w:asciiTheme="minorHAnsi" w:hAnsiTheme="minorHAnsi"/>
          <w:color w:val="262626" w:themeColor="text1" w:themeTint="D9"/>
          <w:sz w:val="22"/>
          <w:szCs w:val="22"/>
        </w:rPr>
      </w:pPr>
      <w:bookmarkStart w:id="99" w:name="_Toc501023349"/>
      <w:r w:rsidRPr="00F30774">
        <w:rPr>
          <w:rFonts w:asciiTheme="minorHAnsi" w:hAnsiTheme="minorHAnsi"/>
          <w:color w:val="262626" w:themeColor="text1" w:themeTint="D9"/>
        </w:rPr>
        <w:t xml:space="preserve">Financial </w:t>
      </w:r>
      <w:r w:rsidR="00850F0B" w:rsidRPr="00F30774">
        <w:rPr>
          <w:rFonts w:asciiTheme="minorHAnsi" w:hAnsiTheme="minorHAnsi"/>
          <w:color w:val="262626" w:themeColor="text1" w:themeTint="D9"/>
        </w:rPr>
        <w:t>Planning</w:t>
      </w:r>
      <w:bookmarkEnd w:id="99"/>
    </w:p>
    <w:p w14:paraId="5BE68A2B" w14:textId="77777777" w:rsidR="0089292E" w:rsidRPr="00F30774" w:rsidRDefault="0089292E" w:rsidP="00312496">
      <w:pPr>
        <w:pStyle w:val="Heading5"/>
        <w:spacing w:after="0"/>
        <w:rPr>
          <w:rFonts w:asciiTheme="minorHAnsi" w:hAnsiTheme="minorHAnsi"/>
          <w:b/>
          <w:color w:val="262626" w:themeColor="text1" w:themeTint="D9"/>
        </w:rPr>
      </w:pPr>
      <w:r w:rsidRPr="00F30774">
        <w:rPr>
          <w:rFonts w:asciiTheme="minorHAnsi" w:hAnsiTheme="minorHAnsi"/>
          <w:b/>
          <w:color w:val="262626" w:themeColor="text1" w:themeTint="D9"/>
        </w:rPr>
        <w:t>Five-year plan</w:t>
      </w:r>
    </w:p>
    <w:p w14:paraId="2F9EBA83" w14:textId="52F57C99" w:rsidR="00850F0B" w:rsidRPr="00F30774" w:rsidRDefault="0089292E" w:rsidP="00523482">
      <w:pPr>
        <w:pStyle w:val="RegsParagraphs"/>
      </w:pPr>
      <w:r w:rsidRPr="00F30774">
        <w:t>Each year, t</w:t>
      </w:r>
      <w:r w:rsidR="00850F0B" w:rsidRPr="00F30774">
        <w:t xml:space="preserve">he </w:t>
      </w:r>
      <w:r w:rsidR="00F32D46" w:rsidRPr="00F30774">
        <w:t>Director of Finance</w:t>
      </w:r>
      <w:r w:rsidR="00035736" w:rsidRPr="00F30774">
        <w:t xml:space="preserve"> </w:t>
      </w:r>
      <w:r w:rsidRPr="00F30774">
        <w:t xml:space="preserve">shall </w:t>
      </w:r>
      <w:r w:rsidR="00850F0B" w:rsidRPr="00F30774">
        <w:t>prepar</w:t>
      </w:r>
      <w:r w:rsidRPr="00F30774">
        <w:t>e</w:t>
      </w:r>
      <w:r w:rsidR="00850F0B" w:rsidRPr="00F30774">
        <w:t xml:space="preserve"> a rolling five-year financial plan for approval by the </w:t>
      </w:r>
      <w:r w:rsidR="00047D09" w:rsidRPr="00F30774">
        <w:t>Board</w:t>
      </w:r>
      <w:r w:rsidRPr="00F30774">
        <w:t xml:space="preserve">. The plan shall be prepared on the instructions of </w:t>
      </w:r>
      <w:r w:rsidR="00850F0B" w:rsidRPr="00F30774">
        <w:t xml:space="preserve">the Governors’ </w:t>
      </w:r>
      <w:r w:rsidR="00F32D46" w:rsidRPr="00F30774">
        <w:t>Finance and Resources Committee</w:t>
      </w:r>
      <w:r w:rsidR="00850F0B" w:rsidRPr="00F30774">
        <w:t xml:space="preserve"> and</w:t>
      </w:r>
      <w:r w:rsidR="00654918" w:rsidRPr="00F30774">
        <w:t xml:space="preserve"> </w:t>
      </w:r>
      <w:r w:rsidR="00872607" w:rsidRPr="00F30774">
        <w:t xml:space="preserve">the </w:t>
      </w:r>
      <w:r w:rsidR="005436A9" w:rsidRPr="00F30774">
        <w:t>Vice-Chancellor</w:t>
      </w:r>
      <w:r w:rsidR="00F921C2" w:rsidRPr="00F30774">
        <w:t>’s Group</w:t>
      </w:r>
      <w:r w:rsidRPr="00F30774">
        <w:t xml:space="preserve">. The plan is </w:t>
      </w:r>
      <w:r w:rsidR="0067168F" w:rsidRPr="00F30774">
        <w:t xml:space="preserve">shared with </w:t>
      </w:r>
      <w:r w:rsidR="00AA3600" w:rsidRPr="00F30774">
        <w:t>relevant</w:t>
      </w:r>
      <w:r w:rsidR="00850F0B" w:rsidRPr="00F30774">
        <w:t xml:space="preserve"> funding bod</w:t>
      </w:r>
      <w:r w:rsidRPr="00F30774">
        <w:t>ies</w:t>
      </w:r>
      <w:r w:rsidR="0067168F" w:rsidRPr="00F30774">
        <w:t xml:space="preserve"> in accordance with the Financial Memoranda</w:t>
      </w:r>
      <w:r w:rsidR="00850F0B" w:rsidRPr="00F30774">
        <w:t xml:space="preserve">. </w:t>
      </w:r>
    </w:p>
    <w:p w14:paraId="1D07B5B6" w14:textId="5841A463" w:rsidR="00850F0B" w:rsidRPr="00F30774" w:rsidRDefault="00850F0B" w:rsidP="00BD5E4B">
      <w:pPr>
        <w:pStyle w:val="Heading5"/>
        <w:rPr>
          <w:rFonts w:asciiTheme="minorHAnsi" w:hAnsiTheme="minorHAnsi" w:cs="Humanist777BT-BoldB"/>
          <w:b/>
          <w:bCs/>
          <w:color w:val="262626" w:themeColor="text1" w:themeTint="D9"/>
        </w:rPr>
      </w:pPr>
      <w:r w:rsidRPr="00F30774">
        <w:rPr>
          <w:rFonts w:asciiTheme="minorHAnsi" w:hAnsiTheme="minorHAnsi"/>
          <w:b/>
          <w:color w:val="262626" w:themeColor="text1" w:themeTint="D9"/>
        </w:rPr>
        <w:t>Financial management</w:t>
      </w:r>
    </w:p>
    <w:p w14:paraId="6ED724AE" w14:textId="3BBE8796" w:rsidR="00850F0B" w:rsidRPr="00F30774" w:rsidRDefault="0089292E" w:rsidP="00523482">
      <w:pPr>
        <w:pStyle w:val="RegsParagraphs"/>
      </w:pPr>
      <w:r w:rsidRPr="00F30774">
        <w:t xml:space="preserve">Each year, the Vice-Chancellor’s Group will set </w:t>
      </w:r>
      <w:r w:rsidR="00850F0B" w:rsidRPr="00F30774">
        <w:t xml:space="preserve">budgets that include both income and expenditure targets for </w:t>
      </w:r>
      <w:r w:rsidRPr="00F30774">
        <w:t xml:space="preserve">each University </w:t>
      </w:r>
      <w:r w:rsidR="00CC3830" w:rsidRPr="00F30774">
        <w:t>department</w:t>
      </w:r>
      <w:r w:rsidRPr="00F30774">
        <w:t xml:space="preserve"> in line with the University’s Financial Strategy</w:t>
      </w:r>
      <w:r w:rsidR="00850F0B" w:rsidRPr="00F30774">
        <w:t>.</w:t>
      </w:r>
      <w:r w:rsidRPr="00F30774">
        <w:t xml:space="preserve"> </w:t>
      </w:r>
      <w:r w:rsidR="00127BBB" w:rsidRPr="00F30774">
        <w:t>Primary</w:t>
      </w:r>
      <w:r w:rsidR="00850F0B" w:rsidRPr="00F30774">
        <w:t xml:space="preserve"> Budget Holders are responsible for delivering </w:t>
      </w:r>
      <w:r w:rsidRPr="00F30774">
        <w:t xml:space="preserve">to </w:t>
      </w:r>
      <w:r w:rsidR="00850F0B" w:rsidRPr="00F30774">
        <w:t>the financial targets set for their area of responsibility, including generating required income and managing costs.</w:t>
      </w:r>
    </w:p>
    <w:p w14:paraId="7CA8AA60" w14:textId="7FFD994F" w:rsidR="00850F0B" w:rsidRPr="00F30774" w:rsidRDefault="00850F0B" w:rsidP="00BD5E4B">
      <w:pPr>
        <w:pStyle w:val="Heading5"/>
        <w:rPr>
          <w:rFonts w:asciiTheme="minorHAnsi" w:hAnsiTheme="minorHAnsi" w:cs="Humanist777BT-LightB"/>
          <w:color w:val="262626" w:themeColor="text1" w:themeTint="D9"/>
        </w:rPr>
      </w:pPr>
      <w:r w:rsidRPr="00F30774">
        <w:rPr>
          <w:rFonts w:asciiTheme="minorHAnsi" w:hAnsiTheme="minorHAnsi"/>
          <w:b/>
          <w:color w:val="262626" w:themeColor="text1" w:themeTint="D9"/>
        </w:rPr>
        <w:t>Budget preparation</w:t>
      </w:r>
    </w:p>
    <w:p w14:paraId="3D3D4920" w14:textId="15FF51CD" w:rsidR="00850F0B" w:rsidRPr="00F30774" w:rsidRDefault="00312496" w:rsidP="00523482">
      <w:pPr>
        <w:pStyle w:val="RegsParagraphs"/>
      </w:pPr>
      <w:r w:rsidRPr="00F30774">
        <w:t xml:space="preserve">The </w:t>
      </w:r>
      <w:r w:rsidR="00F32D46" w:rsidRPr="00F30774">
        <w:t>Director of Finance</w:t>
      </w:r>
      <w:r w:rsidR="00035736" w:rsidRPr="00F30774">
        <w:t xml:space="preserve"> </w:t>
      </w:r>
      <w:r w:rsidR="00850F0B" w:rsidRPr="00F30774">
        <w:t xml:space="preserve">is responsible for preparing the annual financial budget for the University, </w:t>
      </w:r>
      <w:r w:rsidR="0089292E" w:rsidRPr="00F30774">
        <w:t>to</w:t>
      </w:r>
      <w:r w:rsidR="00850F0B" w:rsidRPr="00F30774">
        <w:t xml:space="preserve"> be compiled at an individual </w:t>
      </w:r>
      <w:r w:rsidR="00CC3830" w:rsidRPr="00F30774">
        <w:t>department</w:t>
      </w:r>
      <w:r w:rsidR="00E14CCC" w:rsidRPr="00F30774">
        <w:t xml:space="preserve"> </w:t>
      </w:r>
      <w:r w:rsidR="00850F0B" w:rsidRPr="00F30774">
        <w:t xml:space="preserve">level. The budget will be </w:t>
      </w:r>
      <w:r w:rsidR="0089292E" w:rsidRPr="00F30774">
        <w:t>submitted for consideration</w:t>
      </w:r>
      <w:r w:rsidR="00850F0B" w:rsidRPr="00F30774">
        <w:t xml:space="preserve"> </w:t>
      </w:r>
      <w:r w:rsidR="0089292E" w:rsidRPr="00F30774">
        <w:t xml:space="preserve">to </w:t>
      </w:r>
      <w:r w:rsidR="00850F0B" w:rsidRPr="00F30774">
        <w:t>the</w:t>
      </w:r>
      <w:r w:rsidR="00654918" w:rsidRPr="00F30774">
        <w:t xml:space="preserve"> </w:t>
      </w:r>
      <w:r w:rsidR="005436A9" w:rsidRPr="00F30774">
        <w:t>Vice-Chancellor</w:t>
      </w:r>
      <w:r w:rsidR="00F921C2" w:rsidRPr="00F30774">
        <w:t>’s Group</w:t>
      </w:r>
      <w:r w:rsidR="0089292E" w:rsidRPr="00F30774">
        <w:t xml:space="preserve"> and</w:t>
      </w:r>
      <w:r w:rsidR="00850F0B" w:rsidRPr="00F30774">
        <w:t xml:space="preserve"> the Governors’ </w:t>
      </w:r>
      <w:r w:rsidR="00F32D46" w:rsidRPr="00F30774">
        <w:t>Finance and Resources Committee</w:t>
      </w:r>
      <w:r w:rsidR="00850F0B" w:rsidRPr="00F30774">
        <w:t xml:space="preserve"> and </w:t>
      </w:r>
      <w:r w:rsidR="0089292E" w:rsidRPr="00F30774">
        <w:t xml:space="preserve">for approval to </w:t>
      </w:r>
      <w:r w:rsidR="00AA3600" w:rsidRPr="00F30774">
        <w:t>the Board</w:t>
      </w:r>
      <w:r w:rsidR="00850F0B" w:rsidRPr="00F30774">
        <w:t xml:space="preserve">, and </w:t>
      </w:r>
      <w:r w:rsidR="0089292E" w:rsidRPr="00F30774">
        <w:t xml:space="preserve">should </w:t>
      </w:r>
      <w:r w:rsidR="00850F0B" w:rsidRPr="00F30774">
        <w:t xml:space="preserve">include </w:t>
      </w:r>
      <w:r w:rsidR="00CB40E3" w:rsidRPr="00F30774">
        <w:t xml:space="preserve">the </w:t>
      </w:r>
      <w:r w:rsidR="0089292E" w:rsidRPr="00F30774">
        <w:t>s</w:t>
      </w:r>
      <w:r w:rsidR="00CB40E3" w:rsidRPr="00F30774">
        <w:t>tatement of</w:t>
      </w:r>
      <w:r w:rsidR="0089292E" w:rsidRPr="00F30774">
        <w:t xml:space="preserve"> income and expenditure, the balance sheet and cash flow</w:t>
      </w:r>
      <w:r w:rsidR="00850F0B" w:rsidRPr="00F30774">
        <w:t xml:space="preserve"> projections. The </w:t>
      </w:r>
      <w:r w:rsidR="00F32D46" w:rsidRPr="00F30774">
        <w:t>Director of Finance</w:t>
      </w:r>
      <w:r w:rsidR="00502D6D" w:rsidRPr="00F30774">
        <w:t xml:space="preserve"> </w:t>
      </w:r>
      <w:r w:rsidR="0089292E" w:rsidRPr="00F30774">
        <w:t>shall</w:t>
      </w:r>
      <w:r w:rsidR="00850F0B" w:rsidRPr="00F30774">
        <w:t xml:space="preserve"> communicate</w:t>
      </w:r>
      <w:r w:rsidR="0089292E" w:rsidRPr="00F30774">
        <w:t xml:space="preserve"> the budget</w:t>
      </w:r>
      <w:r w:rsidR="00850F0B" w:rsidRPr="00F30774">
        <w:t xml:space="preserve"> to </w:t>
      </w:r>
      <w:r w:rsidR="00127BBB" w:rsidRPr="00F30774">
        <w:t>Primary</w:t>
      </w:r>
      <w:r w:rsidR="00850F0B" w:rsidRPr="00F30774">
        <w:t xml:space="preserve"> Budget Holders following their approval by the Board.</w:t>
      </w:r>
    </w:p>
    <w:p w14:paraId="5762876C" w14:textId="1F4A7E02" w:rsidR="00850F0B" w:rsidRPr="00F30774" w:rsidRDefault="00850F0B" w:rsidP="00523482">
      <w:pPr>
        <w:pStyle w:val="RegsParagraphs"/>
      </w:pPr>
      <w:r w:rsidRPr="00F30774">
        <w:t xml:space="preserve">During </w:t>
      </w:r>
      <w:r w:rsidR="0089292E" w:rsidRPr="00F30774">
        <w:t xml:space="preserve">each </w:t>
      </w:r>
      <w:r w:rsidRPr="00F30774">
        <w:t xml:space="preserve">year, </w:t>
      </w:r>
      <w:r w:rsidR="0089292E" w:rsidRPr="00F30774">
        <w:t xml:space="preserve">the </w:t>
      </w:r>
      <w:r w:rsidR="00F32D46" w:rsidRPr="00F30774">
        <w:t>Director of Finance</w:t>
      </w:r>
      <w:r w:rsidR="00502D6D" w:rsidRPr="00F30774">
        <w:t xml:space="preserve"> </w:t>
      </w:r>
      <w:r w:rsidRPr="00F30774">
        <w:t xml:space="preserve">is responsible for submitting updated financial forecasts to </w:t>
      </w:r>
      <w:r w:rsidR="00872607" w:rsidRPr="00F30774">
        <w:t xml:space="preserve">the </w:t>
      </w:r>
      <w:r w:rsidR="005436A9" w:rsidRPr="00F30774">
        <w:t>Vice-Chancellor</w:t>
      </w:r>
      <w:r w:rsidR="00F921C2" w:rsidRPr="00F30774">
        <w:t>’s Group</w:t>
      </w:r>
      <w:r w:rsidR="00872607" w:rsidRPr="00F30774">
        <w:t xml:space="preserve"> </w:t>
      </w:r>
      <w:r w:rsidRPr="00F30774">
        <w:t xml:space="preserve">and Governors’ </w:t>
      </w:r>
      <w:r w:rsidR="00F32D46" w:rsidRPr="00F30774">
        <w:t>Finance and Resources Committee</w:t>
      </w:r>
      <w:r w:rsidRPr="00F30774">
        <w:t xml:space="preserve"> for consideration before submission to the Board for approval.</w:t>
      </w:r>
      <w:r w:rsidR="00D477F2" w:rsidRPr="00F30774">
        <w:t xml:space="preserve"> </w:t>
      </w:r>
    </w:p>
    <w:p w14:paraId="58F2D7D0" w14:textId="37F339ED" w:rsidR="00850F0B" w:rsidRPr="00F30774" w:rsidRDefault="00850F0B" w:rsidP="00EA236F">
      <w:pPr>
        <w:pStyle w:val="Heading5"/>
        <w:rPr>
          <w:b/>
          <w:color w:val="262626" w:themeColor="text1" w:themeTint="D9"/>
        </w:rPr>
      </w:pPr>
      <w:r w:rsidRPr="00F30774">
        <w:rPr>
          <w:b/>
          <w:color w:val="262626" w:themeColor="text1" w:themeTint="D9"/>
        </w:rPr>
        <w:t xml:space="preserve">Capital </w:t>
      </w:r>
      <w:r w:rsidR="00AA3600" w:rsidRPr="00F30774">
        <w:rPr>
          <w:b/>
          <w:color w:val="262626" w:themeColor="text1" w:themeTint="D9"/>
        </w:rPr>
        <w:t>P</w:t>
      </w:r>
      <w:r w:rsidR="00F6484E" w:rsidRPr="00F30774">
        <w:rPr>
          <w:b/>
          <w:color w:val="262626" w:themeColor="text1" w:themeTint="D9"/>
        </w:rPr>
        <w:t>lanning</w:t>
      </w:r>
    </w:p>
    <w:p w14:paraId="7073A048" w14:textId="7BC1FF6D" w:rsidR="00F6484E" w:rsidRPr="00F30774" w:rsidRDefault="00850F0B" w:rsidP="00523482">
      <w:pPr>
        <w:pStyle w:val="RegsParagraphs"/>
      </w:pPr>
      <w:r w:rsidRPr="00F30774">
        <w:t xml:space="preserve">The </w:t>
      </w:r>
      <w:r w:rsidR="00F6484E" w:rsidRPr="00F30774">
        <w:t>C</w:t>
      </w:r>
      <w:r w:rsidRPr="00F30774">
        <w:t xml:space="preserve">apital </w:t>
      </w:r>
      <w:r w:rsidR="00F6484E" w:rsidRPr="00F30774">
        <w:t>P</w:t>
      </w:r>
      <w:r w:rsidRPr="00F30774">
        <w:t xml:space="preserve">rogramme </w:t>
      </w:r>
      <w:r w:rsidR="0089292E" w:rsidRPr="00F30774">
        <w:t xml:space="preserve">governs </w:t>
      </w:r>
      <w:r w:rsidRPr="00F30774">
        <w:t xml:space="preserve">all expenditure on land, buildings, equipment, furniture and associated costs that </w:t>
      </w:r>
      <w:r w:rsidR="00057FCF" w:rsidRPr="00F30774">
        <w:t xml:space="preserve">are </w:t>
      </w:r>
      <w:r w:rsidRPr="00F30774">
        <w:t xml:space="preserve">capitalised </w:t>
      </w:r>
      <w:r w:rsidR="002304C7" w:rsidRPr="00F30774">
        <w:t>in line with the</w:t>
      </w:r>
      <w:r w:rsidRPr="00F30774">
        <w:t xml:space="preserve"> University’s </w:t>
      </w:r>
      <w:r w:rsidR="0089292E" w:rsidRPr="00F30774">
        <w:t>A</w:t>
      </w:r>
      <w:r w:rsidR="002304C7" w:rsidRPr="00F30774">
        <w:t xml:space="preserve">ccounting </w:t>
      </w:r>
      <w:r w:rsidR="0089292E" w:rsidRPr="00F30774">
        <w:t>P</w:t>
      </w:r>
      <w:r w:rsidR="002304C7" w:rsidRPr="00F30774">
        <w:t>olicy</w:t>
      </w:r>
      <w:r w:rsidR="0089292E" w:rsidRPr="00F30774">
        <w:t>,</w:t>
      </w:r>
      <w:r w:rsidR="002304C7" w:rsidRPr="00F30774">
        <w:t xml:space="preserve"> </w:t>
      </w:r>
      <w:r w:rsidRPr="00F30774">
        <w:t xml:space="preserve">whether or not they are funded from capital grants. </w:t>
      </w:r>
    </w:p>
    <w:p w14:paraId="540B3C15" w14:textId="4F74E8BE" w:rsidR="00850F0B" w:rsidRPr="00F30774" w:rsidRDefault="007A011D" w:rsidP="00523482">
      <w:pPr>
        <w:pStyle w:val="RegsParagraphs"/>
      </w:pPr>
      <w:r w:rsidRPr="00F30774">
        <w:t xml:space="preserve">All capital </w:t>
      </w:r>
      <w:r w:rsidR="00850F0B" w:rsidRPr="00F30774">
        <w:t xml:space="preserve">expenditure levels will be set annually </w:t>
      </w:r>
      <w:r w:rsidRPr="00F30774">
        <w:t xml:space="preserve">by the Vice-Chancellor’s Group </w:t>
      </w:r>
      <w:r w:rsidR="00850F0B" w:rsidRPr="00F30774">
        <w:t xml:space="preserve">as part of the planning and budget setting process. </w:t>
      </w:r>
      <w:r w:rsidR="00CC3830" w:rsidRPr="00F30774">
        <w:t>Departments</w:t>
      </w:r>
      <w:r w:rsidR="00850F0B" w:rsidRPr="00F30774">
        <w:t xml:space="preserve"> </w:t>
      </w:r>
      <w:r w:rsidRPr="00F30774">
        <w:t>are</w:t>
      </w:r>
      <w:r w:rsidR="00850F0B" w:rsidRPr="00F30774">
        <w:t xml:space="preserve"> expected to have a replacement programme for all critical equipment, and anticipated future capital requirements should be identified through the planning process.</w:t>
      </w:r>
    </w:p>
    <w:p w14:paraId="5EB80BCE" w14:textId="1EF28097" w:rsidR="00850F0B" w:rsidRPr="00F30774" w:rsidRDefault="00850F0B" w:rsidP="00523482">
      <w:pPr>
        <w:pStyle w:val="RegsParagraphs"/>
      </w:pPr>
      <w:r w:rsidRPr="00F30774">
        <w:t xml:space="preserve">Expenditure on land and buildings </w:t>
      </w:r>
      <w:r w:rsidR="007A011D" w:rsidRPr="00F30774">
        <w:t xml:space="preserve">must </w:t>
      </w:r>
      <w:r w:rsidRPr="00F30774">
        <w:t xml:space="preserve">be consistent with the University’s Estate Strategy </w:t>
      </w:r>
      <w:r w:rsidR="00CC3830" w:rsidRPr="00F30774">
        <w:t xml:space="preserve">and supporting Capital Programme </w:t>
      </w:r>
      <w:r w:rsidRPr="00F30774">
        <w:t xml:space="preserve">as approved by the </w:t>
      </w:r>
      <w:r w:rsidR="00047D09" w:rsidRPr="00F30774">
        <w:t>Board</w:t>
      </w:r>
      <w:r w:rsidRPr="00F30774">
        <w:t>.</w:t>
      </w:r>
    </w:p>
    <w:p w14:paraId="61C01013" w14:textId="07D0D903" w:rsidR="00F6484E" w:rsidRPr="00F30774" w:rsidRDefault="00F6484E" w:rsidP="00523482">
      <w:pPr>
        <w:pStyle w:val="RegsParagraphs"/>
      </w:pPr>
      <w:r w:rsidRPr="00F30774">
        <w:t xml:space="preserve">The </w:t>
      </w:r>
      <w:r w:rsidR="00F32D46" w:rsidRPr="00F30774">
        <w:t>Director of Finance</w:t>
      </w:r>
      <w:r w:rsidR="00AF1CDE" w:rsidRPr="00F30774">
        <w:t xml:space="preserve"> </w:t>
      </w:r>
      <w:r w:rsidRPr="00F30774">
        <w:t>shall:</w:t>
      </w:r>
    </w:p>
    <w:p w14:paraId="6956DD48" w14:textId="6FDB0212" w:rsidR="00850F0B" w:rsidRPr="00F30774" w:rsidRDefault="00850F0B" w:rsidP="00ED38D7">
      <w:pPr>
        <w:pStyle w:val="Heading6"/>
        <w:keepNext w:val="0"/>
        <w:rPr>
          <w:rFonts w:asciiTheme="minorHAnsi" w:hAnsiTheme="minorHAnsi" w:cs="Humanist777BT-LightB"/>
          <w:color w:val="262626" w:themeColor="text1" w:themeTint="D9"/>
        </w:rPr>
      </w:pPr>
      <w:r w:rsidRPr="00F30774">
        <w:rPr>
          <w:rFonts w:asciiTheme="minorHAnsi" w:hAnsiTheme="minorHAnsi"/>
          <w:color w:val="262626" w:themeColor="text1" w:themeTint="D9"/>
        </w:rPr>
        <w:t xml:space="preserve">establish </w:t>
      </w:r>
      <w:r w:rsidR="00F6484E" w:rsidRPr="00F30774">
        <w:rPr>
          <w:rFonts w:asciiTheme="minorHAnsi" w:hAnsiTheme="minorHAnsi"/>
          <w:color w:val="262626" w:themeColor="text1" w:themeTint="D9"/>
        </w:rPr>
        <w:t xml:space="preserve">and maintain </w:t>
      </w:r>
      <w:r w:rsidRPr="00F30774">
        <w:rPr>
          <w:rFonts w:asciiTheme="minorHAnsi" w:hAnsiTheme="minorHAnsi"/>
          <w:color w:val="262626" w:themeColor="text1" w:themeTint="D9"/>
        </w:rPr>
        <w:t xml:space="preserve">protocols for the inclusion of capital projects in the </w:t>
      </w:r>
      <w:r w:rsidR="00057FCF" w:rsidRPr="00F30774">
        <w:rPr>
          <w:rFonts w:asciiTheme="minorHAnsi" w:hAnsiTheme="minorHAnsi"/>
          <w:color w:val="262626" w:themeColor="text1" w:themeTint="D9"/>
        </w:rPr>
        <w:t>C</w:t>
      </w:r>
      <w:r w:rsidRPr="00F30774">
        <w:rPr>
          <w:rFonts w:asciiTheme="minorHAnsi" w:hAnsiTheme="minorHAnsi"/>
          <w:color w:val="262626" w:themeColor="text1" w:themeTint="D9"/>
        </w:rPr>
        <w:t xml:space="preserve">apital </w:t>
      </w:r>
      <w:r w:rsidR="00057FCF" w:rsidRPr="00F30774">
        <w:rPr>
          <w:rFonts w:asciiTheme="minorHAnsi" w:hAnsiTheme="minorHAnsi"/>
          <w:color w:val="262626" w:themeColor="text1" w:themeTint="D9"/>
        </w:rPr>
        <w:t>P</w:t>
      </w:r>
      <w:r w:rsidRPr="00F30774">
        <w:rPr>
          <w:rFonts w:asciiTheme="minorHAnsi" w:hAnsiTheme="minorHAnsi"/>
          <w:color w:val="262626" w:themeColor="text1" w:themeTint="D9"/>
        </w:rPr>
        <w:t>rogramme</w:t>
      </w:r>
      <w:r w:rsidR="00F6484E"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set</w:t>
      </w:r>
      <w:r w:rsidR="00F6484E" w:rsidRPr="00F30774">
        <w:rPr>
          <w:rFonts w:asciiTheme="minorHAnsi" w:hAnsiTheme="minorHAnsi"/>
          <w:color w:val="262626" w:themeColor="text1" w:themeTint="D9"/>
        </w:rPr>
        <w:t xml:space="preserve">ting </w:t>
      </w:r>
      <w:r w:rsidRPr="00F30774">
        <w:rPr>
          <w:rFonts w:asciiTheme="minorHAnsi" w:hAnsiTheme="minorHAnsi"/>
          <w:color w:val="262626" w:themeColor="text1" w:themeTint="D9"/>
        </w:rPr>
        <w:t>out the information that is required for each proposed project as well as the financial criteria that they are required to meet</w:t>
      </w:r>
      <w:r w:rsidR="00F6484E" w:rsidRPr="00F30774">
        <w:rPr>
          <w:rFonts w:asciiTheme="minorHAnsi" w:hAnsiTheme="minorHAnsi"/>
          <w:color w:val="262626" w:themeColor="text1" w:themeTint="D9"/>
        </w:rPr>
        <w:t>;</w:t>
      </w:r>
    </w:p>
    <w:p w14:paraId="44740CC4" w14:textId="283B4B96" w:rsidR="00850F0B" w:rsidRPr="00F30774" w:rsidRDefault="00850F0B" w:rsidP="00ED38D7">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establish</w:t>
      </w:r>
      <w:r w:rsidR="00F6484E" w:rsidRPr="00F30774">
        <w:rPr>
          <w:rFonts w:asciiTheme="minorHAnsi" w:hAnsiTheme="minorHAnsi"/>
          <w:color w:val="262626" w:themeColor="text1" w:themeTint="D9"/>
        </w:rPr>
        <w:t xml:space="preserve"> and maintain</w:t>
      </w:r>
      <w:r w:rsidRPr="00F30774">
        <w:rPr>
          <w:rFonts w:asciiTheme="minorHAnsi" w:hAnsiTheme="minorHAnsi"/>
          <w:color w:val="262626" w:themeColor="text1" w:themeTint="D9"/>
        </w:rPr>
        <w:t xml:space="preserve"> procedures for the approval of variations in expenditure on approved capital projects, including the notification of large variations to the funding bod</w:t>
      </w:r>
      <w:r w:rsidR="00F6484E" w:rsidRPr="00F30774">
        <w:rPr>
          <w:rFonts w:asciiTheme="minorHAnsi" w:hAnsiTheme="minorHAnsi"/>
          <w:color w:val="262626" w:themeColor="text1" w:themeTint="D9"/>
        </w:rPr>
        <w:t>ies</w:t>
      </w:r>
      <w:r w:rsidRPr="00F30774">
        <w:rPr>
          <w:rFonts w:asciiTheme="minorHAnsi" w:hAnsiTheme="minorHAnsi"/>
          <w:color w:val="262626" w:themeColor="text1" w:themeTint="D9"/>
        </w:rPr>
        <w:t xml:space="preserve">, as laid down in </w:t>
      </w:r>
      <w:r w:rsidR="00F6484E" w:rsidRPr="00F30774">
        <w:rPr>
          <w:rFonts w:asciiTheme="minorHAnsi" w:hAnsiTheme="minorHAnsi"/>
          <w:color w:val="262626" w:themeColor="text1" w:themeTint="D9"/>
        </w:rPr>
        <w:t>the Financial Memoranda; and</w:t>
      </w:r>
    </w:p>
    <w:p w14:paraId="7E29EA8D" w14:textId="1EEA6243" w:rsidR="00850F0B" w:rsidRPr="00F30774" w:rsidRDefault="00850F0B" w:rsidP="00ED38D7">
      <w:pPr>
        <w:pStyle w:val="Heading6"/>
        <w:keepNext w:val="0"/>
        <w:rPr>
          <w:rFonts w:asciiTheme="minorHAnsi" w:hAnsiTheme="minorHAnsi" w:cs="Humanist777BT-LightB"/>
          <w:color w:val="262626" w:themeColor="text1" w:themeTint="D9"/>
        </w:rPr>
      </w:pPr>
      <w:r w:rsidRPr="00F30774">
        <w:rPr>
          <w:rFonts w:asciiTheme="minorHAnsi" w:hAnsiTheme="minorHAnsi"/>
          <w:color w:val="262626" w:themeColor="text1" w:themeTint="D9"/>
        </w:rPr>
        <w:t>provid</w:t>
      </w:r>
      <w:r w:rsidR="00F6484E" w:rsidRPr="00F30774">
        <w:rPr>
          <w:rFonts w:asciiTheme="minorHAnsi" w:hAnsiTheme="minorHAnsi"/>
          <w:color w:val="262626" w:themeColor="text1" w:themeTint="D9"/>
        </w:rPr>
        <w:t>e</w:t>
      </w:r>
      <w:r w:rsidRPr="00F30774">
        <w:rPr>
          <w:rFonts w:asciiTheme="minorHAnsi" w:hAnsiTheme="minorHAnsi"/>
          <w:color w:val="262626" w:themeColor="text1" w:themeTint="D9"/>
        </w:rPr>
        <w:t xml:space="preserve"> regular statements concerning all capital expenditure to Governors’ </w:t>
      </w:r>
      <w:r w:rsidR="00F32D46" w:rsidRPr="00F30774">
        <w:rPr>
          <w:rFonts w:asciiTheme="minorHAnsi" w:hAnsiTheme="minorHAnsi"/>
          <w:color w:val="262626" w:themeColor="text1" w:themeTint="D9"/>
        </w:rPr>
        <w:t>Finance and Resources Committee</w:t>
      </w:r>
      <w:r w:rsidRPr="00F30774">
        <w:rPr>
          <w:rFonts w:asciiTheme="minorHAnsi" w:hAnsiTheme="minorHAnsi"/>
          <w:color w:val="262626" w:themeColor="text1" w:themeTint="D9"/>
        </w:rPr>
        <w:t xml:space="preserve"> for monitoring purposes.</w:t>
      </w:r>
    </w:p>
    <w:p w14:paraId="1C6A717D" w14:textId="41B834C5" w:rsidR="00850F0B" w:rsidRPr="00F30774" w:rsidRDefault="00850F0B" w:rsidP="00523482">
      <w:pPr>
        <w:pStyle w:val="RegsParagraphs"/>
      </w:pPr>
      <w:r w:rsidRPr="00F30774">
        <w:lastRenderedPageBreak/>
        <w:t>Following completion of a significant capital project,</w:t>
      </w:r>
      <w:r w:rsidR="00F6484E" w:rsidRPr="00F30774">
        <w:t xml:space="preserve"> the project team should submit </w:t>
      </w:r>
      <w:r w:rsidRPr="00F30774">
        <w:t xml:space="preserve">a post-project evaluation final report to the Governors’ </w:t>
      </w:r>
      <w:r w:rsidR="00F32D46" w:rsidRPr="00F30774">
        <w:t>Finance and Resources Committee</w:t>
      </w:r>
      <w:r w:rsidRPr="00F30774">
        <w:t xml:space="preserve"> including actual expenditure against budget as</w:t>
      </w:r>
      <w:r w:rsidR="00D2467C" w:rsidRPr="00F30774">
        <w:t xml:space="preserve"> </w:t>
      </w:r>
      <w:r w:rsidRPr="00F30774">
        <w:t xml:space="preserve">well as </w:t>
      </w:r>
      <w:r w:rsidR="00F6484E" w:rsidRPr="00F30774">
        <w:t xml:space="preserve">outlining any </w:t>
      </w:r>
      <w:r w:rsidRPr="00F30774">
        <w:t>issues affecting the project that could have a bearing on future projects.</w:t>
      </w:r>
    </w:p>
    <w:p w14:paraId="05D22C2C" w14:textId="17A64B6D" w:rsidR="00650E76" w:rsidRPr="00F30774" w:rsidRDefault="00650E76" w:rsidP="00650E7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Value for money</w:t>
      </w:r>
    </w:p>
    <w:p w14:paraId="5E281285" w14:textId="7BE24272" w:rsidR="00650E76" w:rsidRPr="00F30774" w:rsidRDefault="004D4324" w:rsidP="00523482">
      <w:pPr>
        <w:pStyle w:val="RegsParagraphs"/>
      </w:pPr>
      <w:r w:rsidRPr="00F30774">
        <w:t>T</w:t>
      </w:r>
      <w:r w:rsidR="00650E76" w:rsidRPr="00F30774">
        <w:t xml:space="preserve">he </w:t>
      </w:r>
      <w:r w:rsidR="00047D09" w:rsidRPr="00F30774">
        <w:t>Board</w:t>
      </w:r>
      <w:r w:rsidR="00650E76" w:rsidRPr="00F30774">
        <w:t xml:space="preserve"> </w:t>
      </w:r>
      <w:r w:rsidRPr="00F30774">
        <w:t xml:space="preserve">is required to </w:t>
      </w:r>
      <w:r w:rsidR="00650E76" w:rsidRPr="00F30774">
        <w:t xml:space="preserve">deliver value for money from public funds. The Board must keep under review its arrangements for managing all the resources under its control, taking into account guidance on good practice issued from time to time by the funding bodies, the National Audit Office, the Public Accounts Committee </w:t>
      </w:r>
      <w:r w:rsidR="005A499D" w:rsidRPr="00F30774">
        <w:t xml:space="preserve">and any </w:t>
      </w:r>
      <w:r w:rsidR="00650E76" w:rsidRPr="00F30774">
        <w:t>other relevant bodies.</w:t>
      </w:r>
    </w:p>
    <w:p w14:paraId="75F43BF3" w14:textId="52CD3CA9" w:rsidR="00B97299" w:rsidRPr="00F30774" w:rsidRDefault="004D4324" w:rsidP="00523482">
      <w:pPr>
        <w:pStyle w:val="RegsParagraphs"/>
      </w:pPr>
      <w:r w:rsidRPr="00F30774">
        <w:t>To monitor fulfilment of</w:t>
      </w:r>
      <w:r w:rsidR="00650E76" w:rsidRPr="00F30774">
        <w:t xml:space="preserve"> this responsibility, the Governors’ Audit Committee will </w:t>
      </w:r>
      <w:r w:rsidR="0067168F" w:rsidRPr="00F30774">
        <w:t>incorporate</w:t>
      </w:r>
      <w:r w:rsidR="00650E76" w:rsidRPr="00F30774">
        <w:t xml:space="preserve"> value for money work</w:t>
      </w:r>
      <w:r w:rsidR="0067168F" w:rsidRPr="00F30774">
        <w:t xml:space="preserve"> into the annual internal audit plan</w:t>
      </w:r>
      <w:r w:rsidR="00650E76" w:rsidRPr="00F30774">
        <w:t xml:space="preserve">. </w:t>
      </w:r>
      <w:r w:rsidR="0067168F" w:rsidRPr="00F30774">
        <w:t xml:space="preserve">The </w:t>
      </w:r>
      <w:r w:rsidR="00F32D46" w:rsidRPr="00F30774">
        <w:t>Director of Finance</w:t>
      </w:r>
      <w:r w:rsidR="0067168F" w:rsidRPr="00F30774">
        <w:t xml:space="preserve"> </w:t>
      </w:r>
      <w:r w:rsidR="00650E76" w:rsidRPr="00F30774">
        <w:t xml:space="preserve">will provide evidence </w:t>
      </w:r>
      <w:r w:rsidR="0067168F" w:rsidRPr="00F30774">
        <w:t>of compliance to the funding bodies in accordance with</w:t>
      </w:r>
      <w:r w:rsidR="00650E76" w:rsidRPr="00F30774">
        <w:t xml:space="preserve"> the </w:t>
      </w:r>
      <w:r w:rsidR="0067168F" w:rsidRPr="00F30774">
        <w:t>Financial Memoranda</w:t>
      </w:r>
      <w:r w:rsidR="00650E76" w:rsidRPr="00F30774">
        <w:t>.</w:t>
      </w:r>
    </w:p>
    <w:p w14:paraId="35ACCF84" w14:textId="77777777" w:rsidR="00850F0B" w:rsidRPr="00F30774" w:rsidRDefault="00850F0B" w:rsidP="00F6484E">
      <w:pPr>
        <w:pStyle w:val="Heading4"/>
        <w:rPr>
          <w:rFonts w:asciiTheme="minorHAnsi" w:hAnsiTheme="minorHAnsi"/>
          <w:color w:val="262626" w:themeColor="text1" w:themeTint="D9"/>
        </w:rPr>
      </w:pPr>
      <w:bookmarkStart w:id="100" w:name="_Toc180395961"/>
      <w:bookmarkStart w:id="101" w:name="_Toc501023350"/>
      <w:r w:rsidRPr="00F30774">
        <w:rPr>
          <w:rFonts w:asciiTheme="minorHAnsi" w:hAnsiTheme="minorHAnsi"/>
          <w:color w:val="262626" w:themeColor="text1" w:themeTint="D9"/>
        </w:rPr>
        <w:t>Financial Control</w:t>
      </w:r>
      <w:bookmarkEnd w:id="100"/>
      <w:bookmarkEnd w:id="101"/>
    </w:p>
    <w:p w14:paraId="7650D9BA" w14:textId="421AF9CD" w:rsidR="00850F0B" w:rsidRPr="00F30774" w:rsidRDefault="00850F0B" w:rsidP="00F6484E">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Budgetary control</w:t>
      </w:r>
    </w:p>
    <w:p w14:paraId="010E1C04" w14:textId="0C9BC914" w:rsidR="00F6484E" w:rsidRPr="00F30774" w:rsidRDefault="00850F0B" w:rsidP="00523482">
      <w:pPr>
        <w:pStyle w:val="RegsParagraphs"/>
      </w:pPr>
      <w:r w:rsidRPr="00F30774">
        <w:t xml:space="preserve">The control of income and expenditure within an agreed budget is the responsibility of the </w:t>
      </w:r>
      <w:r w:rsidR="00127BBB" w:rsidRPr="00F30774">
        <w:t>Primary</w:t>
      </w:r>
      <w:r w:rsidRPr="00F30774">
        <w:t xml:space="preserve"> Budget Holder, who must ensure that day-to-day monitoring is undertaken effectively.</w:t>
      </w:r>
      <w:r w:rsidR="00F6484E" w:rsidRPr="00F30774">
        <w:t xml:space="preserve"> </w:t>
      </w:r>
      <w:r w:rsidR="00127BBB" w:rsidRPr="00F30774">
        <w:t>Secondary</w:t>
      </w:r>
      <w:r w:rsidRPr="00F30774">
        <w:t xml:space="preserve"> Budget Holders are responsible to their </w:t>
      </w:r>
      <w:r w:rsidR="00127BBB" w:rsidRPr="00F30774">
        <w:t>Primary</w:t>
      </w:r>
      <w:r w:rsidRPr="00F30774">
        <w:t xml:space="preserve"> Budget Holder for both the income and expenditure appropriate to their budget.</w:t>
      </w:r>
    </w:p>
    <w:p w14:paraId="2263CAE7" w14:textId="269D0A18" w:rsidR="00850F0B" w:rsidRPr="00F30774" w:rsidRDefault="00850F0B" w:rsidP="00523482">
      <w:pPr>
        <w:pStyle w:val="RegsParagraphs"/>
      </w:pPr>
      <w:r w:rsidRPr="00F30774">
        <w:t xml:space="preserve">Significant departures from agreed budgetary targets must be reported immediately to the </w:t>
      </w:r>
      <w:r w:rsidR="00F32D46" w:rsidRPr="00F30774">
        <w:t>Director of Finance</w:t>
      </w:r>
      <w:r w:rsidR="00035736" w:rsidRPr="00F30774">
        <w:t xml:space="preserve"> </w:t>
      </w:r>
      <w:r w:rsidRPr="00F30774">
        <w:t>who will advise on the appropriate action.</w:t>
      </w:r>
    </w:p>
    <w:p w14:paraId="696BC1C7" w14:textId="77777777" w:rsidR="00850F0B" w:rsidRPr="00F30774" w:rsidRDefault="00850F0B" w:rsidP="00C47B87">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Financial information</w:t>
      </w:r>
    </w:p>
    <w:p w14:paraId="1AE9CB82" w14:textId="7199075E" w:rsidR="000A7F3C" w:rsidRPr="00F30774" w:rsidRDefault="00850F0B" w:rsidP="00523482">
      <w:pPr>
        <w:pStyle w:val="RegsParagraphs"/>
      </w:pPr>
      <w:r w:rsidRPr="00F30774">
        <w:t xml:space="preserve">The </w:t>
      </w:r>
      <w:r w:rsidR="00127BBB" w:rsidRPr="00F30774">
        <w:t>Primary</w:t>
      </w:r>
      <w:r w:rsidRPr="00F30774">
        <w:t xml:space="preserve"> Budget Holders will be assisted in their duties by appropriate management information provided by the </w:t>
      </w:r>
      <w:r w:rsidR="00F32D46" w:rsidRPr="00F30774">
        <w:t>Director of Finance</w:t>
      </w:r>
      <w:r w:rsidRPr="00F30774">
        <w:t xml:space="preserve">. </w:t>
      </w:r>
    </w:p>
    <w:p w14:paraId="6E27638B" w14:textId="7BA9A243" w:rsidR="00850F0B" w:rsidRPr="00F30774" w:rsidRDefault="00850F0B" w:rsidP="00523482">
      <w:pPr>
        <w:pStyle w:val="RegsParagraphs"/>
      </w:pPr>
      <w:r w:rsidRPr="00F30774">
        <w:t xml:space="preserve">The </w:t>
      </w:r>
      <w:r w:rsidR="00F32D46" w:rsidRPr="00F30774">
        <w:t>Director of Finance</w:t>
      </w:r>
      <w:r w:rsidR="00035736" w:rsidRPr="00F30774">
        <w:t xml:space="preserve"> </w:t>
      </w:r>
      <w:r w:rsidR="00C47B87" w:rsidRPr="00F30774">
        <w:t>will provide</w:t>
      </w:r>
      <w:r w:rsidRPr="00F30774">
        <w:t xml:space="preserve"> financial management reports on all aspects of the University’s finances to the </w:t>
      </w:r>
      <w:r w:rsidR="005436A9" w:rsidRPr="00F30774">
        <w:t>Vice-Chancellor</w:t>
      </w:r>
      <w:r w:rsidR="00F921C2" w:rsidRPr="00F30774">
        <w:t>’s Group</w:t>
      </w:r>
      <w:r w:rsidR="00244335" w:rsidRPr="00F30774">
        <w:t xml:space="preserve"> </w:t>
      </w:r>
      <w:r w:rsidRPr="00F30774">
        <w:t xml:space="preserve">and the Governors’ </w:t>
      </w:r>
      <w:r w:rsidR="00F32D46" w:rsidRPr="00F30774">
        <w:t>Finance and Resources Committee</w:t>
      </w:r>
      <w:r w:rsidRPr="00F30774">
        <w:t xml:space="preserve"> on a basis determined by the Governors’ </w:t>
      </w:r>
      <w:r w:rsidR="00F32D46" w:rsidRPr="00F30774">
        <w:t>Finance and Resources Committee</w:t>
      </w:r>
      <w:r w:rsidRPr="00F30774">
        <w:t xml:space="preserve"> </w:t>
      </w:r>
      <w:r w:rsidR="00C47B87" w:rsidRPr="00F30774">
        <w:t xml:space="preserve">and in all cases </w:t>
      </w:r>
      <w:r w:rsidRPr="00F30774">
        <w:t>subject to any specific</w:t>
      </w:r>
      <w:r w:rsidR="00986C1F" w:rsidRPr="00F30774">
        <w:t xml:space="preserve"> </w:t>
      </w:r>
      <w:r w:rsidRPr="00F30774">
        <w:t>requirements of the funding bod</w:t>
      </w:r>
      <w:r w:rsidR="00C47B87" w:rsidRPr="00F30774">
        <w:t>ies</w:t>
      </w:r>
      <w:r w:rsidRPr="00F30774">
        <w:t xml:space="preserve">. </w:t>
      </w:r>
      <w:r w:rsidR="00C47B87" w:rsidRPr="00F30774">
        <w:t>R</w:t>
      </w:r>
      <w:r w:rsidRPr="00F30774">
        <w:t xml:space="preserve">elevant extracts from the overall position will be presented to the </w:t>
      </w:r>
      <w:r w:rsidR="00047D09" w:rsidRPr="00F30774">
        <w:t>Board</w:t>
      </w:r>
      <w:r w:rsidRPr="00F30774">
        <w:t>.</w:t>
      </w:r>
    </w:p>
    <w:p w14:paraId="7822BAC3" w14:textId="77777777" w:rsidR="00850F0B" w:rsidRPr="00F30774" w:rsidRDefault="00850F0B" w:rsidP="00C47B87">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Financial Forecasts</w:t>
      </w:r>
    </w:p>
    <w:p w14:paraId="2B728A09" w14:textId="35AEBE1F" w:rsidR="00850F0B" w:rsidRPr="00F30774" w:rsidRDefault="00850F0B" w:rsidP="00523482">
      <w:pPr>
        <w:pStyle w:val="RegsParagraphs"/>
      </w:pPr>
      <w:r w:rsidRPr="00F30774">
        <w:t xml:space="preserve">Once set, the annual financial budget will not be altered and the </w:t>
      </w:r>
      <w:r w:rsidR="00F32D46" w:rsidRPr="00F30774">
        <w:t>Director of Finance</w:t>
      </w:r>
      <w:r w:rsidR="00035736" w:rsidRPr="00F30774">
        <w:t xml:space="preserve"> </w:t>
      </w:r>
      <w:r w:rsidRPr="00F30774">
        <w:t xml:space="preserve">will be responsible for producing updated financial forecasts that will reflect the expected income, expenditure, cash and balance sheet outcomes for the financial year based on the patterns of activity that have arisen or are anticipated. The forecasts </w:t>
      </w:r>
      <w:r w:rsidR="00C47B87" w:rsidRPr="00F30774">
        <w:t xml:space="preserve">must </w:t>
      </w:r>
      <w:r w:rsidRPr="00F30774">
        <w:t xml:space="preserve">be </w:t>
      </w:r>
      <w:r w:rsidR="00C47B87" w:rsidRPr="00F30774">
        <w:t xml:space="preserve">submitted for </w:t>
      </w:r>
      <w:r w:rsidRPr="00F30774">
        <w:t>approv</w:t>
      </w:r>
      <w:r w:rsidR="00C47B87" w:rsidRPr="00F30774">
        <w:t>al</w:t>
      </w:r>
      <w:r w:rsidRPr="00F30774">
        <w:t xml:space="preserve"> </w:t>
      </w:r>
      <w:r w:rsidR="00C47B87" w:rsidRPr="00F30774">
        <w:t xml:space="preserve">to </w:t>
      </w:r>
      <w:r w:rsidRPr="00F30774">
        <w:t>the</w:t>
      </w:r>
      <w:r w:rsidR="00244335" w:rsidRPr="00F30774">
        <w:t xml:space="preserve"> </w:t>
      </w:r>
      <w:r w:rsidR="005436A9" w:rsidRPr="00F30774">
        <w:t>Vice-Chancellor</w:t>
      </w:r>
      <w:r w:rsidR="00F921C2" w:rsidRPr="00F30774">
        <w:t>’s Group</w:t>
      </w:r>
      <w:r w:rsidRPr="00F30774">
        <w:t xml:space="preserve">, Governors’ </w:t>
      </w:r>
      <w:r w:rsidR="00F32D46" w:rsidRPr="00F30774">
        <w:t>Finance and Resources Committee</w:t>
      </w:r>
      <w:r w:rsidRPr="00F30774">
        <w:t xml:space="preserve"> and the </w:t>
      </w:r>
      <w:r w:rsidR="00047D09" w:rsidRPr="00F30774">
        <w:t>Board</w:t>
      </w:r>
      <w:r w:rsidRPr="00F30774">
        <w:t>.</w:t>
      </w:r>
    </w:p>
    <w:p w14:paraId="64263988" w14:textId="1DB07C5B" w:rsidR="00850F0B" w:rsidRPr="00F30774" w:rsidRDefault="00C47B87" w:rsidP="0039549C">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Budget transfers</w:t>
      </w:r>
    </w:p>
    <w:p w14:paraId="75CB7A87" w14:textId="0BC07691" w:rsidR="00850F0B" w:rsidRPr="00F30774" w:rsidRDefault="00127BBB" w:rsidP="00523482">
      <w:pPr>
        <w:pStyle w:val="RegsParagraphs"/>
        <w:rPr>
          <w:rFonts w:cs="Humanist777BT-RomanB"/>
        </w:rPr>
      </w:pPr>
      <w:r w:rsidRPr="00F30774">
        <w:t>Primary</w:t>
      </w:r>
      <w:r w:rsidR="00850F0B" w:rsidRPr="00F30774">
        <w:t xml:space="preserve"> Budget Holders are </w:t>
      </w:r>
      <w:r w:rsidR="00C47B87" w:rsidRPr="00F30774">
        <w:t xml:space="preserve">normally </w:t>
      </w:r>
      <w:r w:rsidR="00850F0B" w:rsidRPr="00F30774">
        <w:t xml:space="preserve">permitted to </w:t>
      </w:r>
      <w:r w:rsidR="00C47B87" w:rsidRPr="00F30774">
        <w:t xml:space="preserve">transfer </w:t>
      </w:r>
      <w:r w:rsidR="002304C7" w:rsidRPr="00F30774">
        <w:t>budgets</w:t>
      </w:r>
      <w:r w:rsidR="00850F0B" w:rsidRPr="00F30774">
        <w:t xml:space="preserve"> from one cost code to another provided </w:t>
      </w:r>
      <w:r w:rsidR="00057FCF" w:rsidRPr="00F30774">
        <w:t xml:space="preserve">that </w:t>
      </w:r>
      <w:r w:rsidR="00850F0B" w:rsidRPr="00F30774">
        <w:t>in total</w:t>
      </w:r>
      <w:r w:rsidR="00601AB9" w:rsidRPr="00F30774">
        <w:t xml:space="preserve"> they do not exceed their </w:t>
      </w:r>
      <w:r w:rsidR="002304C7" w:rsidRPr="00F30774">
        <w:t xml:space="preserve">approved </w:t>
      </w:r>
      <w:r w:rsidR="00850F0B" w:rsidRPr="00F30774">
        <w:t xml:space="preserve">expenditure budget. </w:t>
      </w:r>
      <w:r w:rsidR="00C47B87" w:rsidRPr="00F30774">
        <w:t>H</w:t>
      </w:r>
      <w:r w:rsidR="00850F0B" w:rsidRPr="00F30774">
        <w:t xml:space="preserve">owever, </w:t>
      </w:r>
      <w:r w:rsidR="00C47B87" w:rsidRPr="00F30774">
        <w:t xml:space="preserve">transfers are </w:t>
      </w:r>
      <w:r w:rsidR="00850F0B" w:rsidRPr="00F30774">
        <w:t xml:space="preserve">not allowed between </w:t>
      </w:r>
      <w:r w:rsidR="002304C7" w:rsidRPr="00F30774">
        <w:t xml:space="preserve">the </w:t>
      </w:r>
      <w:r w:rsidR="00850F0B" w:rsidRPr="00F30774">
        <w:t xml:space="preserve">staffing </w:t>
      </w:r>
      <w:r w:rsidR="002304C7" w:rsidRPr="00F30774">
        <w:t>budget</w:t>
      </w:r>
      <w:r w:rsidR="00850F0B" w:rsidRPr="00F30774">
        <w:t xml:space="preserve"> and non-staffing </w:t>
      </w:r>
      <w:r w:rsidR="002304C7" w:rsidRPr="00F30774">
        <w:t>budget</w:t>
      </w:r>
      <w:r w:rsidR="00FA7F09" w:rsidRPr="00F30774">
        <w:t xml:space="preserve"> or between the capital and revenue budgets</w:t>
      </w:r>
      <w:r w:rsidR="00850F0B" w:rsidRPr="00F30774">
        <w:t xml:space="preserve"> without</w:t>
      </w:r>
      <w:r w:rsidR="00C55615" w:rsidRPr="00F30774">
        <w:t xml:space="preserve"> the </w:t>
      </w:r>
      <w:r w:rsidR="00850F0B" w:rsidRPr="00F30774">
        <w:t xml:space="preserve">prior approval of the </w:t>
      </w:r>
      <w:r w:rsidR="00F32D46" w:rsidRPr="00F30774">
        <w:t>Director of Finance</w:t>
      </w:r>
      <w:r w:rsidR="00C47B87" w:rsidRPr="00F30774">
        <w:t>.</w:t>
      </w:r>
    </w:p>
    <w:p w14:paraId="1A2876C5" w14:textId="6D8D9B97" w:rsidR="00850F0B" w:rsidRPr="00F30774" w:rsidRDefault="00850F0B" w:rsidP="00C47B87">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 xml:space="preserve">Treatment of year-end </w:t>
      </w:r>
      <w:r w:rsidR="00C47B87" w:rsidRPr="00F30774">
        <w:rPr>
          <w:rFonts w:asciiTheme="minorHAnsi" w:hAnsiTheme="minorHAnsi"/>
          <w:b/>
          <w:color w:val="262626" w:themeColor="text1" w:themeTint="D9"/>
        </w:rPr>
        <w:t>operating surpluses</w:t>
      </w:r>
    </w:p>
    <w:p w14:paraId="7716A2E3" w14:textId="7FE46018" w:rsidR="00850F0B" w:rsidRPr="00F30774" w:rsidRDefault="00127BBB" w:rsidP="00523482">
      <w:pPr>
        <w:pStyle w:val="RegsParagraphs"/>
      </w:pPr>
      <w:r w:rsidRPr="00F30774">
        <w:t>Primary</w:t>
      </w:r>
      <w:r w:rsidR="00850F0B" w:rsidRPr="00F30774">
        <w:t xml:space="preserve"> Budget Holders </w:t>
      </w:r>
      <w:r w:rsidR="00C47B87" w:rsidRPr="00F30774">
        <w:t xml:space="preserve">do </w:t>
      </w:r>
      <w:r w:rsidR="00850F0B" w:rsidRPr="00F30774">
        <w:t xml:space="preserve">not have the authority to carry forward any </w:t>
      </w:r>
      <w:r w:rsidR="00403031" w:rsidRPr="00F30774">
        <w:t xml:space="preserve">operating </w:t>
      </w:r>
      <w:r w:rsidR="00850F0B" w:rsidRPr="00F30774">
        <w:t>surpluses</w:t>
      </w:r>
      <w:r w:rsidR="00CC3830" w:rsidRPr="00F30774">
        <w:t>.</w:t>
      </w:r>
      <w:r w:rsidR="002304C7" w:rsidRPr="00F30774">
        <w:t xml:space="preserve"> </w:t>
      </w:r>
    </w:p>
    <w:p w14:paraId="0B3D6BC5" w14:textId="5912AABC" w:rsidR="00850F0B" w:rsidRPr="00F30774" w:rsidRDefault="00850F0B" w:rsidP="0039549C">
      <w:pPr>
        <w:pStyle w:val="Heading4"/>
        <w:rPr>
          <w:rFonts w:asciiTheme="minorHAnsi" w:hAnsiTheme="minorHAnsi"/>
          <w:color w:val="262626" w:themeColor="text1" w:themeTint="D9"/>
        </w:rPr>
      </w:pPr>
      <w:bookmarkStart w:id="102" w:name="_Toc180395962"/>
      <w:bookmarkStart w:id="103" w:name="_Toc501023351"/>
      <w:r w:rsidRPr="00F30774">
        <w:rPr>
          <w:rFonts w:asciiTheme="minorHAnsi" w:hAnsiTheme="minorHAnsi"/>
          <w:color w:val="262626" w:themeColor="text1" w:themeTint="D9"/>
        </w:rPr>
        <w:lastRenderedPageBreak/>
        <w:t>Accounting Arrangements</w:t>
      </w:r>
      <w:bookmarkEnd w:id="102"/>
      <w:bookmarkEnd w:id="103"/>
    </w:p>
    <w:p w14:paraId="4E5C17F7" w14:textId="3A196030" w:rsidR="00850F0B" w:rsidRPr="00F30774" w:rsidRDefault="00850F0B" w:rsidP="00C47B87">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Financial year</w:t>
      </w:r>
    </w:p>
    <w:p w14:paraId="2286FB9D" w14:textId="7A8BF371" w:rsidR="00D21E92" w:rsidRPr="00F30774" w:rsidRDefault="00850F0B" w:rsidP="00523482">
      <w:pPr>
        <w:pStyle w:val="RegsParagraphs"/>
      </w:pPr>
      <w:r w:rsidRPr="00F30774">
        <w:t>The University’s financial year starts 1 August and runs until 31 July the following year.</w:t>
      </w:r>
    </w:p>
    <w:p w14:paraId="2F6F8550" w14:textId="6607265E" w:rsidR="00850F0B" w:rsidRPr="00F30774" w:rsidRDefault="00850F0B" w:rsidP="00C47B87">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Basis of accounting</w:t>
      </w:r>
    </w:p>
    <w:p w14:paraId="3059DE63" w14:textId="77476A02" w:rsidR="00850F0B" w:rsidRPr="00F30774" w:rsidRDefault="00850F0B" w:rsidP="00523482">
      <w:pPr>
        <w:pStyle w:val="RegsParagraphs"/>
      </w:pPr>
      <w:r w:rsidRPr="00F30774">
        <w:t xml:space="preserve">The consolidated </w:t>
      </w:r>
      <w:r w:rsidR="0039549C" w:rsidRPr="00F30774">
        <w:t>financial statements</w:t>
      </w:r>
      <w:r w:rsidRPr="00F30774">
        <w:t xml:space="preserve"> are prepared on the historical cost basis of accounting and in accordance with applicable accounting standards. The</w:t>
      </w:r>
      <w:r w:rsidR="00524E8D" w:rsidRPr="00F30774">
        <w:t xml:space="preserve"> </w:t>
      </w:r>
      <w:r w:rsidRPr="00F30774">
        <w:t xml:space="preserve">accounting policies adopted by the University are detailed on an annual basis in the </w:t>
      </w:r>
      <w:r w:rsidR="000A1F14" w:rsidRPr="00F30774">
        <w:t xml:space="preserve">University’s </w:t>
      </w:r>
      <w:r w:rsidRPr="00F30774">
        <w:t xml:space="preserve">audited </w:t>
      </w:r>
      <w:r w:rsidR="000A1F14" w:rsidRPr="00F30774">
        <w:t>f</w:t>
      </w:r>
      <w:r w:rsidRPr="00F30774">
        <w:t xml:space="preserve">inancial </w:t>
      </w:r>
      <w:r w:rsidR="000A1F14" w:rsidRPr="00F30774">
        <w:t>s</w:t>
      </w:r>
      <w:r w:rsidRPr="00F30774">
        <w:t>tatements.</w:t>
      </w:r>
    </w:p>
    <w:p w14:paraId="02B545A0" w14:textId="559846C1" w:rsidR="00850F0B" w:rsidRPr="00F30774" w:rsidRDefault="00850F0B" w:rsidP="000A1F1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 xml:space="preserve">Format of the </w:t>
      </w:r>
      <w:r w:rsidR="0039549C" w:rsidRPr="00F30774">
        <w:rPr>
          <w:rFonts w:asciiTheme="minorHAnsi" w:hAnsiTheme="minorHAnsi"/>
          <w:b/>
          <w:color w:val="262626" w:themeColor="text1" w:themeTint="D9"/>
        </w:rPr>
        <w:t>financial statements</w:t>
      </w:r>
    </w:p>
    <w:p w14:paraId="2861FE79" w14:textId="33116F7E" w:rsidR="000A7F3C" w:rsidRPr="00F30774" w:rsidRDefault="00850F0B" w:rsidP="00523482">
      <w:pPr>
        <w:pStyle w:val="RegsParagraphs"/>
      </w:pPr>
      <w:r w:rsidRPr="00F30774">
        <w:t xml:space="preserve">The </w:t>
      </w:r>
      <w:r w:rsidR="0039549C" w:rsidRPr="00F30774">
        <w:t>financial statements</w:t>
      </w:r>
      <w:r w:rsidRPr="00F30774">
        <w:t xml:space="preserve"> are prepared in accordance with the Statement of Recommended Practice ‘Accounting for Further and Higher Education’ (SORP), and in accordance with applicable accounting standards and any other guidance issued by</w:t>
      </w:r>
      <w:r w:rsidR="000A1F14" w:rsidRPr="00F30774">
        <w:t xml:space="preserve"> government and/or</w:t>
      </w:r>
      <w:r w:rsidRPr="00F30774">
        <w:t xml:space="preserve"> the funding </w:t>
      </w:r>
      <w:r w:rsidR="00601AB9" w:rsidRPr="00F30774">
        <w:t>bod</w:t>
      </w:r>
      <w:r w:rsidR="000A1F14" w:rsidRPr="00F30774">
        <w:t>ies from time to time</w:t>
      </w:r>
      <w:r w:rsidRPr="00F30774">
        <w:t>.</w:t>
      </w:r>
    </w:p>
    <w:p w14:paraId="526C355B" w14:textId="3EEEFD9B" w:rsidR="00850F0B" w:rsidRPr="00F30774" w:rsidRDefault="00850F0B" w:rsidP="000A1F1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Accounting records</w:t>
      </w:r>
    </w:p>
    <w:p w14:paraId="285C4D10" w14:textId="6254C3F9" w:rsidR="000A1F14" w:rsidRPr="00F30774" w:rsidRDefault="000A1F14" w:rsidP="00523482">
      <w:pPr>
        <w:pStyle w:val="RegsParagraphs"/>
      </w:pPr>
      <w:r w:rsidRPr="00F30774">
        <w:t xml:space="preserve">The University is required by law to retain prime documents for six years, including purchase orders; paid invoices; accounts raised; bank statements; receipts; </w:t>
      </w:r>
      <w:r w:rsidR="00524E8D" w:rsidRPr="00F30774">
        <w:t xml:space="preserve">payment </w:t>
      </w:r>
      <w:r w:rsidRPr="00F30774">
        <w:t>and payroll records. Other financial document</w:t>
      </w:r>
      <w:r w:rsidR="00524E8D" w:rsidRPr="00F30774">
        <w:t>s</w:t>
      </w:r>
      <w:r w:rsidRPr="00F30774">
        <w:t xml:space="preserve"> should be retained for three years for audit purposes. Certain funding bodies also prescribe </w:t>
      </w:r>
      <w:r w:rsidR="002308BD" w:rsidRPr="00F30774">
        <w:t xml:space="preserve">particular </w:t>
      </w:r>
      <w:r w:rsidRPr="00F30774">
        <w:t>retention</w:t>
      </w:r>
      <w:r w:rsidR="002308BD" w:rsidRPr="00F30774">
        <w:t xml:space="preserve"> policies</w:t>
      </w:r>
      <w:r w:rsidRPr="00F30774">
        <w:t>; relevant members of staff should be aware of these requirements and keep to them.</w:t>
      </w:r>
    </w:p>
    <w:p w14:paraId="3B50E7EF" w14:textId="65855DD8" w:rsidR="00850F0B" w:rsidRPr="00F30774" w:rsidRDefault="00850F0B" w:rsidP="00523482">
      <w:pPr>
        <w:pStyle w:val="RegsParagraphs"/>
      </w:pPr>
      <w:r w:rsidRPr="00F30774">
        <w:t xml:space="preserve">The </w:t>
      </w:r>
      <w:r w:rsidR="00F32D46" w:rsidRPr="00F30774">
        <w:t>Director of Finance</w:t>
      </w:r>
      <w:r w:rsidR="00524E8D" w:rsidRPr="00F30774">
        <w:t xml:space="preserve"> </w:t>
      </w:r>
      <w:r w:rsidRPr="00F30774">
        <w:t xml:space="preserve">is responsible for the retention of financial </w:t>
      </w:r>
      <w:r w:rsidR="00524E8D" w:rsidRPr="00F30774">
        <w:t>and payroll records</w:t>
      </w:r>
      <w:r w:rsidRPr="00F30774">
        <w:t xml:space="preserve">. </w:t>
      </w:r>
      <w:r w:rsidR="00601AB9" w:rsidRPr="00F30774">
        <w:t xml:space="preserve">The </w:t>
      </w:r>
      <w:r w:rsidR="00945AAE" w:rsidRPr="00F30774">
        <w:t>Chief Human Resources Officer</w:t>
      </w:r>
      <w:r w:rsidR="00601AB9" w:rsidRPr="00F30774">
        <w:t xml:space="preserve"> is responsible for the retention of </w:t>
      </w:r>
      <w:r w:rsidR="001B61D9" w:rsidRPr="00F30774">
        <w:t>staffing</w:t>
      </w:r>
      <w:r w:rsidR="00601AB9" w:rsidRPr="00F30774">
        <w:t xml:space="preserve"> records.</w:t>
      </w:r>
      <w:r w:rsidR="00EA236F" w:rsidRPr="00F30774">
        <w:t xml:space="preserve"> </w:t>
      </w:r>
    </w:p>
    <w:p w14:paraId="257457D3" w14:textId="42CCDBFD" w:rsidR="000A1F14" w:rsidRPr="00F30774" w:rsidRDefault="000A1F14" w:rsidP="00523482">
      <w:pPr>
        <w:pStyle w:val="RegsParagraphs"/>
      </w:pPr>
      <w:r w:rsidRPr="00F30774">
        <w:t>T</w:t>
      </w:r>
      <w:r w:rsidR="0066118D" w:rsidRPr="00F30774">
        <w:t xml:space="preserve">he retention of records by the University is subject to the </w:t>
      </w:r>
      <w:r w:rsidRPr="00F30774">
        <w:t xml:space="preserve">University’s </w:t>
      </w:r>
      <w:r w:rsidR="00F32D46" w:rsidRPr="00F30774">
        <w:t>Privacy Standard</w:t>
      </w:r>
      <w:r w:rsidRPr="00F30774">
        <w:t xml:space="preserve"> and all applicable legislation</w:t>
      </w:r>
      <w:r w:rsidR="0066118D" w:rsidRPr="00F30774">
        <w:t>.</w:t>
      </w:r>
      <w:r w:rsidRPr="00F30774">
        <w:t xml:space="preserve"> The retention of information relating to individuals must be minimised and appropriately justified.</w:t>
      </w:r>
    </w:p>
    <w:p w14:paraId="41179B72" w14:textId="27B608B8" w:rsidR="0066118D" w:rsidRPr="00F30774" w:rsidRDefault="0039549C" w:rsidP="00523482">
      <w:pPr>
        <w:pStyle w:val="RegsParagraphs"/>
      </w:pPr>
      <w:r w:rsidRPr="00F30774">
        <w:t>A</w:t>
      </w:r>
      <w:r w:rsidR="000A1F14" w:rsidRPr="00F30774">
        <w:t>ll records</w:t>
      </w:r>
      <w:r w:rsidRPr="00F30774">
        <w:t xml:space="preserve"> held by the University </w:t>
      </w:r>
      <w:r w:rsidR="000A1F14" w:rsidRPr="00F30774">
        <w:t>may be inspected by members of the public in accordance with applicable legislation, in particular, the Freedom of Information Act 2000.</w:t>
      </w:r>
    </w:p>
    <w:p w14:paraId="5585656D" w14:textId="7B76E3BF" w:rsidR="00850F0B" w:rsidRPr="00F30774" w:rsidRDefault="00850F0B" w:rsidP="000A1F1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Taxation</w:t>
      </w:r>
    </w:p>
    <w:p w14:paraId="775F660B" w14:textId="18DA3B08" w:rsidR="000A7F3C" w:rsidRPr="00F30774" w:rsidRDefault="000A1F14" w:rsidP="00523482">
      <w:pPr>
        <w:pStyle w:val="RegsParagraphs"/>
      </w:pPr>
      <w:r w:rsidRPr="00F30774">
        <w:t xml:space="preserve">The </w:t>
      </w:r>
      <w:r w:rsidR="00F32D46" w:rsidRPr="00F30774">
        <w:t>Director of Finance</w:t>
      </w:r>
      <w:r w:rsidRPr="00F30774">
        <w:t xml:space="preserve"> is responsible for </w:t>
      </w:r>
      <w:r w:rsidR="00113EBA" w:rsidRPr="00F30774">
        <w:t xml:space="preserve">ensuring compliance with </w:t>
      </w:r>
      <w:r w:rsidRPr="00F30774">
        <w:t xml:space="preserve">the University’s tax </w:t>
      </w:r>
      <w:r w:rsidR="00113EBA" w:rsidRPr="00F30774">
        <w:t>obligations</w:t>
      </w:r>
      <w:r w:rsidRPr="00F30774">
        <w:t>.</w:t>
      </w:r>
      <w:r w:rsidR="00113EBA" w:rsidRPr="00F30774">
        <w:t xml:space="preserve"> </w:t>
      </w:r>
      <w:r w:rsidR="00127BBB" w:rsidRPr="00F30774">
        <w:t>Primary</w:t>
      </w:r>
      <w:r w:rsidR="00850F0B" w:rsidRPr="00F30774">
        <w:t xml:space="preserve"> Budget Holders</w:t>
      </w:r>
      <w:r w:rsidR="00113EBA" w:rsidRPr="00F30774">
        <w:t xml:space="preserve"> must consult with and follow the advice of the </w:t>
      </w:r>
      <w:r w:rsidR="00F32D46" w:rsidRPr="00F30774">
        <w:t>Director of Finance</w:t>
      </w:r>
      <w:r w:rsidR="00113EBA" w:rsidRPr="00F30774">
        <w:t xml:space="preserve"> on all relevant matters including those concerning VAT, PAYE, national insurance, corporation tax and import duty</w:t>
      </w:r>
      <w:r w:rsidR="00850F0B" w:rsidRPr="00F30774">
        <w:t xml:space="preserve">. </w:t>
      </w:r>
    </w:p>
    <w:p w14:paraId="21DAAF2E" w14:textId="459FF668" w:rsidR="00850F0B" w:rsidRPr="00F30774" w:rsidRDefault="00850F0B" w:rsidP="0039549C">
      <w:pPr>
        <w:pStyle w:val="Heading4"/>
        <w:rPr>
          <w:rFonts w:asciiTheme="minorHAnsi" w:hAnsiTheme="minorHAnsi"/>
          <w:color w:val="262626" w:themeColor="text1" w:themeTint="D9"/>
        </w:rPr>
      </w:pPr>
      <w:bookmarkStart w:id="104" w:name="_Toc501023352"/>
      <w:r w:rsidRPr="00F30774">
        <w:rPr>
          <w:rFonts w:asciiTheme="minorHAnsi" w:hAnsiTheme="minorHAnsi"/>
          <w:color w:val="262626" w:themeColor="text1" w:themeTint="D9"/>
        </w:rPr>
        <w:t>Audit Requirements</w:t>
      </w:r>
      <w:bookmarkEnd w:id="104"/>
    </w:p>
    <w:p w14:paraId="7634F93D" w14:textId="3C38DD8A" w:rsidR="00850F0B" w:rsidRPr="00F30774" w:rsidRDefault="00850F0B" w:rsidP="0039549C">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General</w:t>
      </w:r>
    </w:p>
    <w:p w14:paraId="4C13995C" w14:textId="183B667E" w:rsidR="005348ED" w:rsidRPr="00F30774" w:rsidRDefault="00850F0B" w:rsidP="00523482">
      <w:pPr>
        <w:pStyle w:val="RegsParagraphs"/>
      </w:pPr>
      <w:r w:rsidRPr="00F30774">
        <w:t>External and internal auditors shall have authority to:</w:t>
      </w:r>
    </w:p>
    <w:p w14:paraId="26EF30C5" w14:textId="24C39BF7" w:rsidR="00850F0B" w:rsidRPr="00F30774" w:rsidRDefault="00850F0B" w:rsidP="00600D42">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access University premises at reasonable times</w:t>
      </w:r>
      <w:r w:rsidR="0039549C" w:rsidRPr="00F30774">
        <w:rPr>
          <w:rFonts w:asciiTheme="minorHAnsi" w:hAnsiTheme="minorHAnsi"/>
          <w:color w:val="262626" w:themeColor="text1" w:themeTint="D9"/>
        </w:rPr>
        <w:t>;</w:t>
      </w:r>
    </w:p>
    <w:p w14:paraId="412EC0F2" w14:textId="1577EA5B" w:rsidR="00850F0B" w:rsidRPr="00F30774" w:rsidRDefault="00850F0B" w:rsidP="00600D42">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access all assets, records, documents and correspondence relating to any financial and other transactions of the University</w:t>
      </w:r>
      <w:r w:rsidR="0039549C" w:rsidRPr="00F30774">
        <w:rPr>
          <w:rFonts w:asciiTheme="minorHAnsi" w:hAnsiTheme="minorHAnsi"/>
          <w:color w:val="262626" w:themeColor="text1" w:themeTint="D9"/>
        </w:rPr>
        <w:t>;</w:t>
      </w:r>
    </w:p>
    <w:p w14:paraId="39ACD36A" w14:textId="7255B907" w:rsidR="00850F0B" w:rsidRPr="00F30774" w:rsidRDefault="00850F0B" w:rsidP="00600D42">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require and receive such explanations as are necessary concerning any matter under examination</w:t>
      </w:r>
      <w:r w:rsidR="0039549C" w:rsidRPr="00F30774">
        <w:rPr>
          <w:rFonts w:asciiTheme="minorHAnsi" w:hAnsiTheme="minorHAnsi"/>
          <w:color w:val="262626" w:themeColor="text1" w:themeTint="D9"/>
        </w:rPr>
        <w:t>;</w:t>
      </w:r>
    </w:p>
    <w:p w14:paraId="04501180" w14:textId="70F71721" w:rsidR="00850F0B" w:rsidRPr="00F30774" w:rsidRDefault="00850F0B" w:rsidP="00600D42">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require any employee</w:t>
      </w:r>
      <w:r w:rsidR="00BE0D0D" w:rsidRPr="00F30774">
        <w:rPr>
          <w:rFonts w:asciiTheme="minorHAnsi" w:hAnsiTheme="minorHAnsi"/>
          <w:color w:val="262626" w:themeColor="text1" w:themeTint="D9"/>
        </w:rPr>
        <w:t>(s)</w:t>
      </w:r>
      <w:r w:rsidRPr="00F30774">
        <w:rPr>
          <w:rFonts w:asciiTheme="minorHAnsi" w:hAnsiTheme="minorHAnsi"/>
          <w:color w:val="262626" w:themeColor="text1" w:themeTint="D9"/>
        </w:rPr>
        <w:t xml:space="preserve"> of the University to account for cash, stock or any other University property</w:t>
      </w:r>
      <w:r w:rsidR="00BE0D0D" w:rsidRPr="00F30774">
        <w:rPr>
          <w:rFonts w:asciiTheme="minorHAnsi" w:hAnsiTheme="minorHAnsi"/>
          <w:color w:val="262626" w:themeColor="text1" w:themeTint="D9"/>
        </w:rPr>
        <w:t xml:space="preserve"> over which they have control</w:t>
      </w:r>
      <w:r w:rsidR="0039549C" w:rsidRPr="00F30774">
        <w:rPr>
          <w:rFonts w:asciiTheme="minorHAnsi" w:hAnsiTheme="minorHAnsi"/>
          <w:color w:val="262626" w:themeColor="text1" w:themeTint="D9"/>
        </w:rPr>
        <w:t>.</w:t>
      </w:r>
      <w:r w:rsidR="00BA54F9" w:rsidRPr="00F30774">
        <w:rPr>
          <w:rFonts w:asciiTheme="minorHAnsi" w:hAnsiTheme="minorHAnsi"/>
          <w:color w:val="262626" w:themeColor="text1" w:themeTint="D9"/>
        </w:rPr>
        <w:t xml:space="preserve"> </w:t>
      </w:r>
    </w:p>
    <w:p w14:paraId="684CEB97" w14:textId="30305128" w:rsidR="005348ED" w:rsidRPr="00F30774" w:rsidRDefault="00850F0B" w:rsidP="00523482">
      <w:pPr>
        <w:pStyle w:val="RegsParagraphs"/>
      </w:pPr>
      <w:r w:rsidRPr="00F30774">
        <w:lastRenderedPageBreak/>
        <w:t>Following consideration by the</w:t>
      </w:r>
      <w:r w:rsidR="00D21E92" w:rsidRPr="00F30774">
        <w:t xml:space="preserve"> </w:t>
      </w:r>
      <w:r w:rsidR="005436A9" w:rsidRPr="00F30774">
        <w:t>Vice-Chancellor</w:t>
      </w:r>
      <w:r w:rsidR="00F921C2" w:rsidRPr="00F30774">
        <w:t>’s Group</w:t>
      </w:r>
      <w:r w:rsidRPr="00F30774">
        <w:t xml:space="preserve">, the annual </w:t>
      </w:r>
      <w:r w:rsidR="0039549C" w:rsidRPr="00F30774">
        <w:t>f</w:t>
      </w:r>
      <w:r w:rsidRPr="00F30774">
        <w:t xml:space="preserve">inancial </w:t>
      </w:r>
      <w:r w:rsidR="0039549C" w:rsidRPr="00F30774">
        <w:t>s</w:t>
      </w:r>
      <w:r w:rsidRPr="00F30774">
        <w:t>tatements should be reviewed by the Audit Committee. On the recommendation of the Audit Committee they will be submitted to the Board for approval.</w:t>
      </w:r>
    </w:p>
    <w:p w14:paraId="69F6EAC7" w14:textId="63194E76" w:rsidR="00850F0B" w:rsidRPr="00F30774" w:rsidRDefault="00850F0B" w:rsidP="0039549C">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External audit</w:t>
      </w:r>
    </w:p>
    <w:p w14:paraId="77BFFA4E" w14:textId="42A99F60" w:rsidR="00850F0B" w:rsidRPr="00F30774" w:rsidRDefault="0039549C" w:rsidP="00523482">
      <w:pPr>
        <w:pStyle w:val="RegsParagraphs"/>
      </w:pPr>
      <w:r w:rsidRPr="00F30774">
        <w:t>T</w:t>
      </w:r>
      <w:r w:rsidR="00850F0B" w:rsidRPr="00F30774">
        <w:t xml:space="preserve">he </w:t>
      </w:r>
      <w:r w:rsidR="00047D09" w:rsidRPr="00F30774">
        <w:t>Board</w:t>
      </w:r>
      <w:r w:rsidRPr="00F30774">
        <w:t>,</w:t>
      </w:r>
      <w:r w:rsidR="00850F0B" w:rsidRPr="00F30774">
        <w:t xml:space="preserve"> advised by the Audit Committee</w:t>
      </w:r>
      <w:r w:rsidRPr="00F30774">
        <w:t>, shall approve the appointment of external auditors annually</w:t>
      </w:r>
      <w:r w:rsidR="00850F0B" w:rsidRPr="00F30774">
        <w:t>.</w:t>
      </w:r>
      <w:r w:rsidR="00DA0660" w:rsidRPr="00F30774">
        <w:t xml:space="preserve"> </w:t>
      </w:r>
    </w:p>
    <w:p w14:paraId="62D1CD89" w14:textId="7F8173AA" w:rsidR="00850F0B" w:rsidRPr="00F30774" w:rsidRDefault="00850F0B" w:rsidP="00523482">
      <w:pPr>
        <w:pStyle w:val="RegsParagraphs"/>
      </w:pPr>
      <w:r w:rsidRPr="00F30774">
        <w:t xml:space="preserve">The primary role of the external auditors is to </w:t>
      </w:r>
      <w:r w:rsidR="0039549C" w:rsidRPr="00F30774">
        <w:t xml:space="preserve">examine and </w:t>
      </w:r>
      <w:r w:rsidRPr="00F30774">
        <w:t>report on the University’s financial statements</w:t>
      </w:r>
      <w:r w:rsidR="0039549C" w:rsidRPr="00F30774">
        <w:t xml:space="preserve">, </w:t>
      </w:r>
      <w:r w:rsidRPr="00F30774">
        <w:t xml:space="preserve">underlying records and control systems </w:t>
      </w:r>
      <w:r w:rsidR="0039549C" w:rsidRPr="00F30774">
        <w:t xml:space="preserve">to ensure </w:t>
      </w:r>
      <w:r w:rsidRPr="00F30774">
        <w:t>the appropriate use of funds. Their duties will be</w:t>
      </w:r>
      <w:r w:rsidR="0039549C" w:rsidRPr="00F30774">
        <w:t xml:space="preserve"> undertaken</w:t>
      </w:r>
      <w:r w:rsidRPr="00F30774">
        <w:t xml:space="preserve"> in accordance with </w:t>
      </w:r>
      <w:r w:rsidR="00897033" w:rsidRPr="00F30774">
        <w:t xml:space="preserve">requirements of </w:t>
      </w:r>
      <w:r w:rsidRPr="00F30774">
        <w:t xml:space="preserve">the </w:t>
      </w:r>
      <w:r w:rsidR="00897033" w:rsidRPr="00F30774">
        <w:t>Financial Memoranda,</w:t>
      </w:r>
      <w:r w:rsidRPr="00F30774">
        <w:t xml:space="preserve"> the </w:t>
      </w:r>
      <w:r w:rsidR="00897033" w:rsidRPr="00F30774">
        <w:t>International Standards on Auditing (UK) and applicable laws</w:t>
      </w:r>
      <w:r w:rsidRPr="00F30774">
        <w:t>.</w:t>
      </w:r>
    </w:p>
    <w:p w14:paraId="25C6EDB8" w14:textId="63E1950A" w:rsidR="00850F0B" w:rsidRPr="00F30774" w:rsidRDefault="00850F0B" w:rsidP="0039549C">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Internal audit</w:t>
      </w:r>
    </w:p>
    <w:p w14:paraId="3571445A" w14:textId="57CCEC53" w:rsidR="00850F0B" w:rsidRPr="00F30774" w:rsidRDefault="00850F0B" w:rsidP="00523482">
      <w:pPr>
        <w:pStyle w:val="RegsParagraphs"/>
        <w:rPr>
          <w:rFonts w:cs="Humanist777BT-RomanB"/>
        </w:rPr>
      </w:pPr>
      <w:r w:rsidRPr="00F30774">
        <w:t xml:space="preserve">The internal auditors are appointed by the </w:t>
      </w:r>
      <w:r w:rsidR="00047D09" w:rsidRPr="00F30774">
        <w:t>Board</w:t>
      </w:r>
      <w:r w:rsidRPr="00F30774">
        <w:t xml:space="preserve"> on the recommendation of the Audit Committee.</w:t>
      </w:r>
      <w:r w:rsidR="00DA0660" w:rsidRPr="00F30774">
        <w:t xml:space="preserve"> Their appointment will be made within any rules and guidance issued by the funding bod</w:t>
      </w:r>
      <w:r w:rsidR="004E08ED" w:rsidRPr="00F30774">
        <w:t>ies</w:t>
      </w:r>
      <w:r w:rsidR="00DA0660" w:rsidRPr="00F30774">
        <w:t>.</w:t>
      </w:r>
    </w:p>
    <w:p w14:paraId="08A6BA1F" w14:textId="546242C4" w:rsidR="004B5E25" w:rsidRPr="00F30774" w:rsidRDefault="00850F0B" w:rsidP="00523482">
      <w:pPr>
        <w:pStyle w:val="RegsParagraphs"/>
      </w:pPr>
      <w:r w:rsidRPr="00F30774">
        <w:t xml:space="preserve">The </w:t>
      </w:r>
      <w:r w:rsidR="00897033" w:rsidRPr="00F30774">
        <w:t>Financial Memoranda</w:t>
      </w:r>
      <w:r w:rsidRPr="00F30774">
        <w:t xml:space="preserve"> require that </w:t>
      </w:r>
      <w:r w:rsidR="004E08ED" w:rsidRPr="00F30774">
        <w:t xml:space="preserve">the University </w:t>
      </w:r>
      <w:r w:rsidRPr="00F30774">
        <w:t xml:space="preserve">has an effective internal audit function. </w:t>
      </w:r>
      <w:r w:rsidR="005A7512" w:rsidRPr="00F30774">
        <w:t>The prime responsibility of the internal audit service is to provide the Board</w:t>
      </w:r>
      <w:r w:rsidR="00897033" w:rsidRPr="00F30774">
        <w:t xml:space="preserve"> and</w:t>
      </w:r>
      <w:r w:rsidR="005A7512" w:rsidRPr="00F30774">
        <w:t xml:space="preserve"> the </w:t>
      </w:r>
      <w:r w:rsidR="00897033" w:rsidRPr="00F30774">
        <w:t>Vice-Chancellor’s Group</w:t>
      </w:r>
      <w:r w:rsidR="005A7512" w:rsidRPr="00F30774">
        <w:t xml:space="preserve"> with assurance of the adequacy and effectiveness of risk management, control and governance arrangements. </w:t>
      </w:r>
    </w:p>
    <w:p w14:paraId="7FB7A382" w14:textId="6C05517B" w:rsidR="005A7512" w:rsidRPr="00F30774" w:rsidRDefault="005A7512" w:rsidP="00523482">
      <w:pPr>
        <w:pStyle w:val="RegsParagraphs"/>
      </w:pPr>
      <w:r w:rsidRPr="00F30774">
        <w:t xml:space="preserve">Responsibility for these arrangements remains fully with </w:t>
      </w:r>
      <w:r w:rsidR="00952FC8" w:rsidRPr="00F30774">
        <w:t>the University</w:t>
      </w:r>
      <w:r w:rsidRPr="00F30774">
        <w:t xml:space="preserve">, </w:t>
      </w:r>
      <w:r w:rsidR="00952FC8" w:rsidRPr="00F30774">
        <w:t xml:space="preserve">which </w:t>
      </w:r>
      <w:r w:rsidRPr="00F30774">
        <w:t>recognise</w:t>
      </w:r>
      <w:r w:rsidR="00952FC8" w:rsidRPr="00F30774">
        <w:t>s</w:t>
      </w:r>
      <w:r w:rsidRPr="00F30774">
        <w:t xml:space="preserve"> that internal audit can only provide ‘reasonable assurance’ and cannot provide any guarantee against material errors, loss or fraud. Internal audit also </w:t>
      </w:r>
      <w:r w:rsidR="004B5E25" w:rsidRPr="00F30774">
        <w:t xml:space="preserve">supports </w:t>
      </w:r>
      <w:r w:rsidRPr="00F30774">
        <w:t xml:space="preserve">management </w:t>
      </w:r>
      <w:r w:rsidR="004B5E25" w:rsidRPr="00F30774">
        <w:t xml:space="preserve">in </w:t>
      </w:r>
      <w:r w:rsidRPr="00F30774">
        <w:t>risk management, control and governance.</w:t>
      </w:r>
    </w:p>
    <w:p w14:paraId="6A9488DD" w14:textId="3C908563" w:rsidR="00850F0B" w:rsidRPr="00F30774" w:rsidRDefault="00850F0B" w:rsidP="00523482">
      <w:pPr>
        <w:pStyle w:val="RegsParagraphs"/>
      </w:pPr>
      <w:r w:rsidRPr="00F30774">
        <w:t xml:space="preserve">The internal audit service remains independent in its planning and operation but has direct access to the Board, Vice-Chancellor and Chair of the Audit Committee. The internal auditor will comply with the </w:t>
      </w:r>
      <w:r w:rsidR="00952FC8" w:rsidRPr="00F30774">
        <w:t>terms of the Financial Memoranda</w:t>
      </w:r>
      <w:r w:rsidRPr="00F30774">
        <w:t>.</w:t>
      </w:r>
    </w:p>
    <w:p w14:paraId="62914878" w14:textId="77777777" w:rsidR="00650E76" w:rsidRPr="00F30774" w:rsidRDefault="00650E76" w:rsidP="00650E76">
      <w:pPr>
        <w:pStyle w:val="Heading5"/>
        <w:rPr>
          <w:rFonts w:asciiTheme="minorHAnsi" w:hAnsiTheme="minorHAnsi" w:cs="Humanist777BT-BoldB"/>
          <w:b/>
          <w:bCs/>
          <w:color w:val="262626" w:themeColor="text1" w:themeTint="D9"/>
        </w:rPr>
      </w:pPr>
      <w:r w:rsidRPr="00F30774">
        <w:rPr>
          <w:rFonts w:asciiTheme="minorHAnsi" w:hAnsiTheme="minorHAnsi"/>
          <w:b/>
          <w:color w:val="262626" w:themeColor="text1" w:themeTint="D9"/>
        </w:rPr>
        <w:t>Other auditors</w:t>
      </w:r>
    </w:p>
    <w:p w14:paraId="685A089E" w14:textId="07175F47" w:rsidR="00C32581" w:rsidRPr="00F30774" w:rsidRDefault="00650E76" w:rsidP="00523482">
      <w:pPr>
        <w:pStyle w:val="RegsParagraphs"/>
      </w:pPr>
      <w:r w:rsidRPr="00F30774">
        <w:t xml:space="preserve">The University may be subject to audit or investigation by external bodies such as the funding bodies, </w:t>
      </w:r>
      <w:r w:rsidR="004E08ED" w:rsidRPr="00F30774">
        <w:t xml:space="preserve">the </w:t>
      </w:r>
      <w:r w:rsidRPr="00F30774">
        <w:t xml:space="preserve">National Audit Office, UK Visas and Immigration, the Competition and Markets Authority and HM Revenue and Customs. Such bodies, subject to approval by the </w:t>
      </w:r>
      <w:r w:rsidR="00AF1CDE" w:rsidRPr="00F30774">
        <w:t xml:space="preserve">Chief </w:t>
      </w:r>
      <w:r w:rsidR="00775C49">
        <w:t>Operating</w:t>
      </w:r>
      <w:r w:rsidR="00775C49" w:rsidRPr="00AF1CDE">
        <w:t xml:space="preserve"> </w:t>
      </w:r>
      <w:r w:rsidR="00AF1CDE" w:rsidRPr="00F30774">
        <w:t>Officer</w:t>
      </w:r>
      <w:r w:rsidRPr="00F30774">
        <w:t>, shall have the same rights of access as external and internal auditors.</w:t>
      </w:r>
      <w:bookmarkStart w:id="105" w:name="_Toc180395963"/>
    </w:p>
    <w:p w14:paraId="5B6F7AFD" w14:textId="6EC3BB10" w:rsidR="00913A82" w:rsidRPr="00F30774" w:rsidRDefault="00850F0B" w:rsidP="00913A82">
      <w:pPr>
        <w:pStyle w:val="Heading4"/>
        <w:rPr>
          <w:rFonts w:asciiTheme="minorHAnsi" w:hAnsiTheme="minorHAnsi"/>
          <w:color w:val="262626" w:themeColor="text1" w:themeTint="D9"/>
        </w:rPr>
      </w:pPr>
      <w:bookmarkStart w:id="106" w:name="_Toc501023353"/>
      <w:r w:rsidRPr="00F30774">
        <w:rPr>
          <w:rFonts w:asciiTheme="minorHAnsi" w:hAnsiTheme="minorHAnsi"/>
          <w:color w:val="262626" w:themeColor="text1" w:themeTint="D9"/>
        </w:rPr>
        <w:t>Treasury Management</w:t>
      </w:r>
      <w:bookmarkStart w:id="107" w:name="_Toc494361210"/>
      <w:bookmarkStart w:id="108" w:name="_Toc494450083"/>
      <w:bookmarkEnd w:id="105"/>
      <w:bookmarkEnd w:id="106"/>
      <w:bookmarkEnd w:id="107"/>
      <w:bookmarkEnd w:id="108"/>
    </w:p>
    <w:p w14:paraId="1C395E4F" w14:textId="26AED134" w:rsidR="00850F0B" w:rsidRPr="00F30774" w:rsidRDefault="00913A82" w:rsidP="00AF1CDE">
      <w:pPr>
        <w:pStyle w:val="Heading5"/>
        <w:rPr>
          <w:color w:val="262626" w:themeColor="text1" w:themeTint="D9"/>
        </w:rPr>
      </w:pPr>
      <w:r w:rsidRPr="00F30774">
        <w:rPr>
          <w:color w:val="262626" w:themeColor="text1" w:themeTint="D9"/>
        </w:rPr>
        <w:t>T</w:t>
      </w:r>
      <w:r w:rsidR="00850F0B" w:rsidRPr="00F30774">
        <w:rPr>
          <w:color w:val="262626" w:themeColor="text1" w:themeTint="D9"/>
        </w:rPr>
        <w:t xml:space="preserve">he Treasury Management Policy sets out the </w:t>
      </w:r>
      <w:r w:rsidR="00BE5381" w:rsidRPr="00F30774">
        <w:rPr>
          <w:color w:val="262626" w:themeColor="text1" w:themeTint="D9"/>
        </w:rPr>
        <w:t xml:space="preserve">University’s </w:t>
      </w:r>
      <w:r w:rsidR="00850F0B" w:rsidRPr="00F30774">
        <w:rPr>
          <w:color w:val="262626" w:themeColor="text1" w:themeTint="D9"/>
        </w:rPr>
        <w:t>strategy and policies for cash management, long-term investments and borrowings</w:t>
      </w:r>
      <w:r w:rsidR="00BE5381" w:rsidRPr="00F30774">
        <w:rPr>
          <w:color w:val="262626" w:themeColor="text1" w:themeTint="D9"/>
        </w:rPr>
        <w:t xml:space="preserve"> in compliance with good practice and the Financial Memoranda</w:t>
      </w:r>
      <w:r w:rsidR="00850F0B" w:rsidRPr="00F30774">
        <w:rPr>
          <w:color w:val="262626" w:themeColor="text1" w:themeTint="D9"/>
        </w:rPr>
        <w:t xml:space="preserve">. </w:t>
      </w:r>
      <w:r w:rsidRPr="00F30774">
        <w:rPr>
          <w:color w:val="262626" w:themeColor="text1" w:themeTint="D9"/>
        </w:rPr>
        <w:t xml:space="preserve">The </w:t>
      </w:r>
      <w:r w:rsidR="00F32D46" w:rsidRPr="00F30774">
        <w:rPr>
          <w:color w:val="262626" w:themeColor="text1" w:themeTint="D9"/>
        </w:rPr>
        <w:t>Director of Finance</w:t>
      </w:r>
      <w:r w:rsidRPr="00F30774">
        <w:rPr>
          <w:color w:val="262626" w:themeColor="text1" w:themeTint="D9"/>
        </w:rPr>
        <w:t xml:space="preserve"> is responsible for updating and reviewing the policy and recommending any appropriate changes for approval by the </w:t>
      </w:r>
      <w:r w:rsidR="00381C29" w:rsidRPr="00F30774">
        <w:rPr>
          <w:color w:val="262626" w:themeColor="text1" w:themeTint="D9"/>
        </w:rPr>
        <w:t>Board</w:t>
      </w:r>
      <w:r w:rsidRPr="00F30774">
        <w:rPr>
          <w:color w:val="262626" w:themeColor="text1" w:themeTint="D9"/>
        </w:rPr>
        <w:t>.</w:t>
      </w:r>
    </w:p>
    <w:p w14:paraId="5A7BBD6D" w14:textId="5F75D147" w:rsidR="00850F0B" w:rsidRPr="00F30774" w:rsidRDefault="00850F0B" w:rsidP="00523482">
      <w:pPr>
        <w:pStyle w:val="RegsParagraphs"/>
      </w:pPr>
      <w:r w:rsidRPr="00F30774">
        <w:t xml:space="preserve">The </w:t>
      </w:r>
      <w:r w:rsidR="002B6A35" w:rsidRPr="00F30774">
        <w:t>Board</w:t>
      </w:r>
      <w:r w:rsidRPr="00F30774">
        <w:t xml:space="preserve"> </w:t>
      </w:r>
      <w:r w:rsidR="00BE5381" w:rsidRPr="00F30774">
        <w:t>is ultimately responsible for the</w:t>
      </w:r>
      <w:r w:rsidR="005F44E9" w:rsidRPr="00F30774">
        <w:t xml:space="preserve"> </w:t>
      </w:r>
      <w:r w:rsidRPr="00F30774">
        <w:t xml:space="preserve">implementation, monitoring and review of </w:t>
      </w:r>
      <w:r w:rsidR="00BE5381" w:rsidRPr="00F30774">
        <w:t xml:space="preserve">the </w:t>
      </w:r>
      <w:r w:rsidRPr="00F30774">
        <w:t>polic</w:t>
      </w:r>
      <w:r w:rsidR="00BE5381" w:rsidRPr="00F30774">
        <w:t xml:space="preserve">y, to include final decisions on </w:t>
      </w:r>
      <w:r w:rsidRPr="00F30774">
        <w:t>all new borrowings</w:t>
      </w:r>
      <w:r w:rsidR="00FB1D1F" w:rsidRPr="00F30774">
        <w:t xml:space="preserve"> undertaken by the University</w:t>
      </w:r>
      <w:r w:rsidRPr="00F30774">
        <w:t xml:space="preserve">. </w:t>
      </w:r>
      <w:r w:rsidR="00BE5381" w:rsidRPr="00F30774">
        <w:t xml:space="preserve">Day to day management </w:t>
      </w:r>
      <w:r w:rsidR="004E08ED" w:rsidRPr="00F30774">
        <w:t xml:space="preserve">(within given parameters) </w:t>
      </w:r>
      <w:r w:rsidR="00BE5381" w:rsidRPr="00F30774">
        <w:t xml:space="preserve">is delegated by the </w:t>
      </w:r>
      <w:r w:rsidR="002B6A35" w:rsidRPr="00F30774">
        <w:t xml:space="preserve">Board </w:t>
      </w:r>
      <w:r w:rsidR="00BE5381" w:rsidRPr="00F30774">
        <w:t xml:space="preserve">to the </w:t>
      </w:r>
      <w:r w:rsidR="005436A9" w:rsidRPr="00F30774">
        <w:t>Vice-Chancellor</w:t>
      </w:r>
      <w:r w:rsidR="00F921C2" w:rsidRPr="00F30774">
        <w:t>’s Group</w:t>
      </w:r>
      <w:r w:rsidR="00244335" w:rsidRPr="00F30774">
        <w:t xml:space="preserve"> </w:t>
      </w:r>
      <w:r w:rsidR="00BE5381" w:rsidRPr="00F30774">
        <w:t>and</w:t>
      </w:r>
      <w:r w:rsidR="002B6A35" w:rsidRPr="00F30774">
        <w:t xml:space="preserve"> </w:t>
      </w:r>
      <w:r w:rsidRPr="00F30774">
        <w:t xml:space="preserve">to the </w:t>
      </w:r>
      <w:r w:rsidR="00F32D46" w:rsidRPr="00F30774">
        <w:t>Director of Finance</w:t>
      </w:r>
      <w:r w:rsidR="00BE5381" w:rsidRPr="00F30774">
        <w:t>.</w:t>
      </w:r>
      <w:r w:rsidR="00035736" w:rsidRPr="00F30774">
        <w:t xml:space="preserve"> </w:t>
      </w:r>
      <w:r w:rsidR="00BE5381" w:rsidRPr="00F30774">
        <w:t xml:space="preserve">The </w:t>
      </w:r>
      <w:r w:rsidR="00F32D46" w:rsidRPr="00F30774">
        <w:t>Director of Finance</w:t>
      </w:r>
      <w:r w:rsidR="00BE5381" w:rsidRPr="00F30774">
        <w:t xml:space="preserve"> will report to the Vice-Chancellor’s Group and the </w:t>
      </w:r>
      <w:r w:rsidR="002B6A35" w:rsidRPr="00F30774">
        <w:t>Board</w:t>
      </w:r>
      <w:r w:rsidR="00BE5381" w:rsidRPr="00F30774">
        <w:t xml:space="preserve"> in each financial year on the activities of the treasury management operation and on the exercise of the delegated treasury management powers.</w:t>
      </w:r>
    </w:p>
    <w:p w14:paraId="581ED54A" w14:textId="4E0F606E" w:rsidR="00850F0B" w:rsidRPr="00F30774" w:rsidRDefault="00850F0B" w:rsidP="00865042">
      <w:pPr>
        <w:pStyle w:val="Heading5"/>
        <w:rPr>
          <w:rFonts w:asciiTheme="minorHAnsi" w:hAnsiTheme="minorHAnsi"/>
          <w:b/>
          <w:color w:val="262626" w:themeColor="text1" w:themeTint="D9"/>
        </w:rPr>
      </w:pPr>
      <w:r w:rsidRPr="00F30774">
        <w:rPr>
          <w:rFonts w:asciiTheme="minorHAnsi" w:hAnsiTheme="minorHAnsi"/>
          <w:b/>
          <w:color w:val="262626" w:themeColor="text1" w:themeTint="D9"/>
        </w:rPr>
        <w:lastRenderedPageBreak/>
        <w:t xml:space="preserve">Appointment of bankers and other professional </w:t>
      </w:r>
      <w:r w:rsidR="00EA236F" w:rsidRPr="00F30774">
        <w:rPr>
          <w:rFonts w:asciiTheme="minorHAnsi" w:hAnsiTheme="minorHAnsi"/>
          <w:b/>
          <w:color w:val="262626" w:themeColor="text1" w:themeTint="D9"/>
        </w:rPr>
        <w:t xml:space="preserve">financial </w:t>
      </w:r>
      <w:r w:rsidRPr="00F30774">
        <w:rPr>
          <w:rFonts w:asciiTheme="minorHAnsi" w:hAnsiTheme="minorHAnsi"/>
          <w:b/>
          <w:color w:val="262626" w:themeColor="text1" w:themeTint="D9"/>
        </w:rPr>
        <w:t>advisers</w:t>
      </w:r>
    </w:p>
    <w:p w14:paraId="41A9CD46" w14:textId="45EA7E6A" w:rsidR="00850F0B" w:rsidRPr="00F30774" w:rsidRDefault="00850F0B" w:rsidP="00857CBC">
      <w:pPr>
        <w:pStyle w:val="RegsParagraphs"/>
      </w:pPr>
      <w:r w:rsidRPr="00F30774">
        <w:t xml:space="preserve">The </w:t>
      </w:r>
      <w:r w:rsidR="002B6A35" w:rsidRPr="00F30774">
        <w:t>Board</w:t>
      </w:r>
      <w:r w:rsidRPr="00F30774">
        <w:t xml:space="preserve"> is responsible for the appointment of the University’s bankers and other professional financial advisers (such as investment managers) on the recommendation of the </w:t>
      </w:r>
      <w:r w:rsidR="00AF1CDE" w:rsidRPr="00F30774">
        <w:t xml:space="preserve">Chief </w:t>
      </w:r>
      <w:r w:rsidR="00775C49">
        <w:t>Operating</w:t>
      </w:r>
      <w:r w:rsidR="00775C49" w:rsidRPr="00AF1CDE">
        <w:t xml:space="preserve"> </w:t>
      </w:r>
      <w:r w:rsidR="00AF1CDE" w:rsidRPr="00F30774">
        <w:t>Officer</w:t>
      </w:r>
      <w:r w:rsidRPr="00F30774">
        <w:t xml:space="preserve">. </w:t>
      </w:r>
      <w:r w:rsidR="00865042" w:rsidRPr="00F30774">
        <w:t>A</w:t>
      </w:r>
      <w:r w:rsidRPr="00F30774">
        <w:t xml:space="preserve">ppointments shall be </w:t>
      </w:r>
      <w:r w:rsidR="00865042" w:rsidRPr="00F30774">
        <w:t>made via an appropriate procurement process</w:t>
      </w:r>
      <w:r w:rsidRPr="00F30774">
        <w:t>.</w:t>
      </w:r>
    </w:p>
    <w:p w14:paraId="44359A9F" w14:textId="432872AB" w:rsidR="00850F0B" w:rsidRPr="00F30774" w:rsidRDefault="00850F0B" w:rsidP="00BD5E4B">
      <w:pPr>
        <w:pStyle w:val="Heading5"/>
        <w:rPr>
          <w:rFonts w:asciiTheme="minorHAnsi" w:hAnsiTheme="minorHAnsi" w:cs="Humanist777BT-LightB"/>
          <w:color w:val="262626" w:themeColor="text1" w:themeTint="D9"/>
        </w:rPr>
      </w:pPr>
      <w:r w:rsidRPr="00F30774">
        <w:rPr>
          <w:rFonts w:asciiTheme="minorHAnsi" w:hAnsiTheme="minorHAnsi"/>
          <w:b/>
          <w:color w:val="262626" w:themeColor="text1" w:themeTint="D9"/>
        </w:rPr>
        <w:t>Banking arrangements</w:t>
      </w:r>
    </w:p>
    <w:p w14:paraId="6845FE1A" w14:textId="50007861" w:rsidR="00850F0B" w:rsidRPr="00F30774" w:rsidRDefault="00850F0B" w:rsidP="00857CBC">
      <w:pPr>
        <w:pStyle w:val="RegsParagraphs"/>
      </w:pPr>
      <w:r w:rsidRPr="00F30774">
        <w:t xml:space="preserve">The </w:t>
      </w:r>
      <w:r w:rsidR="00F32D46" w:rsidRPr="00F30774">
        <w:t>Director of Finance</w:t>
      </w:r>
      <w:r w:rsidR="00312496" w:rsidRPr="00F30774">
        <w:t xml:space="preserve"> is</w:t>
      </w:r>
      <w:r w:rsidRPr="00F30774">
        <w:t xml:space="preserve"> responsible for creati</w:t>
      </w:r>
      <w:r w:rsidR="00952FC8" w:rsidRPr="00F30774">
        <w:t>on, maintenance and reconciliation of</w:t>
      </w:r>
      <w:r w:rsidRPr="00F30774">
        <w:t xml:space="preserve"> all bank accounts bearing the University’s title and all bank accounts of subsidiary undertakings of the University. No other </w:t>
      </w:r>
      <w:r w:rsidR="004E08ED" w:rsidRPr="00F30774">
        <w:t>person may</w:t>
      </w:r>
      <w:r w:rsidRPr="00F30774">
        <w:t xml:space="preserve"> open </w:t>
      </w:r>
      <w:r w:rsidR="004E08ED" w:rsidRPr="00F30774">
        <w:t xml:space="preserve">bank accounts </w:t>
      </w:r>
      <w:r w:rsidRPr="00F30774">
        <w:t>in the name of the University</w:t>
      </w:r>
      <w:r w:rsidR="00601AB9" w:rsidRPr="00F30774">
        <w:t xml:space="preserve"> or its subsidiaries</w:t>
      </w:r>
      <w:r w:rsidRPr="00F30774">
        <w:t>.</w:t>
      </w:r>
    </w:p>
    <w:p w14:paraId="0E8FF11C" w14:textId="2419FE8E" w:rsidR="00B83D48" w:rsidRPr="00F30774" w:rsidRDefault="00B83D48" w:rsidP="00857CBC">
      <w:pPr>
        <w:pStyle w:val="RegsParagraphs"/>
      </w:pPr>
      <w:r w:rsidRPr="00F30774">
        <w:t xml:space="preserve">All electronic transfers on behalf of the University, such as BACS or CHAPS, must be authorised </w:t>
      </w:r>
      <w:r w:rsidR="004E08ED" w:rsidRPr="00F30774">
        <w:t>as set out</w:t>
      </w:r>
      <w:r w:rsidRPr="00F30774">
        <w:t xml:space="preserve"> in the Scheme of Delegation. </w:t>
      </w:r>
    </w:p>
    <w:p w14:paraId="6215CB53" w14:textId="3D171334" w:rsidR="00C33960" w:rsidRPr="00F30774" w:rsidRDefault="004E08ED" w:rsidP="00857CBC">
      <w:pPr>
        <w:pStyle w:val="RegsParagraphs"/>
        <w:rPr>
          <w:rFonts w:cs="Humanist777BT-BlackB"/>
        </w:rPr>
      </w:pPr>
      <w:r w:rsidRPr="00F30774">
        <w:t>C</w:t>
      </w:r>
      <w:r w:rsidR="00EA236F" w:rsidRPr="00F30774">
        <w:t xml:space="preserve">heques </w:t>
      </w:r>
      <w:r w:rsidRPr="00F30774">
        <w:t xml:space="preserve">may only </w:t>
      </w:r>
      <w:r w:rsidR="00EA236F" w:rsidRPr="00F30774">
        <w:t xml:space="preserve">be ordered on the authority of </w:t>
      </w:r>
      <w:r w:rsidR="00F32D46" w:rsidRPr="00F30774">
        <w:t>Director of Finance</w:t>
      </w:r>
      <w:r w:rsidR="00EA236F" w:rsidRPr="00F30774">
        <w:t xml:space="preserve">, who shall make proper arrangements for their safe custody. </w:t>
      </w:r>
      <w:bookmarkStart w:id="109" w:name="_Toc180395964"/>
    </w:p>
    <w:p w14:paraId="44CBF795" w14:textId="24DA6235" w:rsidR="00850F0B" w:rsidRPr="00F30774" w:rsidRDefault="00850F0B" w:rsidP="00EA236F">
      <w:pPr>
        <w:pStyle w:val="Heading4"/>
        <w:rPr>
          <w:rFonts w:asciiTheme="minorHAnsi" w:hAnsiTheme="minorHAnsi" w:cs="Humanist777BT-LightB"/>
          <w:color w:val="262626" w:themeColor="text1" w:themeTint="D9"/>
          <w:sz w:val="22"/>
          <w:szCs w:val="22"/>
        </w:rPr>
      </w:pPr>
      <w:bookmarkStart w:id="110" w:name="_Toc501023354"/>
      <w:r w:rsidRPr="00F30774">
        <w:rPr>
          <w:rFonts w:asciiTheme="minorHAnsi" w:hAnsiTheme="minorHAnsi"/>
          <w:color w:val="262626" w:themeColor="text1" w:themeTint="D9"/>
        </w:rPr>
        <w:t>Income</w:t>
      </w:r>
      <w:bookmarkEnd w:id="109"/>
      <w:bookmarkEnd w:id="110"/>
    </w:p>
    <w:p w14:paraId="5FE5DEC7" w14:textId="6C69EB63" w:rsidR="00850F0B" w:rsidRPr="00F30774" w:rsidRDefault="00850F0B" w:rsidP="00EA236F">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General</w:t>
      </w:r>
    </w:p>
    <w:p w14:paraId="3789ECDE" w14:textId="30BAA45F" w:rsidR="00850F0B" w:rsidRPr="00F30774" w:rsidRDefault="00850F0B" w:rsidP="00857CBC">
      <w:pPr>
        <w:pStyle w:val="RegsParagraphs"/>
      </w:pPr>
      <w:r w:rsidRPr="00F30774">
        <w:t xml:space="preserve">The </w:t>
      </w:r>
      <w:r w:rsidR="00F32D46" w:rsidRPr="00F30774">
        <w:t>Director of Finance</w:t>
      </w:r>
      <w:r w:rsidR="00DD16EB" w:rsidRPr="00F30774">
        <w:t xml:space="preserve"> </w:t>
      </w:r>
      <w:r w:rsidR="00EA236F" w:rsidRPr="00F30774">
        <w:t>shall</w:t>
      </w:r>
      <w:r w:rsidRPr="00F30774">
        <w:t xml:space="preserve"> ensur</w:t>
      </w:r>
      <w:r w:rsidR="00EA236F" w:rsidRPr="00F30774">
        <w:t>e</w:t>
      </w:r>
      <w:r w:rsidRPr="00F30774">
        <w:t xml:space="preserve"> that appropriate procedures are in operation to enable the University to receive all income to which it is entitled. All </w:t>
      </w:r>
      <w:r w:rsidR="00EA236F" w:rsidRPr="00F30774">
        <w:t>financial</w:t>
      </w:r>
      <w:r w:rsidRPr="00F30774">
        <w:t xml:space="preserve"> </w:t>
      </w:r>
      <w:r w:rsidR="00EA236F" w:rsidRPr="00F30774">
        <w:t xml:space="preserve">processes and </w:t>
      </w:r>
      <w:r w:rsidRPr="00F30774">
        <w:t>documents in use must have the prior approval of the</w:t>
      </w:r>
      <w:r w:rsidR="00AF1CDE" w:rsidRPr="00F30774">
        <w:t xml:space="preserve"> </w:t>
      </w:r>
      <w:r w:rsidR="00F32D46" w:rsidRPr="00F30774">
        <w:t>Director of Finance</w:t>
      </w:r>
      <w:r w:rsidRPr="00F30774">
        <w:t>.</w:t>
      </w:r>
    </w:p>
    <w:p w14:paraId="56873752" w14:textId="0CB0D2F8" w:rsidR="00850F0B" w:rsidRPr="00F30774" w:rsidRDefault="00850F0B" w:rsidP="00857CBC">
      <w:pPr>
        <w:pStyle w:val="RegsParagraphs"/>
      </w:pPr>
      <w:r w:rsidRPr="00F30774">
        <w:t xml:space="preserve">Levels of tuition fees </w:t>
      </w:r>
      <w:r w:rsidR="00005C6E" w:rsidRPr="00F30774">
        <w:t xml:space="preserve">and accommodation charges </w:t>
      </w:r>
      <w:r w:rsidR="00EA236F" w:rsidRPr="00F30774">
        <w:t xml:space="preserve">shall be reviewed </w:t>
      </w:r>
      <w:r w:rsidRPr="00F30774">
        <w:t xml:space="preserve">by </w:t>
      </w:r>
      <w:r w:rsidR="00C51F55" w:rsidRPr="00F30774">
        <w:t xml:space="preserve">the </w:t>
      </w:r>
      <w:r w:rsidR="005436A9" w:rsidRPr="00F30774">
        <w:t>Vice-Chancellor</w:t>
      </w:r>
      <w:r w:rsidR="00F921C2" w:rsidRPr="00F30774">
        <w:t>’s Group</w:t>
      </w:r>
      <w:r w:rsidR="00A6051A" w:rsidRPr="00F30774">
        <w:t xml:space="preserve"> </w:t>
      </w:r>
      <w:r w:rsidRPr="00F30774">
        <w:t xml:space="preserve">and approved by </w:t>
      </w:r>
      <w:r w:rsidR="002B6A35" w:rsidRPr="00F30774">
        <w:t>the Board</w:t>
      </w:r>
      <w:r w:rsidR="00EA236F" w:rsidRPr="00F30774">
        <w:t xml:space="preserve"> from time to time</w:t>
      </w:r>
      <w:r w:rsidRPr="00F30774">
        <w:t>. The charge</w:t>
      </w:r>
      <w:r w:rsidR="00EA236F" w:rsidRPr="00F30774">
        <w:t>s made</w:t>
      </w:r>
      <w:r w:rsidRPr="00F30774">
        <w:t xml:space="preserve"> by the University for the provision of other services (for example consultancy and research contracts) </w:t>
      </w:r>
      <w:r w:rsidR="00EA236F" w:rsidRPr="00F30774">
        <w:t xml:space="preserve">must </w:t>
      </w:r>
      <w:r w:rsidRPr="00F30774">
        <w:t xml:space="preserve">be approved </w:t>
      </w:r>
      <w:r w:rsidR="002B6A35" w:rsidRPr="00F30774">
        <w:t>in accordance with the Scheme of Delegation</w:t>
      </w:r>
      <w:r w:rsidRPr="00F30774">
        <w:t>.</w:t>
      </w:r>
    </w:p>
    <w:p w14:paraId="7E5CF434" w14:textId="0340A449" w:rsidR="004879F4" w:rsidRPr="00F30774" w:rsidRDefault="00850F0B" w:rsidP="00857CBC">
      <w:pPr>
        <w:pStyle w:val="RegsParagraphs"/>
      </w:pPr>
      <w:r w:rsidRPr="00F30774">
        <w:t xml:space="preserve">The </w:t>
      </w:r>
      <w:r w:rsidR="00F32D46" w:rsidRPr="00F30774">
        <w:t>Director of Finance</w:t>
      </w:r>
      <w:r w:rsidR="00DD16EB" w:rsidRPr="00F30774">
        <w:t xml:space="preserve"> </w:t>
      </w:r>
      <w:r w:rsidR="00EA236F" w:rsidRPr="00F30774">
        <w:t>shall ensure</w:t>
      </w:r>
      <w:r w:rsidRPr="00F30774">
        <w:t>:</w:t>
      </w:r>
    </w:p>
    <w:p w14:paraId="4F1173E3" w14:textId="275CCC55" w:rsidR="00850F0B" w:rsidRPr="00F30774" w:rsidRDefault="00850F0B" w:rsidP="00EA236F">
      <w:pPr>
        <w:pStyle w:val="Heading6"/>
        <w:rPr>
          <w:rFonts w:asciiTheme="minorHAnsi" w:hAnsiTheme="minorHAnsi"/>
          <w:color w:val="262626" w:themeColor="text1" w:themeTint="D9"/>
        </w:rPr>
      </w:pPr>
      <w:r w:rsidRPr="00F30774">
        <w:rPr>
          <w:rFonts w:asciiTheme="minorHAnsi" w:hAnsiTheme="minorHAnsi"/>
          <w:color w:val="262626" w:themeColor="text1" w:themeTint="D9"/>
        </w:rPr>
        <w:t>the prompt collection, security and banking of all income received</w:t>
      </w:r>
      <w:r w:rsidR="00EA236F" w:rsidRPr="00F30774">
        <w:rPr>
          <w:rFonts w:asciiTheme="minorHAnsi" w:hAnsiTheme="minorHAnsi"/>
          <w:color w:val="262626" w:themeColor="text1" w:themeTint="D9"/>
        </w:rPr>
        <w:t>;</w:t>
      </w:r>
    </w:p>
    <w:p w14:paraId="6B97B530" w14:textId="6E1966BD" w:rsidR="00850F0B" w:rsidRPr="00F30774" w:rsidRDefault="00850F0B" w:rsidP="00EA236F">
      <w:pPr>
        <w:pStyle w:val="Heading6"/>
        <w:rPr>
          <w:rFonts w:asciiTheme="minorHAnsi" w:hAnsiTheme="minorHAnsi"/>
          <w:color w:val="262626" w:themeColor="text1" w:themeTint="D9"/>
        </w:rPr>
      </w:pPr>
      <w:r w:rsidRPr="00F30774">
        <w:rPr>
          <w:rFonts w:asciiTheme="minorHAnsi" w:hAnsiTheme="minorHAnsi"/>
          <w:color w:val="262626" w:themeColor="text1" w:themeTint="D9"/>
        </w:rPr>
        <w:t xml:space="preserve">that all grants notified by the funding body and other bodies are received and appropriately recorded in the University’s </w:t>
      </w:r>
      <w:r w:rsidR="0039549C" w:rsidRPr="00F30774">
        <w:rPr>
          <w:rFonts w:asciiTheme="minorHAnsi" w:hAnsiTheme="minorHAnsi"/>
          <w:color w:val="262626" w:themeColor="text1" w:themeTint="D9"/>
        </w:rPr>
        <w:t>financial statements</w:t>
      </w:r>
      <w:r w:rsidR="00EA236F" w:rsidRPr="00F30774">
        <w:rPr>
          <w:rFonts w:asciiTheme="minorHAnsi" w:hAnsiTheme="minorHAnsi"/>
          <w:color w:val="262626" w:themeColor="text1" w:themeTint="D9"/>
        </w:rPr>
        <w:t>; and</w:t>
      </w:r>
    </w:p>
    <w:p w14:paraId="72719E15" w14:textId="6AE8C117" w:rsidR="00850F0B" w:rsidRPr="00F30774" w:rsidRDefault="00850F0B" w:rsidP="00BD5E4B">
      <w:pPr>
        <w:pStyle w:val="Heading6"/>
        <w:rPr>
          <w:rFonts w:asciiTheme="minorHAnsi" w:hAnsiTheme="minorHAnsi" w:cs="Humanist777BT-RomanB"/>
          <w:color w:val="262626" w:themeColor="text1" w:themeTint="D9"/>
        </w:rPr>
      </w:pPr>
      <w:r w:rsidRPr="00F30774">
        <w:rPr>
          <w:rFonts w:asciiTheme="minorHAnsi" w:hAnsiTheme="minorHAnsi"/>
          <w:color w:val="262626" w:themeColor="text1" w:themeTint="D9"/>
        </w:rPr>
        <w:t>that all claims for funds, including research grants and contracts, are made by the due date.</w:t>
      </w:r>
    </w:p>
    <w:p w14:paraId="0BCA90DB" w14:textId="68006B94" w:rsidR="00850F0B" w:rsidRPr="00F30774" w:rsidRDefault="00850F0B" w:rsidP="00EA236F">
      <w:pPr>
        <w:pStyle w:val="Heading5"/>
        <w:rPr>
          <w:rFonts w:asciiTheme="minorHAnsi" w:hAnsiTheme="minorHAnsi"/>
          <w:b/>
          <w:color w:val="262626" w:themeColor="text1" w:themeTint="D9"/>
        </w:rPr>
      </w:pPr>
      <w:r w:rsidRPr="00F30774">
        <w:rPr>
          <w:rFonts w:asciiTheme="minorHAnsi" w:hAnsiTheme="minorHAnsi" w:cs="Humanist777BT-LightB"/>
          <w:b/>
          <w:color w:val="262626" w:themeColor="text1" w:themeTint="D9"/>
        </w:rPr>
        <w:t>Maxi</w:t>
      </w:r>
      <w:r w:rsidRPr="00F30774">
        <w:rPr>
          <w:rFonts w:asciiTheme="minorHAnsi" w:hAnsiTheme="minorHAnsi"/>
          <w:b/>
          <w:color w:val="262626" w:themeColor="text1" w:themeTint="D9"/>
        </w:rPr>
        <w:t>misation of income</w:t>
      </w:r>
    </w:p>
    <w:p w14:paraId="44753047" w14:textId="61EB3AD7" w:rsidR="00850F0B" w:rsidRPr="00F30774" w:rsidRDefault="00850F0B" w:rsidP="00857CBC">
      <w:pPr>
        <w:pStyle w:val="RegsParagraphs"/>
      </w:pPr>
      <w:r w:rsidRPr="00F30774">
        <w:t xml:space="preserve">It is the responsibility of all staff to ensure that revenue to the University is maximised by the efficient application of agreed procedures for the identification, collection and banking of income. In particular, this requires the prompt notification to the </w:t>
      </w:r>
      <w:r w:rsidR="00F32D46" w:rsidRPr="00F30774">
        <w:t>Director of Finance</w:t>
      </w:r>
      <w:r w:rsidR="00DB7F5F" w:rsidRPr="00F30774">
        <w:t xml:space="preserve"> </w:t>
      </w:r>
      <w:r w:rsidRPr="00F30774">
        <w:t>of sums due</w:t>
      </w:r>
      <w:r w:rsidR="00EB49E6" w:rsidRPr="00F30774">
        <w:t xml:space="preserve"> </w:t>
      </w:r>
      <w:r w:rsidRPr="00F30774">
        <w:t>so that collection can be initiated.</w:t>
      </w:r>
    </w:p>
    <w:p w14:paraId="02EABA52" w14:textId="46896085" w:rsidR="00850F0B" w:rsidRPr="00F30774" w:rsidRDefault="00EA236F" w:rsidP="00BD5E4B">
      <w:pPr>
        <w:pStyle w:val="Heading5"/>
        <w:rPr>
          <w:rFonts w:asciiTheme="minorHAnsi" w:hAnsiTheme="minorHAnsi" w:cs="Humanist777BT-BoldB"/>
          <w:b/>
          <w:bCs/>
          <w:color w:val="262626" w:themeColor="text1" w:themeTint="D9"/>
        </w:rPr>
      </w:pPr>
      <w:r w:rsidRPr="00F30774">
        <w:rPr>
          <w:rFonts w:asciiTheme="minorHAnsi" w:hAnsiTheme="minorHAnsi"/>
          <w:b/>
          <w:color w:val="262626" w:themeColor="text1" w:themeTint="D9"/>
        </w:rPr>
        <w:t>C</w:t>
      </w:r>
      <w:r w:rsidR="00850F0B" w:rsidRPr="00F30774">
        <w:rPr>
          <w:rFonts w:asciiTheme="minorHAnsi" w:hAnsiTheme="minorHAnsi"/>
          <w:b/>
          <w:color w:val="262626" w:themeColor="text1" w:themeTint="D9"/>
        </w:rPr>
        <w:t>ash, cheques and other negotiable instruments</w:t>
      </w:r>
    </w:p>
    <w:p w14:paraId="2F2BC16C" w14:textId="183D3E66" w:rsidR="00EA236F" w:rsidRPr="00F30774" w:rsidRDefault="00EA236F" w:rsidP="00857CBC">
      <w:pPr>
        <w:pStyle w:val="RegsParagraphs"/>
      </w:pPr>
      <w:r w:rsidRPr="00F30774">
        <w:t xml:space="preserve">Unless otherwise authorised by the </w:t>
      </w:r>
      <w:r w:rsidR="00F32D46" w:rsidRPr="00F30774">
        <w:t>Director of Finance</w:t>
      </w:r>
      <w:r w:rsidRPr="00F30774">
        <w:t>:</w:t>
      </w:r>
    </w:p>
    <w:p w14:paraId="060621FB" w14:textId="71915372" w:rsidR="00850F0B" w:rsidRPr="00F30774" w:rsidRDefault="00EA236F" w:rsidP="002B6A35">
      <w:pPr>
        <w:pStyle w:val="Heading6"/>
        <w:keepNext w:val="0"/>
        <w:rPr>
          <w:rFonts w:asciiTheme="minorHAnsi" w:hAnsiTheme="minorHAnsi" w:cs="Humanist777BT-LightB"/>
          <w:color w:val="262626" w:themeColor="text1" w:themeTint="D9"/>
        </w:rPr>
      </w:pPr>
      <w:r w:rsidRPr="00F30774">
        <w:rPr>
          <w:rFonts w:asciiTheme="minorHAnsi" w:hAnsiTheme="minorHAnsi"/>
          <w:color w:val="262626" w:themeColor="text1" w:themeTint="D9"/>
        </w:rPr>
        <w:t>a</w:t>
      </w:r>
      <w:r w:rsidR="00850F0B" w:rsidRPr="00F30774">
        <w:rPr>
          <w:rFonts w:asciiTheme="minorHAnsi" w:hAnsiTheme="minorHAnsi"/>
          <w:color w:val="262626" w:themeColor="text1" w:themeTint="D9"/>
        </w:rPr>
        <w:t xml:space="preserve">ll payments received within the University must be recorded by the </w:t>
      </w:r>
      <w:r w:rsidR="001B61D9" w:rsidRPr="00F30774">
        <w:rPr>
          <w:rFonts w:asciiTheme="minorHAnsi" w:hAnsiTheme="minorHAnsi"/>
          <w:color w:val="262626" w:themeColor="text1" w:themeTint="D9"/>
        </w:rPr>
        <w:t>department</w:t>
      </w:r>
      <w:r w:rsidRPr="00F30774">
        <w:rPr>
          <w:rFonts w:asciiTheme="minorHAnsi" w:hAnsiTheme="minorHAnsi"/>
          <w:color w:val="262626" w:themeColor="text1" w:themeTint="D9"/>
        </w:rPr>
        <w:t xml:space="preserve"> in receipt</w:t>
      </w:r>
      <w:r w:rsidR="00850F0B" w:rsidRPr="00F30774">
        <w:rPr>
          <w:rFonts w:asciiTheme="minorHAnsi" w:hAnsiTheme="minorHAnsi"/>
          <w:color w:val="262626" w:themeColor="text1" w:themeTint="D9"/>
        </w:rPr>
        <w:t xml:space="preserve"> on a daily basis including reference to the form in which they were received </w:t>
      </w:r>
      <w:r w:rsidRPr="00F30774">
        <w:rPr>
          <w:rFonts w:asciiTheme="minorHAnsi" w:hAnsiTheme="minorHAnsi"/>
          <w:color w:val="262626" w:themeColor="text1" w:themeTint="D9"/>
        </w:rPr>
        <w:t>(e.g.,</w:t>
      </w:r>
      <w:r w:rsidR="00850F0B"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 xml:space="preserve">as </w:t>
      </w:r>
      <w:r w:rsidR="00850F0B" w:rsidRPr="00F30774">
        <w:rPr>
          <w:rFonts w:asciiTheme="minorHAnsi" w:hAnsiTheme="minorHAnsi"/>
          <w:color w:val="262626" w:themeColor="text1" w:themeTint="D9"/>
        </w:rPr>
        <w:t xml:space="preserve">cash, cheques </w:t>
      </w:r>
      <w:r w:rsidRPr="00F30774">
        <w:rPr>
          <w:rFonts w:asciiTheme="minorHAnsi" w:hAnsiTheme="minorHAnsi"/>
          <w:color w:val="262626" w:themeColor="text1" w:themeTint="D9"/>
        </w:rPr>
        <w:t xml:space="preserve">or </w:t>
      </w:r>
      <w:r w:rsidR="00850F0B" w:rsidRPr="00F30774">
        <w:rPr>
          <w:rFonts w:asciiTheme="minorHAnsi" w:hAnsiTheme="minorHAnsi"/>
          <w:color w:val="262626" w:themeColor="text1" w:themeTint="D9"/>
        </w:rPr>
        <w:t>other negotiable instruments</w:t>
      </w:r>
      <w:r w:rsidRPr="00F30774">
        <w:rPr>
          <w:rFonts w:asciiTheme="minorHAnsi" w:hAnsiTheme="minorHAnsi"/>
          <w:color w:val="262626" w:themeColor="text1" w:themeTint="D9"/>
        </w:rPr>
        <w:t>);</w:t>
      </w:r>
    </w:p>
    <w:p w14:paraId="691B65B0" w14:textId="5AD680CC" w:rsidR="00EA236F" w:rsidRPr="00F30774" w:rsidRDefault="00EA236F" w:rsidP="002B6A35">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a</w:t>
      </w:r>
      <w:r w:rsidR="00850F0B" w:rsidRPr="00F30774">
        <w:rPr>
          <w:rFonts w:asciiTheme="minorHAnsi" w:hAnsiTheme="minorHAnsi"/>
          <w:color w:val="262626" w:themeColor="text1" w:themeTint="D9"/>
        </w:rPr>
        <w:t xml:space="preserve">ll </w:t>
      </w:r>
      <w:r w:rsidRPr="00F30774">
        <w:rPr>
          <w:rFonts w:asciiTheme="minorHAnsi" w:hAnsiTheme="minorHAnsi"/>
          <w:color w:val="262626" w:themeColor="text1" w:themeTint="D9"/>
        </w:rPr>
        <w:t xml:space="preserve">sums </w:t>
      </w:r>
      <w:r w:rsidR="00850F0B" w:rsidRPr="00F30774">
        <w:rPr>
          <w:rFonts w:asciiTheme="minorHAnsi" w:hAnsiTheme="minorHAnsi"/>
          <w:color w:val="262626" w:themeColor="text1" w:themeTint="D9"/>
        </w:rPr>
        <w:t xml:space="preserve">received must be paid </w:t>
      </w:r>
      <w:r w:rsidRPr="00F30774">
        <w:rPr>
          <w:rFonts w:asciiTheme="minorHAnsi" w:hAnsiTheme="minorHAnsi"/>
          <w:color w:val="262626" w:themeColor="text1" w:themeTint="D9"/>
        </w:rPr>
        <w:t xml:space="preserve">in </w:t>
      </w:r>
      <w:r w:rsidR="00850F0B" w:rsidRPr="00F30774">
        <w:rPr>
          <w:rFonts w:asciiTheme="minorHAnsi" w:hAnsiTheme="minorHAnsi"/>
          <w:color w:val="262626" w:themeColor="text1" w:themeTint="D9"/>
        </w:rPr>
        <w:t>promptly</w:t>
      </w:r>
      <w:r w:rsidRPr="00F30774">
        <w:rPr>
          <w:rFonts w:asciiTheme="minorHAnsi" w:hAnsiTheme="minorHAnsi"/>
          <w:color w:val="262626" w:themeColor="text1" w:themeTint="D9"/>
        </w:rPr>
        <w:t xml:space="preserve"> and accounted for in full;</w:t>
      </w:r>
      <w:r w:rsidR="00850F0B" w:rsidRPr="00F30774">
        <w:rPr>
          <w:rFonts w:asciiTheme="minorHAnsi" w:hAnsiTheme="minorHAnsi"/>
          <w:color w:val="262626" w:themeColor="text1" w:themeTint="D9"/>
        </w:rPr>
        <w:t xml:space="preserve"> </w:t>
      </w:r>
    </w:p>
    <w:p w14:paraId="573470A6" w14:textId="3783EB52" w:rsidR="00850F0B" w:rsidRPr="00F30774" w:rsidRDefault="00EA236F" w:rsidP="002B6A35">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t</w:t>
      </w:r>
      <w:r w:rsidR="00850F0B" w:rsidRPr="00F30774">
        <w:rPr>
          <w:rFonts w:asciiTheme="minorHAnsi" w:hAnsiTheme="minorHAnsi"/>
          <w:color w:val="262626" w:themeColor="text1" w:themeTint="D9"/>
        </w:rPr>
        <w:t>he custody and transit of all monies received must comply with the requirements of the University’s insurers</w:t>
      </w:r>
      <w:r w:rsidRPr="00F30774">
        <w:rPr>
          <w:rFonts w:asciiTheme="minorHAnsi" w:hAnsiTheme="minorHAnsi"/>
          <w:color w:val="262626" w:themeColor="text1" w:themeTint="D9"/>
        </w:rPr>
        <w:t>;</w:t>
      </w:r>
    </w:p>
    <w:p w14:paraId="4FFB521D" w14:textId="6BA5DD26" w:rsidR="00850F0B" w:rsidRPr="00F30774" w:rsidRDefault="00850F0B" w:rsidP="002B6A35">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sums received must not be used to meet miscellaneous departmental expenses</w:t>
      </w:r>
      <w:r w:rsidR="00EA236F" w:rsidRPr="00F30774">
        <w:rPr>
          <w:rFonts w:asciiTheme="minorHAnsi" w:hAnsiTheme="minorHAnsi"/>
          <w:color w:val="262626" w:themeColor="text1" w:themeTint="D9"/>
        </w:rPr>
        <w:t xml:space="preserve">; to cash cheques, </w:t>
      </w:r>
      <w:r w:rsidRPr="00F30774">
        <w:rPr>
          <w:rFonts w:asciiTheme="minorHAnsi" w:hAnsiTheme="minorHAnsi"/>
          <w:color w:val="262626" w:themeColor="text1" w:themeTint="D9"/>
        </w:rPr>
        <w:t xml:space="preserve">or be paid into </w:t>
      </w:r>
      <w:r w:rsidR="00EA236F" w:rsidRPr="00F30774">
        <w:rPr>
          <w:rFonts w:asciiTheme="minorHAnsi" w:hAnsiTheme="minorHAnsi"/>
          <w:color w:val="262626" w:themeColor="text1" w:themeTint="D9"/>
        </w:rPr>
        <w:t>a</w:t>
      </w:r>
      <w:r w:rsidRPr="00F30774">
        <w:rPr>
          <w:rFonts w:asciiTheme="minorHAnsi" w:hAnsiTheme="minorHAnsi"/>
          <w:color w:val="262626" w:themeColor="text1" w:themeTint="D9"/>
        </w:rPr>
        <w:t xml:space="preserve"> petty cash float</w:t>
      </w:r>
      <w:r w:rsidR="00EA236F" w:rsidRPr="00F30774">
        <w:rPr>
          <w:rFonts w:asciiTheme="minorHAnsi" w:hAnsiTheme="minorHAnsi"/>
          <w:color w:val="262626" w:themeColor="text1" w:themeTint="D9"/>
        </w:rPr>
        <w:t>;</w:t>
      </w:r>
    </w:p>
    <w:p w14:paraId="44939504" w14:textId="008F95F1" w:rsidR="00850F0B" w:rsidRPr="00F30774" w:rsidRDefault="00EA236F" w:rsidP="00AF1CDE">
      <w:pPr>
        <w:pStyle w:val="Heading6"/>
        <w:rPr>
          <w:color w:val="262626" w:themeColor="text1" w:themeTint="D9"/>
        </w:rPr>
      </w:pPr>
      <w:r w:rsidRPr="00F30774">
        <w:rPr>
          <w:color w:val="262626" w:themeColor="text1" w:themeTint="D9"/>
        </w:rPr>
        <w:lastRenderedPageBreak/>
        <w:t>t</w:t>
      </w:r>
      <w:r w:rsidR="00850F0B" w:rsidRPr="00F30774">
        <w:rPr>
          <w:color w:val="262626" w:themeColor="text1" w:themeTint="D9"/>
        </w:rPr>
        <w:t xml:space="preserve">he University may only receive payments by debit or credit card using procedures approved by the </w:t>
      </w:r>
      <w:r w:rsidR="00F32D46" w:rsidRPr="00F30774">
        <w:rPr>
          <w:rFonts w:asciiTheme="minorHAnsi" w:hAnsiTheme="minorHAnsi"/>
          <w:color w:val="262626" w:themeColor="text1" w:themeTint="D9"/>
        </w:rPr>
        <w:t>Director of Finance</w:t>
      </w:r>
      <w:r w:rsidRPr="00F30774">
        <w:rPr>
          <w:color w:val="262626" w:themeColor="text1" w:themeTint="D9"/>
        </w:rPr>
        <w:t>; and</w:t>
      </w:r>
    </w:p>
    <w:p w14:paraId="63922E13" w14:textId="67E54FB0" w:rsidR="00850F0B" w:rsidRPr="00F30774" w:rsidRDefault="00850F0B" w:rsidP="00CC7546">
      <w:pPr>
        <w:pStyle w:val="Heading6"/>
        <w:rPr>
          <w:rFonts w:asciiTheme="minorHAnsi" w:hAnsiTheme="minorHAnsi" w:cs="Humanist777BT-LightB"/>
          <w:color w:val="262626" w:themeColor="text1" w:themeTint="D9"/>
        </w:rPr>
      </w:pPr>
      <w:r w:rsidRPr="00F30774">
        <w:rPr>
          <w:rFonts w:asciiTheme="minorHAnsi" w:hAnsiTheme="minorHAnsi"/>
          <w:color w:val="262626" w:themeColor="text1" w:themeTint="D9"/>
        </w:rPr>
        <w:t xml:space="preserve">all accounts </w:t>
      </w:r>
      <w:r w:rsidR="00EA236F" w:rsidRPr="00F30774">
        <w:rPr>
          <w:rFonts w:asciiTheme="minorHAnsi" w:hAnsiTheme="minorHAnsi"/>
          <w:color w:val="262626" w:themeColor="text1" w:themeTint="D9"/>
        </w:rPr>
        <w:t xml:space="preserve">must be billed </w:t>
      </w:r>
      <w:r w:rsidRPr="00F30774">
        <w:rPr>
          <w:rFonts w:asciiTheme="minorHAnsi" w:hAnsiTheme="minorHAnsi"/>
          <w:color w:val="262626" w:themeColor="text1" w:themeTint="D9"/>
        </w:rPr>
        <w:t xml:space="preserve">in sterling (GBP). </w:t>
      </w:r>
    </w:p>
    <w:p w14:paraId="79FE7DB8" w14:textId="632F11A4" w:rsidR="00850F0B" w:rsidRPr="00F30774" w:rsidRDefault="00850F0B" w:rsidP="00EA236F">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Collection of debts</w:t>
      </w:r>
    </w:p>
    <w:p w14:paraId="52112FD4" w14:textId="56959356" w:rsidR="00850F0B" w:rsidRPr="00F30774" w:rsidRDefault="00850F0B" w:rsidP="00857CBC">
      <w:pPr>
        <w:pStyle w:val="RegsParagraphs"/>
      </w:pPr>
      <w:r w:rsidRPr="00F30774">
        <w:t xml:space="preserve">The </w:t>
      </w:r>
      <w:r w:rsidR="00F32D46" w:rsidRPr="00F30774">
        <w:t>Director of Finance</w:t>
      </w:r>
      <w:r w:rsidR="00E6540F" w:rsidRPr="00F30774">
        <w:t xml:space="preserve"> </w:t>
      </w:r>
      <w:r w:rsidR="00EA236F" w:rsidRPr="00F30774">
        <w:t xml:space="preserve">shall </w:t>
      </w:r>
      <w:r w:rsidRPr="00F30774">
        <w:t>ensure that:</w:t>
      </w:r>
    </w:p>
    <w:p w14:paraId="7864A6E9" w14:textId="41C27740" w:rsidR="00850F0B" w:rsidRPr="00F30774" w:rsidRDefault="00850F0B" w:rsidP="00AA3600">
      <w:pPr>
        <w:pStyle w:val="Heading6"/>
        <w:rPr>
          <w:color w:val="262626" w:themeColor="text1" w:themeTint="D9"/>
        </w:rPr>
      </w:pPr>
      <w:r w:rsidRPr="00F30774">
        <w:rPr>
          <w:color w:val="262626" w:themeColor="text1" w:themeTint="D9"/>
        </w:rPr>
        <w:t>debts are raised promptly on official invoices in respect of all income due to the University</w:t>
      </w:r>
      <w:r w:rsidR="002304C7" w:rsidRPr="00F30774">
        <w:rPr>
          <w:color w:val="262626" w:themeColor="text1" w:themeTint="D9"/>
        </w:rPr>
        <w:t xml:space="preserve"> and its subsidiaries</w:t>
      </w:r>
      <w:r w:rsidR="00EA236F" w:rsidRPr="00F30774">
        <w:rPr>
          <w:color w:val="262626" w:themeColor="text1" w:themeTint="D9"/>
        </w:rPr>
        <w:t>;</w:t>
      </w:r>
    </w:p>
    <w:p w14:paraId="4864431D" w14:textId="12ECFAA9" w:rsidR="00850F0B" w:rsidRPr="00F30774" w:rsidRDefault="00850F0B" w:rsidP="00AA3600">
      <w:pPr>
        <w:pStyle w:val="Heading6"/>
        <w:rPr>
          <w:color w:val="262626" w:themeColor="text1" w:themeTint="D9"/>
        </w:rPr>
      </w:pPr>
      <w:r w:rsidRPr="00F30774">
        <w:rPr>
          <w:color w:val="262626" w:themeColor="text1" w:themeTint="D9"/>
        </w:rPr>
        <w:t>invoices are prepared with care, recorded in the ledger, show the correct amount due, correct due date and are credited to the appropriate income account</w:t>
      </w:r>
      <w:r w:rsidR="00EA236F" w:rsidRPr="00F30774">
        <w:rPr>
          <w:color w:val="262626" w:themeColor="text1" w:themeTint="D9"/>
        </w:rPr>
        <w:t>;</w:t>
      </w:r>
    </w:p>
    <w:p w14:paraId="496F7CC9" w14:textId="42FBE036" w:rsidR="00850F0B" w:rsidRPr="00F30774" w:rsidRDefault="00850F0B" w:rsidP="00AA3600">
      <w:pPr>
        <w:pStyle w:val="Heading6"/>
        <w:rPr>
          <w:color w:val="262626" w:themeColor="text1" w:themeTint="D9"/>
        </w:rPr>
      </w:pPr>
      <w:r w:rsidRPr="00F30774">
        <w:rPr>
          <w:color w:val="262626" w:themeColor="text1" w:themeTint="D9"/>
        </w:rPr>
        <w:t>any credits granted are valid, properly authorised and recorded</w:t>
      </w:r>
      <w:r w:rsidR="00EA236F" w:rsidRPr="00F30774">
        <w:rPr>
          <w:color w:val="262626" w:themeColor="text1" w:themeTint="D9"/>
        </w:rPr>
        <w:t>;</w:t>
      </w:r>
    </w:p>
    <w:p w14:paraId="55130F46" w14:textId="53A799D8" w:rsidR="00850F0B" w:rsidRPr="00F30774" w:rsidRDefault="00850F0B" w:rsidP="00AA3600">
      <w:pPr>
        <w:pStyle w:val="Heading6"/>
        <w:rPr>
          <w:color w:val="262626" w:themeColor="text1" w:themeTint="D9"/>
        </w:rPr>
      </w:pPr>
      <w:r w:rsidRPr="00F30774">
        <w:rPr>
          <w:color w:val="262626" w:themeColor="text1" w:themeTint="D9"/>
        </w:rPr>
        <w:t>VAT is correctly charged and accounted for, where applicable</w:t>
      </w:r>
      <w:r w:rsidR="00EA236F" w:rsidRPr="00F30774">
        <w:rPr>
          <w:color w:val="262626" w:themeColor="text1" w:themeTint="D9"/>
        </w:rPr>
        <w:t>;</w:t>
      </w:r>
    </w:p>
    <w:p w14:paraId="573DCB9E" w14:textId="7A9D403D" w:rsidR="00850F0B" w:rsidRPr="00F30774" w:rsidRDefault="00850F0B" w:rsidP="00AA3600">
      <w:pPr>
        <w:pStyle w:val="Heading6"/>
        <w:rPr>
          <w:color w:val="262626" w:themeColor="text1" w:themeTint="D9"/>
        </w:rPr>
      </w:pPr>
      <w:r w:rsidRPr="00F30774">
        <w:rPr>
          <w:color w:val="262626" w:themeColor="text1" w:themeTint="D9"/>
        </w:rPr>
        <w:t>monies received are posted to the correct debtors account</w:t>
      </w:r>
      <w:r w:rsidR="00EA236F" w:rsidRPr="00F30774">
        <w:rPr>
          <w:color w:val="262626" w:themeColor="text1" w:themeTint="D9"/>
        </w:rPr>
        <w:t>;</w:t>
      </w:r>
    </w:p>
    <w:p w14:paraId="78B94868" w14:textId="43423846" w:rsidR="00850F0B" w:rsidRPr="00F30774" w:rsidRDefault="00850F0B" w:rsidP="00AA3600">
      <w:pPr>
        <w:pStyle w:val="Heading6"/>
        <w:rPr>
          <w:color w:val="262626" w:themeColor="text1" w:themeTint="D9"/>
        </w:rPr>
      </w:pPr>
      <w:r w:rsidRPr="00F30774">
        <w:rPr>
          <w:color w:val="262626" w:themeColor="text1" w:themeTint="D9"/>
        </w:rPr>
        <w:t xml:space="preserve">swift and effective action is taken in collecting overdue debts, in accordance with the protocols noted in the </w:t>
      </w:r>
      <w:r w:rsidR="00F32D46" w:rsidRPr="00F30774">
        <w:rPr>
          <w:color w:val="262626" w:themeColor="text1" w:themeTint="D9"/>
        </w:rPr>
        <w:t>Student Tuition and Accommodation Fees Policy</w:t>
      </w:r>
      <w:r w:rsidR="00EA236F" w:rsidRPr="00F30774">
        <w:rPr>
          <w:color w:val="262626" w:themeColor="text1" w:themeTint="D9"/>
        </w:rPr>
        <w:t>; and</w:t>
      </w:r>
    </w:p>
    <w:p w14:paraId="771BC014" w14:textId="4079E334" w:rsidR="00850F0B" w:rsidRPr="00F30774" w:rsidRDefault="00850F0B" w:rsidP="00AA3600">
      <w:pPr>
        <w:pStyle w:val="Heading6"/>
        <w:rPr>
          <w:color w:val="262626" w:themeColor="text1" w:themeTint="D9"/>
        </w:rPr>
      </w:pPr>
      <w:r w:rsidRPr="00F30774">
        <w:rPr>
          <w:color w:val="262626" w:themeColor="text1" w:themeTint="D9"/>
        </w:rPr>
        <w:t xml:space="preserve">outstanding debts are monitored and reports prepared for </w:t>
      </w:r>
      <w:r w:rsidR="00EA236F" w:rsidRPr="00F30774">
        <w:rPr>
          <w:color w:val="262626" w:themeColor="text1" w:themeTint="D9"/>
        </w:rPr>
        <w:t>review.</w:t>
      </w:r>
    </w:p>
    <w:p w14:paraId="109A389F" w14:textId="5E75B87C" w:rsidR="00850F0B" w:rsidRPr="00F30774" w:rsidRDefault="00850F0B" w:rsidP="002B6A35">
      <w:pPr>
        <w:pStyle w:val="RegsParagraphs"/>
      </w:pPr>
      <w:r w:rsidRPr="00F30774">
        <w:t xml:space="preserve">No invoices or other requests for payment </w:t>
      </w:r>
      <w:r w:rsidR="00EA236F" w:rsidRPr="00F30774">
        <w:t xml:space="preserve">shall </w:t>
      </w:r>
      <w:r w:rsidRPr="00F30774">
        <w:t xml:space="preserve">be issued by any member of the University outside of the Finance Department unless authorised </w:t>
      </w:r>
      <w:r w:rsidR="00EA236F" w:rsidRPr="00F30774">
        <w:t xml:space="preserve">in advance </w:t>
      </w:r>
      <w:r w:rsidRPr="00F30774">
        <w:t xml:space="preserve">by the </w:t>
      </w:r>
      <w:r w:rsidR="00F32D46" w:rsidRPr="00F30774">
        <w:rPr>
          <w:rFonts w:ascii="Calibri" w:hAnsi="Calibri" w:cs="Calibri"/>
        </w:rPr>
        <w:t>Director of Finance</w:t>
      </w:r>
      <w:r w:rsidRPr="00F30774">
        <w:t xml:space="preserve">. </w:t>
      </w:r>
    </w:p>
    <w:p w14:paraId="1017F5BB" w14:textId="7BF0FB99" w:rsidR="00850F0B" w:rsidRPr="00F30774" w:rsidRDefault="00F22AFA" w:rsidP="002B6A35">
      <w:pPr>
        <w:pStyle w:val="RegsParagraphs"/>
      </w:pPr>
      <w:r w:rsidRPr="006E4D8F">
        <w:t xml:space="preserve">Only the </w:t>
      </w:r>
      <w:r w:rsidR="00AA7EA3" w:rsidRPr="006E4D8F">
        <w:t xml:space="preserve">Vice-Chancellor, </w:t>
      </w:r>
      <w:r w:rsidR="00E010B0" w:rsidRPr="006E4D8F">
        <w:t>the Chief Operating Officer</w:t>
      </w:r>
      <w:r w:rsidR="00AA7EA3" w:rsidRPr="006E4D8F">
        <w:t xml:space="preserve"> and the </w:t>
      </w:r>
      <w:r w:rsidR="00F32D46" w:rsidRPr="006E4D8F">
        <w:t>Director of Finance</w:t>
      </w:r>
      <w:r w:rsidR="00A85135" w:rsidRPr="006E4D8F">
        <w:t xml:space="preserve"> </w:t>
      </w:r>
      <w:r w:rsidR="00850F0B" w:rsidRPr="006E4D8F">
        <w:t>can implement credit arrangements and indicate the periods in which different types of invoice must be paid.</w:t>
      </w:r>
      <w:r w:rsidR="00850F0B" w:rsidRPr="00F30774">
        <w:t xml:space="preserve"> </w:t>
      </w:r>
    </w:p>
    <w:p w14:paraId="08AA4B5C" w14:textId="48299896" w:rsidR="00850F0B" w:rsidRPr="00F30774" w:rsidRDefault="00EA236F" w:rsidP="00EA236F">
      <w:pPr>
        <w:autoSpaceDE w:val="0"/>
        <w:autoSpaceDN w:val="0"/>
        <w:adjustRightInd w:val="0"/>
        <w:ind w:left="720"/>
        <w:jc w:val="both"/>
        <w:rPr>
          <w:rFonts w:asciiTheme="minorHAnsi" w:hAnsiTheme="minorHAnsi" w:cs="Humanist777BT-RomanB"/>
          <w:color w:val="262626" w:themeColor="text1" w:themeTint="D9"/>
          <w:sz w:val="22"/>
          <w:szCs w:val="22"/>
        </w:rPr>
      </w:pPr>
      <w:r w:rsidRPr="00F30774">
        <w:rPr>
          <w:rFonts w:asciiTheme="minorHAnsi" w:hAnsiTheme="minorHAnsi" w:cs="Humanist777BT-LightB"/>
          <w:color w:val="262626" w:themeColor="text1" w:themeTint="D9"/>
          <w:sz w:val="22"/>
          <w:szCs w:val="22"/>
        </w:rPr>
        <w:t xml:space="preserve">Bad debt may be written off subject to the </w:t>
      </w:r>
      <w:r w:rsidR="00A2400D" w:rsidRPr="00F30774">
        <w:rPr>
          <w:rFonts w:asciiTheme="minorHAnsi" w:hAnsiTheme="minorHAnsi" w:cs="Humanist777BT-LightB"/>
          <w:color w:val="262626" w:themeColor="text1" w:themeTint="D9"/>
          <w:sz w:val="22"/>
          <w:szCs w:val="22"/>
        </w:rPr>
        <w:t xml:space="preserve">limits </w:t>
      </w:r>
      <w:r w:rsidRPr="00F30774">
        <w:rPr>
          <w:rFonts w:asciiTheme="minorHAnsi" w:hAnsiTheme="minorHAnsi" w:cs="Humanist777BT-LightB"/>
          <w:color w:val="262626" w:themeColor="text1" w:themeTint="D9"/>
          <w:sz w:val="22"/>
          <w:szCs w:val="22"/>
        </w:rPr>
        <w:t xml:space="preserve">set out </w:t>
      </w:r>
      <w:r w:rsidR="00A2400D" w:rsidRPr="00F30774">
        <w:rPr>
          <w:rFonts w:asciiTheme="minorHAnsi" w:hAnsiTheme="minorHAnsi" w:cs="Humanist777BT-LightB"/>
          <w:color w:val="262626" w:themeColor="text1" w:themeTint="D9"/>
          <w:sz w:val="22"/>
          <w:szCs w:val="22"/>
        </w:rPr>
        <w:t>in the Scheme of Delegation</w:t>
      </w:r>
      <w:r w:rsidR="004879F4" w:rsidRPr="00F30774">
        <w:rPr>
          <w:rFonts w:asciiTheme="minorHAnsi" w:hAnsiTheme="minorHAnsi" w:cs="Humanist777BT-LightB"/>
          <w:color w:val="262626" w:themeColor="text1" w:themeTint="D9"/>
          <w:sz w:val="22"/>
          <w:szCs w:val="22"/>
        </w:rPr>
        <w:t>.</w:t>
      </w:r>
    </w:p>
    <w:p w14:paraId="5F1ED35E" w14:textId="6AEA60BF" w:rsidR="00CE1B34" w:rsidRPr="00F30774" w:rsidRDefault="00CE1B34" w:rsidP="00CE1B3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Gifts and donations</w:t>
      </w:r>
    </w:p>
    <w:p w14:paraId="3FE55530" w14:textId="2A25FACF" w:rsidR="00EA236F" w:rsidRPr="00F30774" w:rsidRDefault="00CE1B34" w:rsidP="00857CBC">
      <w:pPr>
        <w:pStyle w:val="RegsParagraphs"/>
      </w:pPr>
      <w:r w:rsidRPr="00F30774">
        <w:t xml:space="preserve">The </w:t>
      </w:r>
      <w:r w:rsidR="00AC3E3F">
        <w:rPr>
          <w:color w:val="252525"/>
        </w:rPr>
        <w:t xml:space="preserve">University Secretary's office </w:t>
      </w:r>
      <w:r w:rsidRPr="00F30774">
        <w:t xml:space="preserve">shall maintain appropriate financial records in respect of gifts and donations made to the University and </w:t>
      </w:r>
      <w:r w:rsidR="002B6A35" w:rsidRPr="00F30774">
        <w:t xml:space="preserve">shall </w:t>
      </w:r>
      <w:r w:rsidR="00AC3E3F">
        <w:rPr>
          <w:color w:val="252525"/>
        </w:rPr>
        <w:t xml:space="preserve">pass to the Director of Finance to </w:t>
      </w:r>
      <w:r w:rsidRPr="00F30774">
        <w:t>initia</w:t>
      </w:r>
      <w:r w:rsidR="002B6A35" w:rsidRPr="00F30774">
        <w:t>te</w:t>
      </w:r>
      <w:r w:rsidRPr="00F30774">
        <w:t xml:space="preserve"> claims for </w:t>
      </w:r>
      <w:r w:rsidR="002B6A35" w:rsidRPr="00F30774">
        <w:t xml:space="preserve">the </w:t>
      </w:r>
      <w:r w:rsidRPr="00F30774">
        <w:t>recovery of tax where applicable.</w:t>
      </w:r>
      <w:bookmarkStart w:id="111" w:name="_Toc180395965"/>
    </w:p>
    <w:p w14:paraId="6740D07C" w14:textId="4092DC9B" w:rsidR="00850F0B" w:rsidRPr="00F30774" w:rsidRDefault="00850F0B" w:rsidP="00F86040">
      <w:pPr>
        <w:pStyle w:val="Heading4"/>
        <w:rPr>
          <w:rFonts w:asciiTheme="minorHAnsi" w:hAnsiTheme="minorHAnsi" w:cs="Humanist777BT-LightB"/>
          <w:color w:val="262626" w:themeColor="text1" w:themeTint="D9"/>
          <w:sz w:val="22"/>
          <w:szCs w:val="22"/>
        </w:rPr>
      </w:pPr>
      <w:bookmarkStart w:id="112" w:name="_Toc501023355"/>
      <w:r w:rsidRPr="00F30774">
        <w:rPr>
          <w:rFonts w:asciiTheme="minorHAnsi" w:hAnsiTheme="minorHAnsi"/>
          <w:color w:val="262626" w:themeColor="text1" w:themeTint="D9"/>
        </w:rPr>
        <w:t>Research</w:t>
      </w:r>
      <w:r w:rsidR="007709F4" w:rsidRPr="00F30774">
        <w:rPr>
          <w:rFonts w:asciiTheme="minorHAnsi" w:hAnsiTheme="minorHAnsi"/>
          <w:color w:val="262626" w:themeColor="text1" w:themeTint="D9"/>
        </w:rPr>
        <w:t>,</w:t>
      </w:r>
      <w:r w:rsidRPr="00F30774">
        <w:rPr>
          <w:rFonts w:asciiTheme="minorHAnsi" w:hAnsiTheme="minorHAnsi"/>
          <w:color w:val="262626" w:themeColor="text1" w:themeTint="D9"/>
        </w:rPr>
        <w:t xml:space="preserve"> </w:t>
      </w:r>
      <w:r w:rsidR="007709F4" w:rsidRPr="00F30774">
        <w:rPr>
          <w:rFonts w:asciiTheme="minorHAnsi" w:hAnsiTheme="minorHAnsi"/>
          <w:color w:val="262626" w:themeColor="text1" w:themeTint="D9"/>
        </w:rPr>
        <w:t>g</w:t>
      </w:r>
      <w:r w:rsidRPr="00F30774">
        <w:rPr>
          <w:rFonts w:asciiTheme="minorHAnsi" w:hAnsiTheme="minorHAnsi"/>
          <w:color w:val="262626" w:themeColor="text1" w:themeTint="D9"/>
        </w:rPr>
        <w:t>rants</w:t>
      </w:r>
      <w:bookmarkEnd w:id="111"/>
      <w:r w:rsidR="007709F4" w:rsidRPr="00F30774">
        <w:rPr>
          <w:rFonts w:asciiTheme="minorHAnsi" w:hAnsiTheme="minorHAnsi"/>
          <w:color w:val="262626" w:themeColor="text1" w:themeTint="D9"/>
        </w:rPr>
        <w:t xml:space="preserve"> and other income-generating activity</w:t>
      </w:r>
      <w:bookmarkEnd w:id="112"/>
    </w:p>
    <w:p w14:paraId="401B45B1" w14:textId="3AC94DFB" w:rsidR="00850F0B" w:rsidRPr="00F30774" w:rsidRDefault="00850F0B" w:rsidP="00BD5E4B">
      <w:pPr>
        <w:pStyle w:val="Heading5"/>
        <w:rPr>
          <w:rFonts w:asciiTheme="minorHAnsi" w:hAnsiTheme="minorHAnsi" w:cs="Humanist777BT-LightB"/>
          <w:color w:val="262626" w:themeColor="text1" w:themeTint="D9"/>
        </w:rPr>
      </w:pPr>
      <w:r w:rsidRPr="00F30774">
        <w:rPr>
          <w:rFonts w:asciiTheme="minorHAnsi" w:hAnsiTheme="minorHAnsi"/>
          <w:b/>
          <w:color w:val="262626" w:themeColor="text1" w:themeTint="D9"/>
        </w:rPr>
        <w:t>General</w:t>
      </w:r>
    </w:p>
    <w:p w14:paraId="6EB188A3" w14:textId="4A54A37E" w:rsidR="00850F0B" w:rsidRPr="00F30774" w:rsidRDefault="00F86040" w:rsidP="00857CBC">
      <w:pPr>
        <w:pStyle w:val="RegsParagraphs"/>
      </w:pPr>
      <w:r w:rsidRPr="00F30774">
        <w:t xml:space="preserve">Staff preparing any bid </w:t>
      </w:r>
      <w:r w:rsidR="007709F4" w:rsidRPr="00F30774">
        <w:t xml:space="preserve">to conduct research, for grants and/or to conduct any other income-generating activity </w:t>
      </w:r>
      <w:r w:rsidRPr="00F30774">
        <w:t xml:space="preserve">must follow the University Bid Process. Before </w:t>
      </w:r>
      <w:r w:rsidR="00850F0B" w:rsidRPr="00F30774">
        <w:t>approach</w:t>
      </w:r>
      <w:r w:rsidRPr="00F30774">
        <w:t>ing</w:t>
      </w:r>
      <w:r w:rsidR="00850F0B" w:rsidRPr="00F30774">
        <w:t xml:space="preserve"> </w:t>
      </w:r>
      <w:r w:rsidR="007709F4" w:rsidRPr="00F30774">
        <w:t>outside partners,</w:t>
      </w:r>
      <w:r w:rsidR="00850F0B" w:rsidRPr="00F30774">
        <w:t xml:space="preserve"> the </w:t>
      </w:r>
      <w:r w:rsidR="00127BBB" w:rsidRPr="00F30774">
        <w:t>Primary</w:t>
      </w:r>
      <w:r w:rsidR="00850F0B" w:rsidRPr="00F30774">
        <w:t xml:space="preserve"> Budget Holder </w:t>
      </w:r>
      <w:r w:rsidRPr="00F30774">
        <w:t xml:space="preserve">must </w:t>
      </w:r>
      <w:r w:rsidR="00850F0B" w:rsidRPr="00F30774">
        <w:t xml:space="preserve">ensure that the financial implications have been appraised by the </w:t>
      </w:r>
      <w:r w:rsidR="00F32D46" w:rsidRPr="00F30774">
        <w:t>Director of Finance</w:t>
      </w:r>
      <w:r w:rsidR="00850F0B" w:rsidRPr="00F30774">
        <w:t>.</w:t>
      </w:r>
    </w:p>
    <w:p w14:paraId="7692D3EE" w14:textId="5852FE74" w:rsidR="00850F0B" w:rsidRPr="00F30774" w:rsidRDefault="00A2400D" w:rsidP="00857CBC">
      <w:pPr>
        <w:pStyle w:val="RegsParagraphs"/>
      </w:pPr>
      <w:r w:rsidRPr="00F30774">
        <w:t xml:space="preserve">Grants and contracts may only be formally accepted on behalf of the University </w:t>
      </w:r>
      <w:r w:rsidR="00B42100" w:rsidRPr="00F30774">
        <w:t>i</w:t>
      </w:r>
      <w:r w:rsidR="00F86040" w:rsidRPr="00F30774">
        <w:t>n accordance with the Scheme of Delegation</w:t>
      </w:r>
      <w:r w:rsidRPr="00F30774">
        <w:t>.</w:t>
      </w:r>
      <w:r w:rsidR="00F86040" w:rsidRPr="00F30774">
        <w:t xml:space="preserve"> Each grant or contract will have a named supervisor or grant holder and will be assigned a designated internal cost code.</w:t>
      </w:r>
    </w:p>
    <w:p w14:paraId="1D78829D" w14:textId="2C10E93F" w:rsidR="00850F0B" w:rsidRPr="00F30774" w:rsidRDefault="00850F0B" w:rsidP="00857CBC">
      <w:pPr>
        <w:pStyle w:val="RegsParagraphs"/>
      </w:pPr>
      <w:r w:rsidRPr="00F30774">
        <w:t xml:space="preserve">The </w:t>
      </w:r>
      <w:r w:rsidR="00F32D46" w:rsidRPr="00F30774">
        <w:t>Director of Finance</w:t>
      </w:r>
      <w:r w:rsidR="00E20F63" w:rsidRPr="00F30774">
        <w:t xml:space="preserve"> </w:t>
      </w:r>
      <w:r w:rsidRPr="00F30774">
        <w:t xml:space="preserve">shall </w:t>
      </w:r>
      <w:r w:rsidR="00B42100" w:rsidRPr="00F30774">
        <w:t xml:space="preserve">ensure that </w:t>
      </w:r>
      <w:r w:rsidRPr="00F30774">
        <w:t xml:space="preserve">all financial records relating to research grants and contracts </w:t>
      </w:r>
      <w:r w:rsidR="00B42100" w:rsidRPr="00F30774">
        <w:t xml:space="preserve">are maintained </w:t>
      </w:r>
      <w:r w:rsidRPr="00F30774">
        <w:t xml:space="preserve">and </w:t>
      </w:r>
      <w:r w:rsidR="00B42100" w:rsidRPr="00F30774">
        <w:t xml:space="preserve">that </w:t>
      </w:r>
      <w:r w:rsidRPr="00F30774">
        <w:t xml:space="preserve">all claims for reimbursement from sponsoring bodies </w:t>
      </w:r>
      <w:r w:rsidR="00B42100" w:rsidRPr="00F30774">
        <w:t xml:space="preserve">are initiated </w:t>
      </w:r>
      <w:r w:rsidR="00F86040" w:rsidRPr="00F30774">
        <w:t>as appropriate</w:t>
      </w:r>
      <w:r w:rsidRPr="00F30774">
        <w:t>.</w:t>
      </w:r>
    </w:p>
    <w:p w14:paraId="15CC75D0" w14:textId="34B1395F" w:rsidR="00850F0B" w:rsidRPr="00F30774" w:rsidRDefault="00850F0B" w:rsidP="00857CBC">
      <w:pPr>
        <w:pStyle w:val="RegsParagraphs"/>
      </w:pPr>
      <w:r w:rsidRPr="00F30774">
        <w:t xml:space="preserve">The income and expenditure </w:t>
      </w:r>
      <w:r w:rsidR="00F86040" w:rsidRPr="00F30774">
        <w:t>relating to a research project shall</w:t>
      </w:r>
      <w:r w:rsidRPr="00F30774">
        <w:t xml:space="preserve"> remain part of the finances of the relevant </w:t>
      </w:r>
      <w:r w:rsidR="001B61D9" w:rsidRPr="00F30774">
        <w:t>department</w:t>
      </w:r>
      <w:r w:rsidRPr="00F30774">
        <w:t>, contributing to th</w:t>
      </w:r>
      <w:r w:rsidR="002C510C" w:rsidRPr="00F30774">
        <w:t>at</w:t>
      </w:r>
      <w:r w:rsidRPr="00F30774">
        <w:t xml:space="preserve"> </w:t>
      </w:r>
      <w:r w:rsidR="001B61D9" w:rsidRPr="00F30774">
        <w:t>department</w:t>
      </w:r>
      <w:r w:rsidR="00E20F63" w:rsidRPr="00F30774">
        <w:t xml:space="preserve">’s </w:t>
      </w:r>
      <w:r w:rsidRPr="00F30774">
        <w:t>financial performance targets.</w:t>
      </w:r>
    </w:p>
    <w:p w14:paraId="59E6FB73" w14:textId="0764A384" w:rsidR="00850F0B" w:rsidRPr="00F30774" w:rsidRDefault="00F86040" w:rsidP="00F86040">
      <w:pPr>
        <w:pStyle w:val="Heading5"/>
        <w:rPr>
          <w:rFonts w:asciiTheme="minorHAnsi" w:hAnsiTheme="minorHAnsi" w:cs="Humanist777BT-LightB"/>
          <w:color w:val="262626" w:themeColor="text1" w:themeTint="D9"/>
        </w:rPr>
      </w:pPr>
      <w:r w:rsidRPr="00F30774">
        <w:rPr>
          <w:rFonts w:asciiTheme="minorHAnsi" w:hAnsiTheme="minorHAnsi"/>
          <w:b/>
          <w:color w:val="262626" w:themeColor="text1" w:themeTint="D9"/>
        </w:rPr>
        <w:lastRenderedPageBreak/>
        <w:t>Costing</w:t>
      </w:r>
      <w:r w:rsidR="001F289C" w:rsidRPr="00F30774">
        <w:rPr>
          <w:rFonts w:asciiTheme="minorHAnsi" w:hAnsiTheme="minorHAnsi"/>
          <w:b/>
          <w:color w:val="262626" w:themeColor="text1" w:themeTint="D9"/>
        </w:rPr>
        <w:t>s</w:t>
      </w:r>
    </w:p>
    <w:p w14:paraId="7AF0FC19" w14:textId="1FD0F2E0" w:rsidR="00F86040" w:rsidRPr="00F30774" w:rsidRDefault="00F86040" w:rsidP="00857CBC">
      <w:pPr>
        <w:pStyle w:val="RegsParagraphs"/>
      </w:pPr>
      <w:r w:rsidRPr="00F30774">
        <w:t xml:space="preserve">The </w:t>
      </w:r>
      <w:r w:rsidR="00F32D46" w:rsidRPr="00F30774">
        <w:t>Director of Finance</w:t>
      </w:r>
      <w:r w:rsidRPr="00F30774">
        <w:t xml:space="preserve"> is responsible for examining every formal </w:t>
      </w:r>
      <w:r w:rsidR="007709F4" w:rsidRPr="00F30774">
        <w:t>bid</w:t>
      </w:r>
      <w:r w:rsidRPr="00F30774">
        <w:t xml:space="preserve"> and shall ensure that there is adequate provision of resources to meet all commitments. </w:t>
      </w:r>
    </w:p>
    <w:p w14:paraId="098B884F" w14:textId="2DA02F97" w:rsidR="00F86040" w:rsidRPr="00F30774" w:rsidRDefault="00F86040" w:rsidP="00857CBC">
      <w:pPr>
        <w:pStyle w:val="RegsParagraphs"/>
      </w:pPr>
      <w:r w:rsidRPr="00F30774">
        <w:t>The University has adopt</w:t>
      </w:r>
      <w:r w:rsidR="001F289C" w:rsidRPr="00F30774">
        <w:t>ed</w:t>
      </w:r>
      <w:r w:rsidRPr="00F30774">
        <w:t xml:space="preserve"> the principles on costing and pricing recommended by the Joint Costing and Pricing Steering Group, </w:t>
      </w:r>
      <w:r w:rsidR="001F289C" w:rsidRPr="00F30774">
        <w:t>which are</w:t>
      </w:r>
      <w:r w:rsidRPr="00F30774">
        <w:t xml:space="preserve"> incorporated into the University’s Costing and Pricing Model. The model is used to inform the </w:t>
      </w:r>
      <w:proofErr w:type="gramStart"/>
      <w:r w:rsidRPr="00F30774">
        <w:t>decision making</w:t>
      </w:r>
      <w:proofErr w:type="gramEnd"/>
      <w:r w:rsidRPr="00F30774">
        <w:t xml:space="preserve"> process by determining the </w:t>
      </w:r>
      <w:r w:rsidR="00B42100" w:rsidRPr="00F30774">
        <w:t xml:space="preserve">‘full Economic Cost’ </w:t>
      </w:r>
      <w:r w:rsidRPr="00F30774">
        <w:t>of activities.</w:t>
      </w:r>
    </w:p>
    <w:p w14:paraId="2FED4E9F" w14:textId="27307753" w:rsidR="00850F0B" w:rsidRPr="00F30774" w:rsidRDefault="002C510C" w:rsidP="00857CBC">
      <w:pPr>
        <w:pStyle w:val="RegsParagraphs"/>
      </w:pPr>
      <w:r w:rsidRPr="00F30774">
        <w:t>All projects should aim</w:t>
      </w:r>
      <w:r w:rsidR="00850F0B" w:rsidRPr="00F30774">
        <w:t xml:space="preserve"> to recove</w:t>
      </w:r>
      <w:r w:rsidRPr="00F30774">
        <w:t xml:space="preserve">r </w:t>
      </w:r>
      <w:r w:rsidR="00850F0B" w:rsidRPr="00F30774">
        <w:t xml:space="preserve">the </w:t>
      </w:r>
      <w:r w:rsidR="00FA7F09" w:rsidRPr="00F30774">
        <w:t>f</w:t>
      </w:r>
      <w:r w:rsidR="00850F0B" w:rsidRPr="00F30774">
        <w:t xml:space="preserve">ull </w:t>
      </w:r>
      <w:r w:rsidR="00B42100" w:rsidRPr="00F30774">
        <w:t>e</w:t>
      </w:r>
      <w:r w:rsidR="00850F0B" w:rsidRPr="00F30774">
        <w:t xml:space="preserve">conomic </w:t>
      </w:r>
      <w:r w:rsidR="00B42100" w:rsidRPr="00F30774">
        <w:t>c</w:t>
      </w:r>
      <w:r w:rsidR="00850F0B" w:rsidRPr="00F30774">
        <w:t xml:space="preserve">ost of the project, as determined by the </w:t>
      </w:r>
      <w:r w:rsidR="00F32D46" w:rsidRPr="00F30774">
        <w:t>Director of Finance</w:t>
      </w:r>
      <w:r w:rsidRPr="00F30774">
        <w:t xml:space="preserve">. </w:t>
      </w:r>
      <w:r w:rsidR="007709F4" w:rsidRPr="00F30774">
        <w:t xml:space="preserve">Any bid, </w:t>
      </w:r>
      <w:r w:rsidR="002304C7" w:rsidRPr="00F30774">
        <w:t xml:space="preserve">grant or contract offered to the University at a price below </w:t>
      </w:r>
      <w:r w:rsidR="00FA7F09" w:rsidRPr="00F30774">
        <w:t>f</w:t>
      </w:r>
      <w:r w:rsidR="002304C7" w:rsidRPr="00F30774">
        <w:t xml:space="preserve">ull </w:t>
      </w:r>
      <w:r w:rsidR="00B42100" w:rsidRPr="00F30774">
        <w:t>e</w:t>
      </w:r>
      <w:r w:rsidR="002304C7" w:rsidRPr="00F30774">
        <w:t xml:space="preserve">conomic </w:t>
      </w:r>
      <w:r w:rsidR="00B42100" w:rsidRPr="00F30774">
        <w:t>c</w:t>
      </w:r>
      <w:r w:rsidR="002304C7" w:rsidRPr="00F30774">
        <w:t>ost</w:t>
      </w:r>
      <w:r w:rsidRPr="00F30774">
        <w:t xml:space="preserve"> must not be accepted without the approval of </w:t>
      </w:r>
      <w:r w:rsidR="0031264D" w:rsidRPr="00F30774">
        <w:t xml:space="preserve">the </w:t>
      </w:r>
      <w:r w:rsidR="00F32D46" w:rsidRPr="00F30774">
        <w:rPr>
          <w:rFonts w:ascii="Calibri" w:hAnsi="Calibri" w:cs="Calibri"/>
        </w:rPr>
        <w:t>Director of Finance</w:t>
      </w:r>
      <w:r w:rsidR="00E010B0" w:rsidRPr="00F30774">
        <w:rPr>
          <w:rFonts w:ascii="Calibri" w:hAnsi="Calibri" w:cs="Calibri"/>
        </w:rPr>
        <w:t xml:space="preserve"> or the Chief Operating Officer</w:t>
      </w:r>
      <w:r w:rsidR="001B61D9" w:rsidRPr="00F30774">
        <w:t>.</w:t>
      </w:r>
    </w:p>
    <w:p w14:paraId="3DEE05C6" w14:textId="0BE9C3C9" w:rsidR="00850F0B" w:rsidRPr="00F30774" w:rsidRDefault="001F289C" w:rsidP="00F86040">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Contracts and terms</w:t>
      </w:r>
    </w:p>
    <w:p w14:paraId="3F1A6AC0" w14:textId="11AD1C7D" w:rsidR="001F289C" w:rsidRPr="00F30774" w:rsidRDefault="001F289C" w:rsidP="00857CBC">
      <w:pPr>
        <w:pStyle w:val="RegsParagraphs"/>
      </w:pPr>
      <w:r w:rsidRPr="00F30774">
        <w:t xml:space="preserve">All research, grants and other income-generating activity will be the subject of contractual terms, which </w:t>
      </w:r>
      <w:r w:rsidR="002C510C" w:rsidRPr="00F30774">
        <w:t xml:space="preserve">should </w:t>
      </w:r>
      <w:r w:rsidRPr="00F30774">
        <w:t xml:space="preserve">specify the work to be done, the </w:t>
      </w:r>
      <w:r w:rsidR="002C510C" w:rsidRPr="00F30774">
        <w:t xml:space="preserve">fees </w:t>
      </w:r>
      <w:r w:rsidRPr="00F30774">
        <w:t xml:space="preserve">to be paid, any outputs required and any </w:t>
      </w:r>
      <w:r w:rsidR="002C510C" w:rsidRPr="00F30774">
        <w:t>reporting requirements</w:t>
      </w:r>
      <w:r w:rsidR="00850F0B" w:rsidRPr="00F30774">
        <w:t xml:space="preserve">. </w:t>
      </w:r>
      <w:r w:rsidRPr="00F30774">
        <w:t xml:space="preserve">The terms </w:t>
      </w:r>
      <w:r w:rsidR="002C510C" w:rsidRPr="00F30774">
        <w:t xml:space="preserve">should </w:t>
      </w:r>
      <w:r w:rsidRPr="00F30774">
        <w:t xml:space="preserve">also cover confidentiality, intellectual property, publications, insurance, </w:t>
      </w:r>
      <w:r w:rsidR="002C510C" w:rsidRPr="00F30774">
        <w:t xml:space="preserve">VAT treatment </w:t>
      </w:r>
      <w:r w:rsidRPr="00F30774">
        <w:t xml:space="preserve">and other </w:t>
      </w:r>
      <w:r w:rsidR="002C510C" w:rsidRPr="00F30774">
        <w:t xml:space="preserve">standard </w:t>
      </w:r>
      <w:r w:rsidRPr="00F30774">
        <w:t xml:space="preserve">legal </w:t>
      </w:r>
      <w:r w:rsidR="002C510C" w:rsidRPr="00F30774">
        <w:t>provisions</w:t>
      </w:r>
      <w:r w:rsidRPr="00F30774">
        <w:t xml:space="preserve">. </w:t>
      </w:r>
    </w:p>
    <w:p w14:paraId="6BD7A194" w14:textId="71328B7A" w:rsidR="001F289C" w:rsidRPr="00F30774" w:rsidRDefault="001F289C" w:rsidP="00857CBC">
      <w:pPr>
        <w:pStyle w:val="RegsParagraphs"/>
      </w:pPr>
      <w:r w:rsidRPr="00F30774">
        <w:t xml:space="preserve">Contracts must be referred to the University Solicitor for review of the terms and conditions in accordance with Regulation </w:t>
      </w:r>
      <w:r w:rsidRPr="00F30774">
        <w:fldChar w:fldCharType="begin"/>
      </w:r>
      <w:r w:rsidRPr="00F30774">
        <w:instrText xml:space="preserve"> REF _Ref494371715 \r \h </w:instrText>
      </w:r>
      <w:r w:rsidR="00007D37" w:rsidRPr="00F30774">
        <w:instrText xml:space="preserve"> \* MERGEFORMAT </w:instrText>
      </w:r>
      <w:r w:rsidRPr="00F30774">
        <w:fldChar w:fldCharType="separate"/>
      </w:r>
      <w:r w:rsidR="006D59E4" w:rsidRPr="00F30774">
        <w:t>12</w:t>
      </w:r>
      <w:r w:rsidRPr="00F30774">
        <w:fldChar w:fldCharType="end"/>
      </w:r>
      <w:r w:rsidRPr="00F30774">
        <w:t xml:space="preserve"> prior to any substantive work being undertaken. </w:t>
      </w:r>
    </w:p>
    <w:p w14:paraId="63965ADD" w14:textId="09E0918E" w:rsidR="00850F0B" w:rsidRPr="00F30774" w:rsidRDefault="00850F0B" w:rsidP="00857CBC">
      <w:pPr>
        <w:pStyle w:val="RegsParagraphs"/>
      </w:pPr>
      <w:r w:rsidRPr="00F30774">
        <w:t xml:space="preserve">It is the responsibility of the named supervisor or grant holder to ensure that </w:t>
      </w:r>
      <w:r w:rsidR="001F289C" w:rsidRPr="00F30774">
        <w:t xml:space="preserve">the terms </w:t>
      </w:r>
      <w:r w:rsidRPr="00F30774">
        <w:t xml:space="preserve">of </w:t>
      </w:r>
      <w:r w:rsidR="001F289C" w:rsidRPr="00F30774">
        <w:t xml:space="preserve">any contracts </w:t>
      </w:r>
      <w:r w:rsidRPr="00F30774">
        <w:t>are met.</w:t>
      </w:r>
      <w:r w:rsidR="001F289C" w:rsidRPr="00F30774">
        <w:t xml:space="preserve"> </w:t>
      </w:r>
      <w:r w:rsidRPr="00F30774">
        <w:t xml:space="preserve">Any loss to the University resulting from a failure to meet conditions of funding is the responsibility of the </w:t>
      </w:r>
      <w:r w:rsidR="00127BBB" w:rsidRPr="00F30774">
        <w:t>Primary</w:t>
      </w:r>
      <w:r w:rsidR="00757E27" w:rsidRPr="00F30774">
        <w:t xml:space="preserve"> Budget Holder</w:t>
      </w:r>
      <w:r w:rsidRPr="00F30774">
        <w:t xml:space="preserve"> and will be charged against the </w:t>
      </w:r>
      <w:r w:rsidR="001F289C" w:rsidRPr="00F30774">
        <w:t xml:space="preserve">relevant </w:t>
      </w:r>
      <w:r w:rsidR="001B61D9" w:rsidRPr="00F30774">
        <w:t>department’s</w:t>
      </w:r>
      <w:r w:rsidRPr="00F30774">
        <w:t xml:space="preserve"> finances.</w:t>
      </w:r>
    </w:p>
    <w:p w14:paraId="669B448B" w14:textId="2312932A" w:rsidR="00850F0B" w:rsidRPr="00F30774" w:rsidRDefault="007709F4" w:rsidP="00857CBC">
      <w:pPr>
        <w:pStyle w:val="RegsParagraphs"/>
      </w:pPr>
      <w:r w:rsidRPr="00F30774">
        <w:t xml:space="preserve">All surpluses and deficits incurred on income generating activities will be recognised in the financial </w:t>
      </w:r>
      <w:r w:rsidR="00762637" w:rsidRPr="00F30774">
        <w:t xml:space="preserve">accounts </w:t>
      </w:r>
      <w:r w:rsidRPr="00F30774">
        <w:t xml:space="preserve">of the </w:t>
      </w:r>
      <w:r w:rsidR="00762637" w:rsidRPr="00F30774">
        <w:t>University in accordance with applicable accounting rules</w:t>
      </w:r>
      <w:r w:rsidRPr="00F30774">
        <w:t>.</w:t>
      </w:r>
    </w:p>
    <w:p w14:paraId="4FD64846" w14:textId="16D49D42" w:rsidR="00850F0B" w:rsidRPr="00F30774" w:rsidRDefault="001019E0" w:rsidP="00857CBC">
      <w:pPr>
        <w:pStyle w:val="RegsParagraphs"/>
      </w:pPr>
      <w:r w:rsidRPr="00F30774">
        <w:t>Particular types of activity carry additional requirements, as set out below.</w:t>
      </w:r>
    </w:p>
    <w:p w14:paraId="06FB171A" w14:textId="77777777" w:rsidR="001019E0" w:rsidRPr="00F30774" w:rsidRDefault="001019E0" w:rsidP="00762637">
      <w:pPr>
        <w:pStyle w:val="Heading6"/>
        <w:rPr>
          <w:rFonts w:cs="Humanist777BT-BoldB"/>
          <w:bCs/>
          <w:color w:val="262626" w:themeColor="text1" w:themeTint="D9"/>
        </w:rPr>
      </w:pPr>
      <w:r w:rsidRPr="00F30774">
        <w:rPr>
          <w:color w:val="262626" w:themeColor="text1" w:themeTint="D9"/>
        </w:rPr>
        <w:t>Consultancy</w:t>
      </w:r>
    </w:p>
    <w:p w14:paraId="677A3EB4" w14:textId="4E64BDC9" w:rsidR="00762637" w:rsidRPr="00EA1C21" w:rsidRDefault="001019E0" w:rsidP="00762637">
      <w:pPr>
        <w:pStyle w:val="RegsParagraphs"/>
      </w:pPr>
      <w:r w:rsidRPr="00F30774">
        <w:t>S</w:t>
      </w:r>
      <w:r w:rsidR="00850F0B" w:rsidRPr="00F30774">
        <w:t>taff</w:t>
      </w:r>
      <w:r w:rsidR="00850F0B" w:rsidRPr="00F30774">
        <w:rPr>
          <w:sz w:val="24"/>
        </w:rPr>
        <w:t xml:space="preserve"> </w:t>
      </w:r>
      <w:r w:rsidR="00850F0B" w:rsidRPr="00F30774">
        <w:t xml:space="preserve">who undertake consultancy or other paid work must comply with the University’s Consultancy Policy. Unless otherwise stated in a </w:t>
      </w:r>
      <w:r w:rsidR="00762637" w:rsidRPr="00F30774">
        <w:t xml:space="preserve">staff </w:t>
      </w:r>
      <w:r w:rsidR="00850F0B" w:rsidRPr="00F30774">
        <w:t>m</w:t>
      </w:r>
      <w:r w:rsidR="00850F0B" w:rsidRPr="00EA1C21">
        <w:t>ember’s contract</w:t>
      </w:r>
      <w:r w:rsidR="00932CF9" w:rsidRPr="00EA1C21">
        <w:t>,</w:t>
      </w:r>
      <w:r w:rsidRPr="00EA1C21">
        <w:t xml:space="preserve"> o</w:t>
      </w:r>
      <w:r w:rsidR="00850F0B" w:rsidRPr="00EA1C21">
        <w:t xml:space="preserve">utside consultancy or other paid work </w:t>
      </w:r>
      <w:r w:rsidR="00762637" w:rsidRPr="00EA1C21">
        <w:t xml:space="preserve">must </w:t>
      </w:r>
      <w:r w:rsidR="00850F0B" w:rsidRPr="00EA1C21">
        <w:t xml:space="preserve">not be accepted without the consent of </w:t>
      </w:r>
      <w:r w:rsidR="0046522E" w:rsidRPr="00EA1C21">
        <w:t>the Deputy</w:t>
      </w:r>
      <w:r w:rsidR="003F5CB1" w:rsidRPr="00EA1C21">
        <w:t xml:space="preserve"> Vice-Chancellor</w:t>
      </w:r>
      <w:r w:rsidRPr="00EA1C21">
        <w:t>.</w:t>
      </w:r>
      <w:r w:rsidR="00762637" w:rsidRPr="00EA1C21">
        <w:t xml:space="preserve"> </w:t>
      </w:r>
    </w:p>
    <w:p w14:paraId="0BD3AD51" w14:textId="34B6E4F4" w:rsidR="00850F0B" w:rsidRPr="00F30774" w:rsidRDefault="00762637" w:rsidP="00762637">
      <w:pPr>
        <w:pStyle w:val="RegsParagraphs"/>
      </w:pPr>
      <w:r w:rsidRPr="00EA1C21">
        <w:t>Any proposal that involves additional payments to members of staff for consultancy must be in line with the University’s Consultancy Policy and approved by the Deputy Vice-Chancellor. Su</w:t>
      </w:r>
      <w:r w:rsidRPr="00F30774">
        <w:t>ch payments to the Deputy Vice-Chancellor must be approved by the Vice-Chancellor, and those to the Vice-Chancellor must be approved by the Chair of the Board.</w:t>
      </w:r>
    </w:p>
    <w:p w14:paraId="30B11D07" w14:textId="0E13AB59" w:rsidR="00850F0B" w:rsidRPr="00F30774" w:rsidRDefault="00850F0B" w:rsidP="00762637">
      <w:pPr>
        <w:pStyle w:val="Heading6"/>
        <w:rPr>
          <w:color w:val="262626" w:themeColor="text1" w:themeTint="D9"/>
        </w:rPr>
      </w:pPr>
      <w:r w:rsidRPr="00F30774">
        <w:rPr>
          <w:color w:val="262626" w:themeColor="text1" w:themeTint="D9"/>
        </w:rPr>
        <w:t xml:space="preserve">Collaborative provision </w:t>
      </w:r>
    </w:p>
    <w:p w14:paraId="1F323ADF" w14:textId="6CB35313" w:rsidR="00850F0B" w:rsidRPr="00F30774" w:rsidRDefault="00896AC9" w:rsidP="00857CBC">
      <w:pPr>
        <w:pStyle w:val="RegsParagraphs"/>
      </w:pPr>
      <w:r>
        <w:t>For a</w:t>
      </w:r>
      <w:r w:rsidR="00850F0B" w:rsidRPr="00F30774">
        <w:t xml:space="preserve">ny arrangement </w:t>
      </w:r>
      <w:proofErr w:type="gramStart"/>
      <w:r w:rsidR="00850F0B" w:rsidRPr="00F30774">
        <w:t>whereby</w:t>
      </w:r>
      <w:proofErr w:type="gramEnd"/>
      <w:r w:rsidR="00850F0B" w:rsidRPr="00F30774">
        <w:t xml:space="preserve"> the University provides education to students away from University premises, or with the assistance of persons other than the University’s own staff, or</w:t>
      </w:r>
      <w:r w:rsidR="00BA340B" w:rsidRPr="00F30774">
        <w:t xml:space="preserve"> </w:t>
      </w:r>
      <w:r w:rsidR="00850F0B" w:rsidRPr="00F30774">
        <w:t xml:space="preserve">with independent contractors (partner organisations), </w:t>
      </w:r>
      <w:r>
        <w:t xml:space="preserve">the Vice-Chancellor’s Group considers the financial and legal due diligence as part of consideration of the business case.  </w:t>
      </w:r>
      <w:r w:rsidR="001019E0" w:rsidRPr="00F30774">
        <w:t xml:space="preserve"> </w:t>
      </w:r>
    </w:p>
    <w:p w14:paraId="56B7BA52" w14:textId="1BA2C225" w:rsidR="001019E0" w:rsidRPr="00F30774" w:rsidRDefault="007709F4" w:rsidP="00762637">
      <w:pPr>
        <w:pStyle w:val="Heading6"/>
        <w:rPr>
          <w:color w:val="262626" w:themeColor="text1" w:themeTint="D9"/>
        </w:rPr>
      </w:pPr>
      <w:r w:rsidRPr="00F30774">
        <w:rPr>
          <w:color w:val="262626" w:themeColor="text1" w:themeTint="D9"/>
        </w:rPr>
        <w:t>Intellectual p</w:t>
      </w:r>
      <w:r w:rsidR="001019E0" w:rsidRPr="00F30774">
        <w:rPr>
          <w:color w:val="262626" w:themeColor="text1" w:themeTint="D9"/>
        </w:rPr>
        <w:t>roperty</w:t>
      </w:r>
    </w:p>
    <w:p w14:paraId="1D01B604" w14:textId="03E83646" w:rsidR="001019E0" w:rsidRPr="00F30774" w:rsidRDefault="001019E0" w:rsidP="00857CBC">
      <w:pPr>
        <w:pStyle w:val="RegsParagraphs"/>
      </w:pPr>
      <w:r w:rsidRPr="00F30774">
        <w:t xml:space="preserve">The Vice-Chancellor’s Group is responsible for establishing procedures to deal with intellectual property arising as a result of the activities of the </w:t>
      </w:r>
      <w:r w:rsidR="00932CF9" w:rsidRPr="00F30774">
        <w:t>U</w:t>
      </w:r>
      <w:r w:rsidRPr="00F30774">
        <w:t>niversity and its staff.</w:t>
      </w:r>
    </w:p>
    <w:p w14:paraId="48AF1D1A" w14:textId="50B50880" w:rsidR="00850F0B" w:rsidRPr="00F30774" w:rsidRDefault="001019E0" w:rsidP="00762637">
      <w:pPr>
        <w:pStyle w:val="RegsParagraphs"/>
      </w:pPr>
      <w:r w:rsidRPr="00F30774">
        <w:t>The intellectual property rights that arise from work undertaken by a member of staff whilst employed by the University shall no</w:t>
      </w:r>
      <w:r w:rsidR="002F59A0" w:rsidRPr="00F30774">
        <w:t>rmally belong to the University</w:t>
      </w:r>
      <w:r w:rsidRPr="00F30774">
        <w:t>.</w:t>
      </w:r>
      <w:r w:rsidR="002F59A0" w:rsidRPr="00F30774">
        <w:t xml:space="preserve"> </w:t>
      </w:r>
      <w:r w:rsidRPr="00F30774">
        <w:t xml:space="preserve">Further guidance is contained within the </w:t>
      </w:r>
      <w:r w:rsidR="002F59A0" w:rsidRPr="00F30774">
        <w:t xml:space="preserve">University’s </w:t>
      </w:r>
      <w:r w:rsidRPr="00F30774">
        <w:t>Intellectual Property Policy.</w:t>
      </w:r>
    </w:p>
    <w:p w14:paraId="0A8A5BBE" w14:textId="46761E7B" w:rsidR="00850F0B" w:rsidRPr="00F30774" w:rsidRDefault="00850F0B" w:rsidP="003031BE">
      <w:pPr>
        <w:pStyle w:val="Heading4"/>
        <w:rPr>
          <w:rFonts w:asciiTheme="minorHAnsi" w:hAnsiTheme="minorHAnsi"/>
          <w:color w:val="262626" w:themeColor="text1" w:themeTint="D9"/>
        </w:rPr>
      </w:pPr>
      <w:bookmarkStart w:id="113" w:name="_Toc494450090"/>
      <w:bookmarkStart w:id="114" w:name="_Toc494450092"/>
      <w:bookmarkStart w:id="115" w:name="_Toc494450094"/>
      <w:bookmarkStart w:id="116" w:name="_Toc494450096"/>
      <w:bookmarkStart w:id="117" w:name="_Toc494450098"/>
      <w:bookmarkStart w:id="118" w:name="_Toc494450100"/>
      <w:bookmarkStart w:id="119" w:name="_Toc494450101"/>
      <w:bookmarkStart w:id="120" w:name="_Toc494450102"/>
      <w:bookmarkStart w:id="121" w:name="_Toc494450103"/>
      <w:bookmarkStart w:id="122" w:name="_Toc494450104"/>
      <w:bookmarkStart w:id="123" w:name="_Toc180395968"/>
      <w:bookmarkStart w:id="124" w:name="_Toc501023356"/>
      <w:bookmarkEnd w:id="113"/>
      <w:bookmarkEnd w:id="114"/>
      <w:bookmarkEnd w:id="115"/>
      <w:bookmarkEnd w:id="116"/>
      <w:bookmarkEnd w:id="117"/>
      <w:bookmarkEnd w:id="118"/>
      <w:bookmarkEnd w:id="119"/>
      <w:bookmarkEnd w:id="120"/>
      <w:bookmarkEnd w:id="121"/>
      <w:bookmarkEnd w:id="122"/>
      <w:r w:rsidRPr="00F30774">
        <w:rPr>
          <w:rFonts w:asciiTheme="minorHAnsi" w:hAnsiTheme="minorHAnsi"/>
          <w:color w:val="262626" w:themeColor="text1" w:themeTint="D9"/>
        </w:rPr>
        <w:lastRenderedPageBreak/>
        <w:t>Expenditure</w:t>
      </w:r>
      <w:bookmarkEnd w:id="123"/>
      <w:bookmarkEnd w:id="124"/>
    </w:p>
    <w:p w14:paraId="6864788A" w14:textId="6DDABF6C" w:rsidR="00850F0B" w:rsidRPr="00F30774" w:rsidRDefault="003031BE" w:rsidP="003031BE">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Responsibility</w:t>
      </w:r>
    </w:p>
    <w:p w14:paraId="1CFE1875" w14:textId="095E62C1" w:rsidR="00850F0B" w:rsidRPr="00F30774" w:rsidRDefault="00850F0B" w:rsidP="00857CBC">
      <w:pPr>
        <w:pStyle w:val="RegsParagraphs"/>
      </w:pPr>
      <w:r w:rsidRPr="00F30774">
        <w:t xml:space="preserve">The </w:t>
      </w:r>
      <w:r w:rsidR="00F32D46" w:rsidRPr="00F30774">
        <w:t>Director of Finance</w:t>
      </w:r>
      <w:r w:rsidR="00103CDC" w:rsidRPr="00F30774">
        <w:t xml:space="preserve"> </w:t>
      </w:r>
      <w:r w:rsidRPr="00F30774">
        <w:t>is responsible for making payments to suppliers of goods and services to the University.</w:t>
      </w:r>
    </w:p>
    <w:p w14:paraId="37CF1756" w14:textId="32BEDBF9" w:rsidR="00850F0B" w:rsidRPr="00F30774" w:rsidRDefault="003031BE" w:rsidP="003031BE">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F</w:t>
      </w:r>
      <w:r w:rsidR="00850F0B" w:rsidRPr="00F30774">
        <w:rPr>
          <w:rFonts w:asciiTheme="minorHAnsi" w:hAnsiTheme="minorHAnsi"/>
          <w:b/>
          <w:color w:val="262626" w:themeColor="text1" w:themeTint="D9"/>
        </w:rPr>
        <w:t>inancial authorit</w:t>
      </w:r>
      <w:r w:rsidRPr="00F30774">
        <w:rPr>
          <w:rFonts w:asciiTheme="minorHAnsi" w:hAnsiTheme="minorHAnsi"/>
          <w:b/>
          <w:color w:val="262626" w:themeColor="text1" w:themeTint="D9"/>
        </w:rPr>
        <w:t>y and delegation</w:t>
      </w:r>
    </w:p>
    <w:p w14:paraId="1126C55D" w14:textId="5A9EAF7C" w:rsidR="003031BE" w:rsidRPr="00F30774" w:rsidRDefault="00850F0B" w:rsidP="00857CBC">
      <w:pPr>
        <w:pStyle w:val="RegsParagraphs"/>
      </w:pPr>
      <w:r w:rsidRPr="00F30774">
        <w:t xml:space="preserve">The </w:t>
      </w:r>
      <w:r w:rsidR="00127BBB" w:rsidRPr="00F30774">
        <w:t>Primary</w:t>
      </w:r>
      <w:r w:rsidRPr="00F30774">
        <w:t xml:space="preserve"> Budget Holders are </w:t>
      </w:r>
      <w:r w:rsidR="003031BE" w:rsidRPr="00F30774">
        <w:t xml:space="preserve">ultimately </w:t>
      </w:r>
      <w:r w:rsidRPr="00F30774">
        <w:t xml:space="preserve">responsible for purchases within the </w:t>
      </w:r>
      <w:r w:rsidR="003031BE" w:rsidRPr="00F30774">
        <w:t>remit of their budget</w:t>
      </w:r>
      <w:r w:rsidRPr="00F30774">
        <w:t>.</w:t>
      </w:r>
      <w:r w:rsidR="003031BE" w:rsidRPr="00F30774">
        <w:t xml:space="preserve"> </w:t>
      </w:r>
    </w:p>
    <w:p w14:paraId="41E2D591" w14:textId="04FF310D" w:rsidR="00850F0B" w:rsidRPr="00F30774" w:rsidRDefault="007B46C8" w:rsidP="00857CBC">
      <w:pPr>
        <w:pStyle w:val="RegsParagraphs"/>
      </w:pPr>
      <w:r w:rsidRPr="00F30774">
        <w:t xml:space="preserve">All Primary and Secondary Budget Holders shall be recorded in the Annex to the Scheme of Delegation. </w:t>
      </w:r>
      <w:r w:rsidR="00850F0B" w:rsidRPr="00F30774">
        <w:t xml:space="preserve">The </w:t>
      </w:r>
      <w:r w:rsidR="00F32D46" w:rsidRPr="00F30774">
        <w:t>Director of Finance</w:t>
      </w:r>
      <w:r w:rsidR="001171C4" w:rsidRPr="00F30774">
        <w:t xml:space="preserve"> </w:t>
      </w:r>
      <w:r w:rsidR="00850F0B" w:rsidRPr="00F30774">
        <w:t xml:space="preserve">must be notified immediately of any </w:t>
      </w:r>
      <w:r w:rsidR="003031BE" w:rsidRPr="00F30774">
        <w:t xml:space="preserve">delegation of authority by a Primary Budget Holder and any </w:t>
      </w:r>
      <w:r w:rsidRPr="00F30774">
        <w:t xml:space="preserve">other </w:t>
      </w:r>
      <w:r w:rsidR="003031BE" w:rsidRPr="00F30774">
        <w:t>changes thereto</w:t>
      </w:r>
      <w:r w:rsidR="00850F0B" w:rsidRPr="00F30774">
        <w:t>.</w:t>
      </w:r>
    </w:p>
    <w:p w14:paraId="3758AB3C" w14:textId="732BC90F" w:rsidR="00850F0B" w:rsidRPr="00F30774" w:rsidRDefault="00127BBB" w:rsidP="00857CBC">
      <w:pPr>
        <w:pStyle w:val="RegsParagraphs"/>
      </w:pPr>
      <w:r w:rsidRPr="00F30774">
        <w:t>Primary</w:t>
      </w:r>
      <w:r w:rsidR="00850F0B" w:rsidRPr="00F30774">
        <w:t xml:space="preserve"> </w:t>
      </w:r>
      <w:r w:rsidR="00A67840" w:rsidRPr="00F30774">
        <w:t xml:space="preserve">and </w:t>
      </w:r>
      <w:r w:rsidRPr="00F30774">
        <w:t>Secondary</w:t>
      </w:r>
      <w:r w:rsidR="00850F0B" w:rsidRPr="00F30774">
        <w:t xml:space="preserve"> Budget Holders are </w:t>
      </w:r>
      <w:r w:rsidR="00A67840" w:rsidRPr="00F30774">
        <w:t xml:space="preserve">not </w:t>
      </w:r>
      <w:r w:rsidR="00850F0B" w:rsidRPr="00F30774">
        <w:t>authorised to commit the University to expenditure unless sufficient funds are available in the</w:t>
      </w:r>
      <w:r w:rsidR="00932CF9" w:rsidRPr="00F30774">
        <w:t xml:space="preserve"> relevant</w:t>
      </w:r>
      <w:r w:rsidR="00850F0B" w:rsidRPr="00F30774">
        <w:t xml:space="preserve"> budget</w:t>
      </w:r>
      <w:r w:rsidR="00A67840" w:rsidRPr="00F30774">
        <w:t xml:space="preserve"> and there is an evidenced need for the purchase</w:t>
      </w:r>
      <w:r w:rsidR="00850F0B" w:rsidRPr="00F30774">
        <w:t>.</w:t>
      </w:r>
    </w:p>
    <w:p w14:paraId="45F1AE56" w14:textId="6B146544" w:rsidR="00850F0B" w:rsidRPr="00F30774" w:rsidRDefault="00850F0B" w:rsidP="00857CBC">
      <w:pPr>
        <w:pStyle w:val="RegsParagraphs"/>
      </w:pPr>
      <w:r w:rsidRPr="00F30774">
        <w:t xml:space="preserve">The </w:t>
      </w:r>
      <w:r w:rsidR="00CC7546" w:rsidRPr="00F30774">
        <w:t xml:space="preserve">exercise of </w:t>
      </w:r>
      <w:r w:rsidR="000D667A" w:rsidRPr="00F30774">
        <w:t xml:space="preserve">authority </w:t>
      </w:r>
      <w:r w:rsidR="00CC7546" w:rsidRPr="00F30774">
        <w:t xml:space="preserve">by </w:t>
      </w:r>
      <w:r w:rsidR="000D667A" w:rsidRPr="00F30774">
        <w:t xml:space="preserve">Primary </w:t>
      </w:r>
      <w:r w:rsidR="00CC7546" w:rsidRPr="00F30774">
        <w:t xml:space="preserve">or </w:t>
      </w:r>
      <w:r w:rsidR="000D667A" w:rsidRPr="00F30774">
        <w:t xml:space="preserve">Secondary Budget Holders </w:t>
      </w:r>
      <w:r w:rsidR="00CC7546" w:rsidRPr="00F30774">
        <w:t xml:space="preserve">remains at all times </w:t>
      </w:r>
      <w:r w:rsidR="000D667A" w:rsidRPr="00F30774">
        <w:t xml:space="preserve">subject to the application of the limits set out </w:t>
      </w:r>
      <w:r w:rsidRPr="00F30774">
        <w:t>in the Scheme of Delegation.</w:t>
      </w:r>
    </w:p>
    <w:p w14:paraId="6BB6C415" w14:textId="77777777" w:rsidR="00E145ED" w:rsidRPr="00F30774" w:rsidRDefault="00E145ED" w:rsidP="00E145ED">
      <w:pPr>
        <w:pStyle w:val="Heading5"/>
        <w:rPr>
          <w:rFonts w:asciiTheme="minorHAnsi" w:hAnsiTheme="minorHAnsi"/>
          <w:b/>
          <w:color w:val="262626" w:themeColor="text1" w:themeTint="D9"/>
        </w:rPr>
      </w:pPr>
      <w:r w:rsidRPr="00F30774">
        <w:rPr>
          <w:rFonts w:asciiTheme="minorHAnsi" w:hAnsiTheme="minorHAnsi" w:cs="Humanist777BT-LightB"/>
          <w:b/>
          <w:color w:val="262626" w:themeColor="text1" w:themeTint="D9"/>
        </w:rPr>
        <w:t xml:space="preserve">University </w:t>
      </w:r>
      <w:r w:rsidRPr="00F30774">
        <w:rPr>
          <w:rFonts w:asciiTheme="minorHAnsi" w:hAnsiTheme="minorHAnsi"/>
          <w:b/>
          <w:color w:val="262626" w:themeColor="text1" w:themeTint="D9"/>
        </w:rPr>
        <w:t>purchase cards</w:t>
      </w:r>
    </w:p>
    <w:p w14:paraId="5D8D4D18" w14:textId="4D097645" w:rsidR="00E145ED" w:rsidRPr="00F30774" w:rsidRDefault="00E145ED" w:rsidP="00857CBC">
      <w:pPr>
        <w:pStyle w:val="RegsParagraphs"/>
      </w:pPr>
      <w:r w:rsidRPr="00F30774">
        <w:t xml:space="preserve">Holders of University purchase cards must </w:t>
      </w:r>
      <w:r w:rsidR="00A67840" w:rsidRPr="00F30774">
        <w:t xml:space="preserve">only </w:t>
      </w:r>
      <w:r w:rsidRPr="00F30774">
        <w:t xml:space="preserve">use them for the purposes for which they have been issued and within the approved levels. Card details must not be revealed or lent to another person, nor should they be used for personal purchases. Cardholders must obtain approval to purchase from the relevant Primary or Secondary Budget Holder and act in accordance with these Regulations and any other guidelines issued by the </w:t>
      </w:r>
      <w:r w:rsidR="00F32D46" w:rsidRPr="00F30774">
        <w:t>Director of Finance</w:t>
      </w:r>
      <w:r w:rsidRPr="00F30774">
        <w:t>.</w:t>
      </w:r>
    </w:p>
    <w:p w14:paraId="194DE493" w14:textId="7F0B17E5" w:rsidR="00E145ED" w:rsidRPr="00F30774" w:rsidRDefault="00E145ED" w:rsidP="00857CBC">
      <w:pPr>
        <w:pStyle w:val="RegsParagraphs"/>
      </w:pPr>
      <w:r w:rsidRPr="00F30774">
        <w:t xml:space="preserve">University purchase cards remain the property of the University and may be withdrawn at any time on the authority of the </w:t>
      </w:r>
      <w:r w:rsidR="00F32D46" w:rsidRPr="00F30774">
        <w:t>Director of Finance</w:t>
      </w:r>
      <w:r w:rsidRPr="00F30774">
        <w:t>.</w:t>
      </w:r>
    </w:p>
    <w:p w14:paraId="63B9FC38" w14:textId="5DF35552" w:rsidR="00850F0B" w:rsidRPr="00F30774" w:rsidRDefault="00CC7546" w:rsidP="00CC754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Procurement</w:t>
      </w:r>
    </w:p>
    <w:p w14:paraId="3E846006" w14:textId="71F5F58A" w:rsidR="00850F0B" w:rsidRPr="00F30774" w:rsidRDefault="00850F0B" w:rsidP="00857CBC">
      <w:pPr>
        <w:pStyle w:val="RegsParagraphs"/>
      </w:pPr>
      <w:r w:rsidRPr="00F30774">
        <w:t xml:space="preserve">The University requires all budget holders, irrespective of the source of funds, to obtain supplies, equipment and services at the </w:t>
      </w:r>
      <w:r w:rsidR="00A67840" w:rsidRPr="00F30774">
        <w:t>best value for money</w:t>
      </w:r>
      <w:r w:rsidRPr="00F30774">
        <w:t xml:space="preserve"> consistent with quality, delivery requirements and sustainability, and in accordance with sound business practice.</w:t>
      </w:r>
    </w:p>
    <w:p w14:paraId="69BAB8BA" w14:textId="67A09C6F" w:rsidR="00850F0B" w:rsidRPr="00F30774" w:rsidRDefault="006E4D8F" w:rsidP="00857CBC">
      <w:pPr>
        <w:pStyle w:val="RegsParagraphs"/>
      </w:pPr>
      <w:r>
        <w:t xml:space="preserve">The </w:t>
      </w:r>
      <w:r w:rsidR="00AF1CDE" w:rsidRPr="00F30774">
        <w:t xml:space="preserve">Chief </w:t>
      </w:r>
      <w:r>
        <w:t>Operating</w:t>
      </w:r>
      <w:r w:rsidRPr="00AF1CDE">
        <w:t xml:space="preserve"> </w:t>
      </w:r>
      <w:r w:rsidR="00AF1CDE" w:rsidRPr="00F30774">
        <w:t>Officer</w:t>
      </w:r>
      <w:r w:rsidR="00C047F5" w:rsidRPr="00F30774">
        <w:t xml:space="preserve"> </w:t>
      </w:r>
      <w:r w:rsidR="00850F0B" w:rsidRPr="00F30774">
        <w:t>is responsible for:</w:t>
      </w:r>
    </w:p>
    <w:p w14:paraId="2F9B7816" w14:textId="680A2012"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 xml:space="preserve">ensuring </w:t>
      </w:r>
      <w:r w:rsidR="00CC7546" w:rsidRPr="00F30774">
        <w:rPr>
          <w:rFonts w:asciiTheme="minorHAnsi" w:hAnsiTheme="minorHAnsi"/>
          <w:color w:val="262626" w:themeColor="text1" w:themeTint="D9"/>
        </w:rPr>
        <w:t xml:space="preserve">all staff involved in purchasing on behalf of the University are aware of the applicable </w:t>
      </w:r>
      <w:r w:rsidRPr="00F30774">
        <w:rPr>
          <w:rFonts w:asciiTheme="minorHAnsi" w:hAnsiTheme="minorHAnsi"/>
          <w:color w:val="262626" w:themeColor="text1" w:themeTint="D9"/>
        </w:rPr>
        <w:t>purchasing procedures</w:t>
      </w:r>
      <w:r w:rsidR="00CC7546" w:rsidRPr="00F30774">
        <w:rPr>
          <w:rFonts w:asciiTheme="minorHAnsi" w:hAnsiTheme="minorHAnsi"/>
          <w:color w:val="262626" w:themeColor="text1" w:themeTint="D9"/>
        </w:rPr>
        <w:t>;</w:t>
      </w:r>
    </w:p>
    <w:p w14:paraId="7A5AACE5" w14:textId="77E8ADD3"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advising on purchasing matters</w:t>
      </w:r>
      <w:r w:rsidR="00CC7546" w:rsidRPr="00F30774">
        <w:rPr>
          <w:rFonts w:asciiTheme="minorHAnsi" w:hAnsiTheme="minorHAnsi"/>
          <w:color w:val="262626" w:themeColor="text1" w:themeTint="D9"/>
        </w:rPr>
        <w:t>;</w:t>
      </w:r>
    </w:p>
    <w:p w14:paraId="03A7C348" w14:textId="64F72C46"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 xml:space="preserve">advising and assisting </w:t>
      </w:r>
      <w:r w:rsidR="00083208" w:rsidRPr="00F30774">
        <w:rPr>
          <w:rFonts w:asciiTheme="minorHAnsi" w:hAnsiTheme="minorHAnsi"/>
          <w:color w:val="262626" w:themeColor="text1" w:themeTint="D9"/>
        </w:rPr>
        <w:t>departments</w:t>
      </w:r>
      <w:r w:rsidRPr="00F30774">
        <w:rPr>
          <w:rFonts w:asciiTheme="minorHAnsi" w:hAnsiTheme="minorHAnsi"/>
          <w:color w:val="262626" w:themeColor="text1" w:themeTint="D9"/>
        </w:rPr>
        <w:t xml:space="preserve"> where required on specific purchases</w:t>
      </w:r>
      <w:r w:rsidR="00CC7546" w:rsidRPr="00F30774">
        <w:rPr>
          <w:rFonts w:asciiTheme="minorHAnsi" w:hAnsiTheme="minorHAnsi"/>
          <w:color w:val="262626" w:themeColor="text1" w:themeTint="D9"/>
        </w:rPr>
        <w:t>;</w:t>
      </w:r>
    </w:p>
    <w:p w14:paraId="55FB5ED2" w14:textId="4C866776"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 xml:space="preserve">developing appropriate pre-negotiated contracts on behalf of the University to assist </w:t>
      </w:r>
      <w:r w:rsidR="00127BBB" w:rsidRPr="00F30774">
        <w:rPr>
          <w:rFonts w:asciiTheme="minorHAnsi" w:hAnsiTheme="minorHAnsi"/>
          <w:color w:val="262626" w:themeColor="text1" w:themeTint="D9"/>
        </w:rPr>
        <w:t>Primary</w:t>
      </w:r>
      <w:r w:rsidRPr="00F30774">
        <w:rPr>
          <w:rFonts w:asciiTheme="minorHAnsi" w:hAnsiTheme="minorHAnsi"/>
          <w:color w:val="262626" w:themeColor="text1" w:themeTint="D9"/>
        </w:rPr>
        <w:t xml:space="preserve"> Budget Holders in meeting their value for money obligations</w:t>
      </w:r>
      <w:r w:rsidR="00CC7546" w:rsidRPr="00F30774">
        <w:rPr>
          <w:rFonts w:asciiTheme="minorHAnsi" w:hAnsiTheme="minorHAnsi"/>
          <w:color w:val="262626" w:themeColor="text1" w:themeTint="D9"/>
        </w:rPr>
        <w:t>;</w:t>
      </w:r>
    </w:p>
    <w:p w14:paraId="27718AF0" w14:textId="7477D96A"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the drafting and negotiation of all large-scale purchase contracts (</w:t>
      </w:r>
      <w:r w:rsidR="00CC7546" w:rsidRPr="00F30774">
        <w:rPr>
          <w:rFonts w:asciiTheme="minorHAnsi" w:hAnsiTheme="minorHAnsi"/>
          <w:color w:val="262626" w:themeColor="text1" w:themeTint="D9"/>
        </w:rPr>
        <w:t xml:space="preserve">those </w:t>
      </w:r>
      <w:r w:rsidRPr="00F30774">
        <w:rPr>
          <w:rFonts w:asciiTheme="minorHAnsi" w:hAnsiTheme="minorHAnsi"/>
          <w:color w:val="262626" w:themeColor="text1" w:themeTint="D9"/>
        </w:rPr>
        <w:t>in excess of £</w:t>
      </w:r>
      <w:r w:rsidR="00AC3E3F" w:rsidRPr="00F30774">
        <w:rPr>
          <w:rFonts w:asciiTheme="minorHAnsi" w:hAnsiTheme="minorHAnsi"/>
          <w:color w:val="262626" w:themeColor="text1" w:themeTint="D9"/>
        </w:rPr>
        <w:t>2</w:t>
      </w:r>
      <w:r w:rsidR="00AC3E3F">
        <w:rPr>
          <w:rFonts w:asciiTheme="minorHAnsi" w:hAnsiTheme="minorHAnsi"/>
          <w:color w:val="262626" w:themeColor="text1" w:themeTint="D9"/>
        </w:rPr>
        <w:t>5</w:t>
      </w:r>
      <w:r w:rsidRPr="00F30774">
        <w:rPr>
          <w:rFonts w:asciiTheme="minorHAnsi" w:hAnsiTheme="minorHAnsi"/>
          <w:color w:val="262626" w:themeColor="text1" w:themeTint="D9"/>
        </w:rPr>
        <w:t xml:space="preserve">,000) undertaken by the University, in collaboration with the </w:t>
      </w:r>
      <w:r w:rsidR="00CC7546" w:rsidRPr="00F30774">
        <w:rPr>
          <w:rFonts w:asciiTheme="minorHAnsi" w:hAnsiTheme="minorHAnsi"/>
          <w:color w:val="262626" w:themeColor="text1" w:themeTint="D9"/>
        </w:rPr>
        <w:t xml:space="preserve">relevant </w:t>
      </w:r>
      <w:r w:rsidR="00E1554F" w:rsidRPr="00F30774">
        <w:rPr>
          <w:rFonts w:asciiTheme="minorHAnsi" w:hAnsiTheme="minorHAnsi"/>
          <w:color w:val="262626" w:themeColor="text1" w:themeTint="D9"/>
        </w:rPr>
        <w:t>department</w:t>
      </w:r>
      <w:r w:rsidR="00CC7546" w:rsidRPr="00F30774">
        <w:rPr>
          <w:rFonts w:asciiTheme="minorHAnsi" w:hAnsiTheme="minorHAnsi"/>
          <w:color w:val="262626" w:themeColor="text1" w:themeTint="D9"/>
        </w:rPr>
        <w:t>;</w:t>
      </w:r>
    </w:p>
    <w:p w14:paraId="49EBDB33" w14:textId="44A7005A"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 xml:space="preserve">ensuring that the University complies with </w:t>
      </w:r>
      <w:r w:rsidR="00CC7546" w:rsidRPr="00F30774">
        <w:rPr>
          <w:rFonts w:asciiTheme="minorHAnsi" w:hAnsiTheme="minorHAnsi"/>
          <w:color w:val="262626" w:themeColor="text1" w:themeTint="D9"/>
        </w:rPr>
        <w:t xml:space="preserve">all applicable </w:t>
      </w:r>
      <w:r w:rsidRPr="00F30774">
        <w:rPr>
          <w:rFonts w:asciiTheme="minorHAnsi" w:hAnsiTheme="minorHAnsi"/>
          <w:color w:val="262626" w:themeColor="text1" w:themeTint="D9"/>
        </w:rPr>
        <w:t>procurement regulations</w:t>
      </w:r>
      <w:r w:rsidR="00CC7546" w:rsidRPr="00F30774">
        <w:rPr>
          <w:rFonts w:asciiTheme="minorHAnsi" w:hAnsiTheme="minorHAnsi"/>
          <w:color w:val="262626" w:themeColor="text1" w:themeTint="D9"/>
        </w:rPr>
        <w:t>;</w:t>
      </w:r>
    </w:p>
    <w:p w14:paraId="78450E56" w14:textId="4C24E1EB" w:rsidR="00850F0B" w:rsidRPr="00F30774" w:rsidRDefault="00850F0B" w:rsidP="00A67840">
      <w:pPr>
        <w:pStyle w:val="Heading6"/>
        <w:keepNext w:val="0"/>
        <w:rPr>
          <w:rFonts w:asciiTheme="minorHAnsi" w:hAnsiTheme="minorHAnsi"/>
          <w:color w:val="262626" w:themeColor="text1" w:themeTint="D9"/>
        </w:rPr>
      </w:pPr>
      <w:r w:rsidRPr="00F30774">
        <w:rPr>
          <w:rFonts w:asciiTheme="minorHAnsi" w:hAnsiTheme="minorHAnsi"/>
          <w:color w:val="262626" w:themeColor="text1" w:themeTint="D9"/>
        </w:rPr>
        <w:t>monitoring/maintaining the pre-negotiated contracts and all expenditure</w:t>
      </w:r>
      <w:r w:rsidR="00CC7546" w:rsidRPr="00F30774">
        <w:rPr>
          <w:rFonts w:asciiTheme="minorHAnsi" w:hAnsiTheme="minorHAnsi"/>
          <w:color w:val="262626" w:themeColor="text1" w:themeTint="D9"/>
        </w:rPr>
        <w:t>;</w:t>
      </w:r>
    </w:p>
    <w:p w14:paraId="68248C2A" w14:textId="1D739264" w:rsidR="00850F0B" w:rsidRPr="00F30774" w:rsidRDefault="00C872BC" w:rsidP="00CC7546">
      <w:pPr>
        <w:pStyle w:val="Heading6"/>
        <w:rPr>
          <w:rFonts w:asciiTheme="minorHAnsi" w:hAnsiTheme="minorHAnsi"/>
          <w:color w:val="262626" w:themeColor="text1" w:themeTint="D9"/>
        </w:rPr>
      </w:pPr>
      <w:r w:rsidRPr="00F30774">
        <w:rPr>
          <w:rFonts w:asciiTheme="minorHAnsi" w:hAnsiTheme="minorHAnsi"/>
          <w:color w:val="262626" w:themeColor="text1" w:themeTint="D9"/>
        </w:rPr>
        <w:lastRenderedPageBreak/>
        <w:t>ensuring that all orders are raised</w:t>
      </w:r>
      <w:r w:rsidR="00CC7546" w:rsidRPr="00F30774">
        <w:rPr>
          <w:rFonts w:asciiTheme="minorHAnsi" w:hAnsiTheme="minorHAnsi"/>
          <w:color w:val="262626" w:themeColor="text1" w:themeTint="D9"/>
        </w:rPr>
        <w:t xml:space="preserve"> </w:t>
      </w:r>
      <w:r w:rsidRPr="00F30774">
        <w:rPr>
          <w:rFonts w:asciiTheme="minorHAnsi" w:hAnsiTheme="minorHAnsi"/>
          <w:color w:val="262626" w:themeColor="text1" w:themeTint="D9"/>
        </w:rPr>
        <w:t xml:space="preserve">in the name of the University or one </w:t>
      </w:r>
      <w:r w:rsidR="00EC1B9D" w:rsidRPr="00F30774">
        <w:rPr>
          <w:rFonts w:asciiTheme="minorHAnsi" w:hAnsiTheme="minorHAnsi"/>
          <w:color w:val="262626" w:themeColor="text1" w:themeTint="D9"/>
        </w:rPr>
        <w:t xml:space="preserve">of </w:t>
      </w:r>
      <w:r w:rsidRPr="00F30774">
        <w:rPr>
          <w:rFonts w:asciiTheme="minorHAnsi" w:hAnsiTheme="minorHAnsi"/>
          <w:color w:val="262626" w:themeColor="text1" w:themeTint="D9"/>
        </w:rPr>
        <w:t>its subsidiary companies</w:t>
      </w:r>
      <w:r w:rsidR="00CC7546" w:rsidRPr="00F30774">
        <w:rPr>
          <w:rFonts w:asciiTheme="minorHAnsi" w:hAnsiTheme="minorHAnsi"/>
          <w:color w:val="262626" w:themeColor="text1" w:themeTint="D9"/>
        </w:rPr>
        <w:t xml:space="preserve"> as appropriate</w:t>
      </w:r>
      <w:r w:rsidRPr="00F30774">
        <w:rPr>
          <w:rFonts w:asciiTheme="minorHAnsi" w:hAnsiTheme="minorHAnsi"/>
          <w:color w:val="262626" w:themeColor="text1" w:themeTint="D9"/>
        </w:rPr>
        <w:t>.</w:t>
      </w:r>
    </w:p>
    <w:p w14:paraId="77F1A69E" w14:textId="75C3D05B" w:rsidR="00E145ED" w:rsidRPr="00F30774" w:rsidRDefault="00E145ED" w:rsidP="00E145ED">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Purchase orders</w:t>
      </w:r>
    </w:p>
    <w:p w14:paraId="0C91E9B2" w14:textId="6BB0DCEB" w:rsidR="00E145ED" w:rsidRPr="00F30774" w:rsidRDefault="00720932" w:rsidP="00857CBC">
      <w:pPr>
        <w:pStyle w:val="RegsParagraphs"/>
      </w:pPr>
      <w:r w:rsidRPr="00F30774">
        <w:t xml:space="preserve">All </w:t>
      </w:r>
      <w:r w:rsidR="00E145ED" w:rsidRPr="00F30774">
        <w:t xml:space="preserve">expenditure on behalf of the University </w:t>
      </w:r>
      <w:r w:rsidRPr="00F30774">
        <w:t xml:space="preserve">requires an official </w:t>
      </w:r>
      <w:r w:rsidR="00E145ED" w:rsidRPr="00F30774">
        <w:t>purchase order</w:t>
      </w:r>
      <w:r w:rsidRPr="00F30774">
        <w:t xml:space="preserve">, with the exception of </w:t>
      </w:r>
      <w:r w:rsidR="00F00ED1" w:rsidRPr="00F30774">
        <w:t xml:space="preserve">authorised </w:t>
      </w:r>
      <w:r w:rsidRPr="00F30774">
        <w:t xml:space="preserve">purchases made using </w:t>
      </w:r>
      <w:r w:rsidR="00E145ED" w:rsidRPr="00F30774">
        <w:t>a University purchase card</w:t>
      </w:r>
      <w:r w:rsidRPr="00F30774">
        <w:t xml:space="preserve"> or through petty cash</w:t>
      </w:r>
      <w:r w:rsidR="00E145ED" w:rsidRPr="00F30774">
        <w:t>.</w:t>
      </w:r>
    </w:p>
    <w:p w14:paraId="415CEEEB" w14:textId="69C90DEA" w:rsidR="00E145ED" w:rsidRPr="00F30774" w:rsidRDefault="00E145ED" w:rsidP="00857CBC">
      <w:pPr>
        <w:pStyle w:val="RegsParagraphs"/>
      </w:pPr>
      <w:r w:rsidRPr="00F30774">
        <w:t xml:space="preserve">The purchase order must be raised prior to any binding commitment to purchase being made. </w:t>
      </w:r>
    </w:p>
    <w:p w14:paraId="09245560" w14:textId="179E2C10" w:rsidR="00E145ED" w:rsidRPr="00F30774" w:rsidRDefault="00E145ED" w:rsidP="00857CBC">
      <w:pPr>
        <w:pStyle w:val="RegsParagraphs"/>
      </w:pPr>
      <w:r w:rsidRPr="00F30774">
        <w:rPr>
          <w:rFonts w:cs="AdobePiStd"/>
        </w:rPr>
        <w:t xml:space="preserve">Purchase orders must be authorised in line with </w:t>
      </w:r>
      <w:r w:rsidR="00795DA5" w:rsidRPr="00F30774">
        <w:rPr>
          <w:rFonts w:cs="AdobePiStd"/>
        </w:rPr>
        <w:t xml:space="preserve">these Regulations, the </w:t>
      </w:r>
      <w:r w:rsidRPr="00F30774">
        <w:rPr>
          <w:rFonts w:cs="AdobePiStd"/>
        </w:rPr>
        <w:t xml:space="preserve">Scheme of Delegation and any guidelines issued by the </w:t>
      </w:r>
      <w:r w:rsidR="00F32D46" w:rsidRPr="00F30774">
        <w:t>Director of Finance</w:t>
      </w:r>
      <w:r w:rsidRPr="00F30774">
        <w:rPr>
          <w:rFonts w:cs="AdobePiStd"/>
        </w:rPr>
        <w:t xml:space="preserve">. </w:t>
      </w:r>
      <w:r w:rsidR="00720932" w:rsidRPr="00F30774">
        <w:t>The total value of the order</w:t>
      </w:r>
      <w:r w:rsidRPr="00F30774">
        <w:t xml:space="preserve"> must not be artificially broken down or spread over multiple instalments to </w:t>
      </w:r>
      <w:r w:rsidR="001A5A48" w:rsidRPr="00F30774">
        <w:t>circumvent these requirements</w:t>
      </w:r>
      <w:r w:rsidRPr="00F30774">
        <w:t xml:space="preserve">. </w:t>
      </w:r>
    </w:p>
    <w:p w14:paraId="61F36698" w14:textId="2A0D1E35" w:rsidR="00E145ED" w:rsidRPr="00F30774" w:rsidRDefault="00E145ED" w:rsidP="00857CBC">
      <w:pPr>
        <w:pStyle w:val="RegsParagraphs"/>
      </w:pPr>
      <w:r w:rsidRPr="00F30774">
        <w:rPr>
          <w:rFonts w:cs="AdobePiStd"/>
        </w:rPr>
        <w:t xml:space="preserve">There are some categories of expenditure where it may not be possible </w:t>
      </w:r>
      <w:r w:rsidR="00795DA5" w:rsidRPr="00F30774">
        <w:rPr>
          <w:rFonts w:cs="AdobePiStd"/>
        </w:rPr>
        <w:t xml:space="preserve">or appropriate </w:t>
      </w:r>
      <w:r w:rsidRPr="00F30774">
        <w:rPr>
          <w:rFonts w:cs="AdobePiStd"/>
        </w:rPr>
        <w:t xml:space="preserve">to raise orders, for example, for </w:t>
      </w:r>
      <w:r w:rsidRPr="00F30774">
        <w:t xml:space="preserve">utility services, rents or rates. Such purchases may proceed without a purchase order subject to the approval of the </w:t>
      </w:r>
      <w:r w:rsidR="00F32D46" w:rsidRPr="00F30774">
        <w:t>Director of Finance</w:t>
      </w:r>
      <w:r w:rsidR="00E010B0" w:rsidRPr="00F30774">
        <w:t xml:space="preserve"> or the Chief Operating Officer</w:t>
      </w:r>
      <w:r w:rsidRPr="00F30774">
        <w:t>.</w:t>
      </w:r>
    </w:p>
    <w:p w14:paraId="76D69288" w14:textId="544C9A2A" w:rsidR="00E145ED" w:rsidRPr="00F30774" w:rsidRDefault="00E145ED" w:rsidP="00857CBC">
      <w:pPr>
        <w:pStyle w:val="RegsParagraphs"/>
      </w:pPr>
      <w:r w:rsidRPr="00F30774">
        <w:t xml:space="preserve">It is the responsibility of all staff, and ultimately </w:t>
      </w:r>
      <w:r w:rsidR="004E08ED" w:rsidRPr="00F30774">
        <w:t xml:space="preserve">of </w:t>
      </w:r>
      <w:r w:rsidR="00AF1CDE" w:rsidRPr="00F30774">
        <w:t xml:space="preserve">the </w:t>
      </w:r>
      <w:r w:rsidR="00F32D46" w:rsidRPr="00F30774">
        <w:t>Director of Finance</w:t>
      </w:r>
      <w:r w:rsidR="004E08ED" w:rsidRPr="00F30774">
        <w:t>,</w:t>
      </w:r>
      <w:r w:rsidRPr="00F30774">
        <w:t xml:space="preserve"> to ensure that all purchases are made on the University’s terms and conditions of purchase or, where the University’s terms are not used, on terms that have been approved by the University Solicitor.</w:t>
      </w:r>
    </w:p>
    <w:p w14:paraId="5D220CDC" w14:textId="77777777" w:rsidR="00850F0B" w:rsidRPr="00F30774" w:rsidRDefault="00850F0B" w:rsidP="00E145ED">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Tenders and quotations</w:t>
      </w:r>
    </w:p>
    <w:p w14:paraId="002CCF57" w14:textId="19C31EF8" w:rsidR="00850F0B" w:rsidRPr="00F30774" w:rsidRDefault="00E145ED" w:rsidP="00857CBC">
      <w:pPr>
        <w:pStyle w:val="RegsParagraphs"/>
      </w:pPr>
      <w:r w:rsidRPr="00F30774">
        <w:t xml:space="preserve">All </w:t>
      </w:r>
      <w:r w:rsidR="00127BBB" w:rsidRPr="00F30774">
        <w:t>Primary</w:t>
      </w:r>
      <w:r w:rsidR="00850F0B" w:rsidRPr="00F30774">
        <w:t xml:space="preserve"> and </w:t>
      </w:r>
      <w:r w:rsidR="00127BBB" w:rsidRPr="00F30774">
        <w:t>Secondary</w:t>
      </w:r>
      <w:r w:rsidR="00850F0B" w:rsidRPr="00F30774">
        <w:t xml:space="preserve"> Budget Holders must </w:t>
      </w:r>
      <w:r w:rsidRPr="00F30774">
        <w:t xml:space="preserve">act in accordance with applicable procurement legislation and guidance. In particular, the following rules should be applied unless otherwise authorised by the </w:t>
      </w:r>
      <w:r w:rsidR="00AF1CDE" w:rsidRPr="00F30774">
        <w:t xml:space="preserve">Chief </w:t>
      </w:r>
      <w:r w:rsidR="005C26E9">
        <w:t>Operating</w:t>
      </w:r>
      <w:r w:rsidR="005C26E9" w:rsidRPr="00AF1CDE">
        <w:t xml:space="preserve"> </w:t>
      </w:r>
      <w:r w:rsidR="00AF1CDE" w:rsidRPr="00F30774">
        <w:t>Officer</w:t>
      </w:r>
      <w:r w:rsidR="00850F0B" w:rsidRPr="00F30774">
        <w:t>:</w:t>
      </w:r>
    </w:p>
    <w:p w14:paraId="0B7C4BD6" w14:textId="7342B56A" w:rsidR="00E145ED" w:rsidRPr="00F30774" w:rsidRDefault="00E145ED" w:rsidP="00E145ED">
      <w:pPr>
        <w:pStyle w:val="Heading6"/>
        <w:rPr>
          <w:rFonts w:asciiTheme="minorHAnsi" w:hAnsiTheme="minorHAnsi"/>
          <w:color w:val="262626" w:themeColor="text1" w:themeTint="D9"/>
        </w:rPr>
      </w:pPr>
      <w:r w:rsidRPr="00F30774">
        <w:rPr>
          <w:rFonts w:asciiTheme="minorHAnsi" w:hAnsiTheme="minorHAnsi"/>
          <w:color w:val="262626" w:themeColor="text1" w:themeTint="D9"/>
        </w:rPr>
        <w:t>purchases must demonstrate value-for-money</w:t>
      </w:r>
      <w:r w:rsidR="00116F38" w:rsidRPr="00F30774">
        <w:rPr>
          <w:rFonts w:asciiTheme="minorHAnsi" w:hAnsiTheme="minorHAnsi"/>
          <w:color w:val="262626" w:themeColor="text1" w:themeTint="D9"/>
        </w:rPr>
        <w:t xml:space="preserve">, and </w:t>
      </w:r>
      <w:r w:rsidR="00720932" w:rsidRPr="00F30774">
        <w:rPr>
          <w:rFonts w:asciiTheme="minorHAnsi" w:hAnsiTheme="minorHAnsi"/>
          <w:color w:val="262626" w:themeColor="text1" w:themeTint="D9"/>
        </w:rPr>
        <w:t>follow</w:t>
      </w:r>
      <w:r w:rsidR="00116F38" w:rsidRPr="00F30774">
        <w:rPr>
          <w:rFonts w:asciiTheme="minorHAnsi" w:hAnsiTheme="minorHAnsi"/>
          <w:color w:val="262626" w:themeColor="text1" w:themeTint="D9"/>
        </w:rPr>
        <w:t xml:space="preserve"> the University’s Tendering Code of Practice</w:t>
      </w:r>
      <w:r w:rsidRPr="00F30774">
        <w:rPr>
          <w:rFonts w:asciiTheme="minorHAnsi" w:hAnsiTheme="minorHAnsi"/>
          <w:color w:val="262626" w:themeColor="text1" w:themeTint="D9"/>
        </w:rPr>
        <w:t>;</w:t>
      </w:r>
    </w:p>
    <w:p w14:paraId="72200883" w14:textId="49D5A5A6" w:rsidR="00E145ED" w:rsidRPr="00F30774" w:rsidRDefault="00E145ED" w:rsidP="00E145ED">
      <w:pPr>
        <w:pStyle w:val="Heading6"/>
        <w:rPr>
          <w:rFonts w:asciiTheme="minorHAnsi" w:hAnsiTheme="minorHAnsi"/>
          <w:color w:val="262626" w:themeColor="text1" w:themeTint="D9"/>
        </w:rPr>
      </w:pPr>
      <w:r w:rsidRPr="00F30774">
        <w:rPr>
          <w:rFonts w:asciiTheme="minorHAnsi" w:hAnsiTheme="minorHAnsi"/>
          <w:color w:val="262626" w:themeColor="text1" w:themeTint="D9"/>
        </w:rPr>
        <w:t>where pre-negotiated agreements exist for the supply of particular goods, services and works, these must be used;</w:t>
      </w:r>
    </w:p>
    <w:p w14:paraId="7ED6800E" w14:textId="2440A36E" w:rsidR="00E145ED" w:rsidRPr="00F30774" w:rsidRDefault="00E145ED" w:rsidP="00E145ED">
      <w:pPr>
        <w:pStyle w:val="Heading6"/>
        <w:rPr>
          <w:rFonts w:asciiTheme="minorHAnsi" w:hAnsiTheme="minorHAnsi"/>
          <w:color w:val="262626" w:themeColor="text1" w:themeTint="D9"/>
        </w:rPr>
      </w:pPr>
      <w:r w:rsidRPr="00F30774">
        <w:rPr>
          <w:rFonts w:asciiTheme="minorHAnsi" w:hAnsiTheme="minorHAnsi"/>
          <w:color w:val="262626" w:themeColor="text1" w:themeTint="D9"/>
        </w:rPr>
        <w:t>where no pre-negotiated agreement exists, the following minimum processes must be used:</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827"/>
        <w:gridCol w:w="7092"/>
      </w:tblGrid>
      <w:tr w:rsidR="00E145ED" w:rsidRPr="00F30774" w14:paraId="3678A3AD" w14:textId="77777777" w:rsidTr="004E08ED">
        <w:tc>
          <w:tcPr>
            <w:tcW w:w="1827" w:type="dxa"/>
          </w:tcPr>
          <w:p w14:paraId="23C994CA" w14:textId="5A9B9A01" w:rsidR="00E145ED" w:rsidRPr="00F30774" w:rsidRDefault="00D074D5" w:rsidP="00E145ED">
            <w:pPr>
              <w:autoSpaceDE w:val="0"/>
              <w:autoSpaceDN w:val="0"/>
              <w:adjustRightInd w:val="0"/>
              <w:rPr>
                <w:rFonts w:asciiTheme="minorHAnsi" w:hAnsiTheme="minorHAnsi" w:cs="Humanist777BT-LightB"/>
                <w:i/>
                <w:color w:val="262626" w:themeColor="text1" w:themeTint="D9"/>
                <w:sz w:val="22"/>
                <w:szCs w:val="22"/>
              </w:rPr>
            </w:pPr>
            <w:r w:rsidRPr="00F30774">
              <w:rPr>
                <w:rFonts w:asciiTheme="minorHAnsi" w:hAnsiTheme="minorHAnsi" w:cs="Humanist777BT-LightB"/>
                <w:i/>
                <w:color w:val="262626" w:themeColor="text1" w:themeTint="D9"/>
                <w:sz w:val="22"/>
                <w:szCs w:val="22"/>
              </w:rPr>
              <w:t xml:space="preserve">Total </w:t>
            </w:r>
            <w:r w:rsidR="00E145ED" w:rsidRPr="00F30774">
              <w:rPr>
                <w:rFonts w:asciiTheme="minorHAnsi" w:hAnsiTheme="minorHAnsi" w:cs="Humanist777BT-LightB"/>
                <w:i/>
                <w:color w:val="262626" w:themeColor="text1" w:themeTint="D9"/>
                <w:sz w:val="22"/>
                <w:szCs w:val="22"/>
              </w:rPr>
              <w:t>Value</w:t>
            </w:r>
          </w:p>
        </w:tc>
        <w:tc>
          <w:tcPr>
            <w:tcW w:w="7092" w:type="dxa"/>
          </w:tcPr>
          <w:p w14:paraId="075DD9C9" w14:textId="665E30A8" w:rsidR="00E145ED" w:rsidRPr="00F30774" w:rsidRDefault="00E145ED" w:rsidP="00BD5E4B">
            <w:pPr>
              <w:autoSpaceDE w:val="0"/>
              <w:autoSpaceDN w:val="0"/>
              <w:adjustRightInd w:val="0"/>
              <w:jc w:val="both"/>
              <w:rPr>
                <w:rFonts w:asciiTheme="minorHAnsi" w:hAnsiTheme="minorHAnsi" w:cs="Humanist777BT-LightB"/>
                <w:i/>
                <w:color w:val="262626" w:themeColor="text1" w:themeTint="D9"/>
                <w:sz w:val="22"/>
                <w:szCs w:val="22"/>
              </w:rPr>
            </w:pPr>
            <w:r w:rsidRPr="00F30774">
              <w:rPr>
                <w:rFonts w:asciiTheme="minorHAnsi" w:hAnsiTheme="minorHAnsi" w:cs="Humanist777BT-LightB"/>
                <w:i/>
                <w:color w:val="262626" w:themeColor="text1" w:themeTint="D9"/>
                <w:sz w:val="22"/>
                <w:szCs w:val="22"/>
              </w:rPr>
              <w:t>Minimum Process</w:t>
            </w:r>
          </w:p>
        </w:tc>
      </w:tr>
      <w:tr w:rsidR="00E145ED" w:rsidRPr="00F30774" w14:paraId="02DCBEBE" w14:textId="77777777" w:rsidTr="004E08ED">
        <w:tc>
          <w:tcPr>
            <w:tcW w:w="1827" w:type="dxa"/>
          </w:tcPr>
          <w:p w14:paraId="4D2BEB67" w14:textId="6136A4FB" w:rsidR="00E145ED" w:rsidRPr="00F30774" w:rsidRDefault="00E145ED" w:rsidP="00720932">
            <w:pPr>
              <w:autoSpaceDE w:val="0"/>
              <w:autoSpaceDN w:val="0"/>
              <w:adjustRightInd w:val="0"/>
              <w:rPr>
                <w:rFonts w:asciiTheme="minorHAnsi" w:hAnsiTheme="minorHAnsi" w:cs="Humanist777BT-LightB"/>
                <w:b/>
                <w:color w:val="262626" w:themeColor="text1" w:themeTint="D9"/>
                <w:sz w:val="22"/>
                <w:szCs w:val="22"/>
              </w:rPr>
            </w:pPr>
            <w:r w:rsidRPr="00F30774">
              <w:rPr>
                <w:rFonts w:asciiTheme="minorHAnsi" w:hAnsiTheme="minorHAnsi" w:cs="Humanist777BT-LightB"/>
                <w:b/>
                <w:color w:val="262626" w:themeColor="text1" w:themeTint="D9"/>
                <w:sz w:val="22"/>
                <w:szCs w:val="22"/>
              </w:rPr>
              <w:t>&lt;£</w:t>
            </w:r>
            <w:r w:rsidR="00720932" w:rsidRPr="00F30774">
              <w:rPr>
                <w:rFonts w:asciiTheme="minorHAnsi" w:hAnsiTheme="minorHAnsi" w:cs="Humanist777BT-LightB"/>
                <w:b/>
                <w:color w:val="262626" w:themeColor="text1" w:themeTint="D9"/>
                <w:sz w:val="22"/>
                <w:szCs w:val="22"/>
              </w:rPr>
              <w:t>5</w:t>
            </w:r>
            <w:r w:rsidRPr="00F30774">
              <w:rPr>
                <w:rFonts w:asciiTheme="minorHAnsi" w:hAnsiTheme="minorHAnsi" w:cs="Humanist777BT-LightB"/>
                <w:b/>
                <w:color w:val="262626" w:themeColor="text1" w:themeTint="D9"/>
                <w:sz w:val="22"/>
                <w:szCs w:val="22"/>
              </w:rPr>
              <w:t>,000</w:t>
            </w:r>
          </w:p>
        </w:tc>
        <w:tc>
          <w:tcPr>
            <w:tcW w:w="7092" w:type="dxa"/>
          </w:tcPr>
          <w:p w14:paraId="28F2BA2B" w14:textId="2CFB4108" w:rsidR="00E145ED" w:rsidRPr="00F30774" w:rsidRDefault="001A5A48" w:rsidP="001A5A48">
            <w:pPr>
              <w:autoSpaceDE w:val="0"/>
              <w:autoSpaceDN w:val="0"/>
              <w:adjustRightInd w:val="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 xml:space="preserve">Value for money </w:t>
            </w:r>
            <w:r w:rsidR="00E145ED" w:rsidRPr="00F30774">
              <w:rPr>
                <w:rFonts w:asciiTheme="minorHAnsi" w:hAnsiTheme="minorHAnsi" w:cs="Humanist777BT-LightB"/>
                <w:color w:val="262626" w:themeColor="text1" w:themeTint="D9"/>
                <w:sz w:val="22"/>
                <w:szCs w:val="22"/>
              </w:rPr>
              <w:t xml:space="preserve">must be </w:t>
            </w:r>
            <w:r w:rsidRPr="00F30774">
              <w:rPr>
                <w:rFonts w:asciiTheme="minorHAnsi" w:hAnsiTheme="minorHAnsi" w:cs="Humanist777BT-LightB"/>
                <w:color w:val="262626" w:themeColor="text1" w:themeTint="D9"/>
                <w:sz w:val="22"/>
                <w:szCs w:val="22"/>
              </w:rPr>
              <w:t>ensured</w:t>
            </w:r>
            <w:r w:rsidR="00E145ED" w:rsidRPr="00F30774">
              <w:rPr>
                <w:rFonts w:asciiTheme="minorHAnsi" w:hAnsiTheme="minorHAnsi" w:cs="Humanist777BT-LightB"/>
                <w:color w:val="262626" w:themeColor="text1" w:themeTint="D9"/>
                <w:sz w:val="22"/>
                <w:szCs w:val="22"/>
              </w:rPr>
              <w:t>.</w:t>
            </w:r>
          </w:p>
        </w:tc>
      </w:tr>
      <w:tr w:rsidR="00E145ED" w:rsidRPr="00F30774" w14:paraId="259EDD36" w14:textId="77777777" w:rsidTr="004E08ED">
        <w:tc>
          <w:tcPr>
            <w:tcW w:w="1827" w:type="dxa"/>
          </w:tcPr>
          <w:p w14:paraId="6B87F0C6" w14:textId="34DCAD72" w:rsidR="00E145ED" w:rsidRPr="00F30774" w:rsidRDefault="00E145ED" w:rsidP="00720932">
            <w:pPr>
              <w:autoSpaceDE w:val="0"/>
              <w:autoSpaceDN w:val="0"/>
              <w:adjustRightInd w:val="0"/>
              <w:rPr>
                <w:rFonts w:asciiTheme="minorHAnsi" w:hAnsiTheme="minorHAnsi" w:cs="Humanist777BT-LightB"/>
                <w:b/>
                <w:color w:val="262626" w:themeColor="text1" w:themeTint="D9"/>
                <w:sz w:val="22"/>
                <w:szCs w:val="22"/>
              </w:rPr>
            </w:pPr>
            <w:r w:rsidRPr="00F30774">
              <w:rPr>
                <w:rFonts w:asciiTheme="minorHAnsi" w:hAnsiTheme="minorHAnsi" w:cs="Humanist777BT-LightB"/>
                <w:b/>
                <w:color w:val="262626" w:themeColor="text1" w:themeTint="D9"/>
                <w:sz w:val="22"/>
                <w:szCs w:val="22"/>
              </w:rPr>
              <w:t>≥£</w:t>
            </w:r>
            <w:r w:rsidR="00720932" w:rsidRPr="00F30774">
              <w:rPr>
                <w:rFonts w:asciiTheme="minorHAnsi" w:hAnsiTheme="minorHAnsi" w:cs="Humanist777BT-LightB"/>
                <w:b/>
                <w:color w:val="262626" w:themeColor="text1" w:themeTint="D9"/>
                <w:sz w:val="22"/>
                <w:szCs w:val="22"/>
              </w:rPr>
              <w:t>5</w:t>
            </w:r>
            <w:r w:rsidRPr="00F30774">
              <w:rPr>
                <w:rFonts w:asciiTheme="minorHAnsi" w:hAnsiTheme="minorHAnsi" w:cs="Humanist777BT-LightB"/>
                <w:b/>
                <w:color w:val="262626" w:themeColor="text1" w:themeTint="D9"/>
                <w:sz w:val="22"/>
                <w:szCs w:val="22"/>
              </w:rPr>
              <w:t>,000 and &lt;£</w:t>
            </w:r>
            <w:r w:rsidR="00AC3E3F" w:rsidRPr="00F30774">
              <w:rPr>
                <w:rFonts w:asciiTheme="minorHAnsi" w:hAnsiTheme="minorHAnsi" w:cs="Humanist777BT-LightB"/>
                <w:b/>
                <w:color w:val="262626" w:themeColor="text1" w:themeTint="D9"/>
                <w:sz w:val="22"/>
                <w:szCs w:val="22"/>
              </w:rPr>
              <w:t>2</w:t>
            </w:r>
            <w:r w:rsidR="00AC3E3F">
              <w:rPr>
                <w:rFonts w:asciiTheme="minorHAnsi" w:hAnsiTheme="minorHAnsi" w:cs="Humanist777BT-LightB"/>
                <w:b/>
                <w:color w:val="262626" w:themeColor="text1" w:themeTint="D9"/>
                <w:sz w:val="22"/>
                <w:szCs w:val="22"/>
              </w:rPr>
              <w:t>5</w:t>
            </w:r>
            <w:r w:rsidRPr="00F30774">
              <w:rPr>
                <w:rFonts w:asciiTheme="minorHAnsi" w:hAnsiTheme="minorHAnsi" w:cs="Humanist777BT-LightB"/>
                <w:b/>
                <w:color w:val="262626" w:themeColor="text1" w:themeTint="D9"/>
                <w:sz w:val="22"/>
                <w:szCs w:val="22"/>
              </w:rPr>
              <w:t>,000</w:t>
            </w:r>
          </w:p>
        </w:tc>
        <w:tc>
          <w:tcPr>
            <w:tcW w:w="7092" w:type="dxa"/>
          </w:tcPr>
          <w:p w14:paraId="592CC56D" w14:textId="78414A45" w:rsidR="00E145ED" w:rsidRPr="00F30774" w:rsidRDefault="00E145ED" w:rsidP="00E145ED">
            <w:pPr>
              <w:autoSpaceDE w:val="0"/>
              <w:autoSpaceDN w:val="0"/>
              <w:adjustRightInd w:val="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At least three written quotations must be obtained.</w:t>
            </w:r>
          </w:p>
        </w:tc>
      </w:tr>
      <w:tr w:rsidR="00E145ED" w:rsidRPr="00F30774" w14:paraId="7B75903C" w14:textId="77777777" w:rsidTr="004E08ED">
        <w:tc>
          <w:tcPr>
            <w:tcW w:w="1827" w:type="dxa"/>
          </w:tcPr>
          <w:p w14:paraId="316CE504" w14:textId="10F6C4A9" w:rsidR="00E145ED" w:rsidRPr="00F30774" w:rsidRDefault="00E145ED" w:rsidP="00E145ED">
            <w:pPr>
              <w:autoSpaceDE w:val="0"/>
              <w:autoSpaceDN w:val="0"/>
              <w:adjustRightInd w:val="0"/>
              <w:rPr>
                <w:rFonts w:asciiTheme="minorHAnsi" w:hAnsiTheme="minorHAnsi" w:cs="Humanist777BT-LightB"/>
                <w:b/>
                <w:color w:val="262626" w:themeColor="text1" w:themeTint="D9"/>
                <w:sz w:val="22"/>
                <w:szCs w:val="22"/>
              </w:rPr>
            </w:pPr>
            <w:r w:rsidRPr="00F30774">
              <w:rPr>
                <w:rFonts w:asciiTheme="minorHAnsi" w:hAnsiTheme="minorHAnsi" w:cs="Humanist777BT-LightB"/>
                <w:b/>
                <w:color w:val="262626" w:themeColor="text1" w:themeTint="D9"/>
                <w:sz w:val="22"/>
                <w:szCs w:val="22"/>
              </w:rPr>
              <w:t>≥£</w:t>
            </w:r>
            <w:r w:rsidR="00AC3E3F" w:rsidRPr="00F30774">
              <w:rPr>
                <w:rFonts w:asciiTheme="minorHAnsi" w:hAnsiTheme="minorHAnsi" w:cs="Humanist777BT-LightB"/>
                <w:b/>
                <w:color w:val="262626" w:themeColor="text1" w:themeTint="D9"/>
                <w:sz w:val="22"/>
                <w:szCs w:val="22"/>
              </w:rPr>
              <w:t>2</w:t>
            </w:r>
            <w:r w:rsidR="00AC3E3F">
              <w:rPr>
                <w:rFonts w:asciiTheme="minorHAnsi" w:hAnsiTheme="minorHAnsi" w:cs="Humanist777BT-LightB"/>
                <w:b/>
                <w:color w:val="262626" w:themeColor="text1" w:themeTint="D9"/>
                <w:sz w:val="22"/>
                <w:szCs w:val="22"/>
              </w:rPr>
              <w:t>5</w:t>
            </w:r>
            <w:r w:rsidRPr="00F30774">
              <w:rPr>
                <w:rFonts w:asciiTheme="minorHAnsi" w:hAnsiTheme="minorHAnsi" w:cs="Humanist777BT-LightB"/>
                <w:b/>
                <w:color w:val="262626" w:themeColor="text1" w:themeTint="D9"/>
                <w:sz w:val="22"/>
                <w:szCs w:val="22"/>
              </w:rPr>
              <w:t>,000 and &lt;£50,000</w:t>
            </w:r>
          </w:p>
        </w:tc>
        <w:tc>
          <w:tcPr>
            <w:tcW w:w="7092" w:type="dxa"/>
          </w:tcPr>
          <w:p w14:paraId="399A9C93" w14:textId="01EB1B98" w:rsidR="00E145ED" w:rsidRPr="00F30774" w:rsidRDefault="00E145ED" w:rsidP="00720932">
            <w:pPr>
              <w:autoSpaceDE w:val="0"/>
              <w:autoSpaceDN w:val="0"/>
              <w:adjustRightInd w:val="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All items will require three formal competitive tenders, administered via the Finance Department.</w:t>
            </w:r>
          </w:p>
        </w:tc>
      </w:tr>
      <w:tr w:rsidR="00E145ED" w:rsidRPr="00F30774" w14:paraId="0E60E0F4" w14:textId="77777777" w:rsidTr="004E08ED">
        <w:tc>
          <w:tcPr>
            <w:tcW w:w="1827" w:type="dxa"/>
          </w:tcPr>
          <w:p w14:paraId="372660F3" w14:textId="67064DE0" w:rsidR="00E145ED" w:rsidRPr="00F30774" w:rsidRDefault="00E145ED" w:rsidP="00E145ED">
            <w:pPr>
              <w:autoSpaceDE w:val="0"/>
              <w:autoSpaceDN w:val="0"/>
              <w:adjustRightInd w:val="0"/>
              <w:rPr>
                <w:rFonts w:asciiTheme="minorHAnsi" w:hAnsiTheme="minorHAnsi" w:cs="Humanist777BT-LightB"/>
                <w:b/>
                <w:color w:val="262626" w:themeColor="text1" w:themeTint="D9"/>
                <w:sz w:val="22"/>
                <w:szCs w:val="22"/>
              </w:rPr>
            </w:pPr>
            <w:r w:rsidRPr="00F30774">
              <w:rPr>
                <w:rFonts w:asciiTheme="minorHAnsi" w:hAnsiTheme="minorHAnsi" w:cs="Humanist777BT-LightB"/>
                <w:b/>
                <w:color w:val="262626" w:themeColor="text1" w:themeTint="D9"/>
                <w:sz w:val="22"/>
                <w:szCs w:val="22"/>
              </w:rPr>
              <w:t>≥£50,000 and &lt;£500,000</w:t>
            </w:r>
          </w:p>
        </w:tc>
        <w:tc>
          <w:tcPr>
            <w:tcW w:w="7092" w:type="dxa"/>
          </w:tcPr>
          <w:p w14:paraId="56622637" w14:textId="6D87BE2C" w:rsidR="00E145ED" w:rsidRPr="00F30774" w:rsidRDefault="00E145ED" w:rsidP="00B551C7">
            <w:pPr>
              <w:autoSpaceDE w:val="0"/>
              <w:autoSpaceDN w:val="0"/>
              <w:adjustRightInd w:val="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All items will require not less than four competitive tenders, administered by the Finance Department. This provision will be overridden if the expenditure is subject to procurement regulation</w:t>
            </w:r>
            <w:r w:rsidR="00116F38" w:rsidRPr="00F30774">
              <w:rPr>
                <w:rFonts w:asciiTheme="minorHAnsi" w:hAnsiTheme="minorHAnsi" w:cs="Humanist777BT-LightB"/>
                <w:color w:val="262626" w:themeColor="text1" w:themeTint="D9"/>
                <w:sz w:val="22"/>
                <w:szCs w:val="22"/>
              </w:rPr>
              <w:t>s</w:t>
            </w:r>
            <w:r w:rsidRPr="00F30774">
              <w:rPr>
                <w:rFonts w:asciiTheme="minorHAnsi" w:hAnsiTheme="minorHAnsi" w:cs="Humanist777BT-LightB"/>
                <w:color w:val="262626" w:themeColor="text1" w:themeTint="D9"/>
                <w:sz w:val="22"/>
                <w:szCs w:val="22"/>
              </w:rPr>
              <w:t xml:space="preserve"> (see </w:t>
            </w:r>
            <w:r w:rsidR="00116F38" w:rsidRPr="00F30774">
              <w:rPr>
                <w:rFonts w:asciiTheme="minorHAnsi" w:hAnsiTheme="minorHAnsi" w:cs="Humanist777BT-LightB"/>
                <w:color w:val="262626" w:themeColor="text1" w:themeTint="D9"/>
                <w:sz w:val="22"/>
                <w:szCs w:val="22"/>
              </w:rPr>
              <w:t xml:space="preserve">Regulation </w:t>
            </w:r>
            <w:r w:rsidR="00116F38" w:rsidRPr="00F30774">
              <w:rPr>
                <w:rFonts w:asciiTheme="minorHAnsi" w:hAnsiTheme="minorHAnsi" w:cs="Humanist777BT-LightB"/>
                <w:color w:val="262626" w:themeColor="text1" w:themeTint="D9"/>
                <w:sz w:val="22"/>
                <w:szCs w:val="22"/>
              </w:rPr>
              <w:fldChar w:fldCharType="begin"/>
            </w:r>
            <w:r w:rsidR="00116F38" w:rsidRPr="00F30774">
              <w:rPr>
                <w:rFonts w:asciiTheme="minorHAnsi" w:hAnsiTheme="minorHAnsi" w:cs="Humanist777BT-LightB"/>
                <w:color w:val="262626" w:themeColor="text1" w:themeTint="D9"/>
                <w:sz w:val="22"/>
                <w:szCs w:val="22"/>
              </w:rPr>
              <w:instrText xml:space="preserve"> REF _Ref494379894 \r \h  \* MERGEFORMAT </w:instrText>
            </w:r>
            <w:r w:rsidR="00116F38" w:rsidRPr="00F30774">
              <w:rPr>
                <w:rFonts w:asciiTheme="minorHAnsi" w:hAnsiTheme="minorHAnsi" w:cs="Humanist777BT-LightB"/>
                <w:color w:val="262626" w:themeColor="text1" w:themeTint="D9"/>
                <w:sz w:val="22"/>
                <w:szCs w:val="22"/>
              </w:rPr>
            </w:r>
            <w:r w:rsidR="00116F38" w:rsidRPr="00F30774">
              <w:rPr>
                <w:rFonts w:asciiTheme="minorHAnsi" w:hAnsiTheme="minorHAnsi" w:cs="Humanist777BT-LightB"/>
                <w:color w:val="262626" w:themeColor="text1" w:themeTint="D9"/>
                <w:sz w:val="22"/>
                <w:szCs w:val="22"/>
              </w:rPr>
              <w:fldChar w:fldCharType="separate"/>
            </w:r>
            <w:r w:rsidR="006D59E4" w:rsidRPr="00F30774">
              <w:rPr>
                <w:rFonts w:asciiTheme="minorHAnsi" w:hAnsiTheme="minorHAnsi" w:cs="Humanist777BT-LightB"/>
                <w:color w:val="262626" w:themeColor="text1" w:themeTint="D9"/>
                <w:sz w:val="22"/>
                <w:szCs w:val="22"/>
              </w:rPr>
              <w:t>24.7</w:t>
            </w:r>
            <w:r w:rsidR="00116F38" w:rsidRPr="00F30774">
              <w:rPr>
                <w:rFonts w:asciiTheme="minorHAnsi" w:hAnsiTheme="minorHAnsi" w:cs="Humanist777BT-LightB"/>
                <w:color w:val="262626" w:themeColor="text1" w:themeTint="D9"/>
                <w:sz w:val="22"/>
                <w:szCs w:val="22"/>
              </w:rPr>
              <w:fldChar w:fldCharType="end"/>
            </w:r>
            <w:r w:rsidRPr="00F30774">
              <w:rPr>
                <w:rFonts w:asciiTheme="minorHAnsi" w:hAnsiTheme="minorHAnsi" w:cs="Humanist777BT-LightB"/>
                <w:color w:val="262626" w:themeColor="text1" w:themeTint="D9"/>
                <w:sz w:val="22"/>
                <w:szCs w:val="22"/>
              </w:rPr>
              <w:t xml:space="preserve">). The award of contracts </w:t>
            </w:r>
            <w:r w:rsidR="00116F38" w:rsidRPr="00F30774">
              <w:rPr>
                <w:rFonts w:asciiTheme="minorHAnsi" w:hAnsiTheme="minorHAnsi" w:cs="Humanist777BT-LightB"/>
                <w:b/>
                <w:color w:val="262626" w:themeColor="text1" w:themeTint="D9"/>
                <w:sz w:val="22"/>
                <w:szCs w:val="22"/>
              </w:rPr>
              <w:t>≥</w:t>
            </w:r>
            <w:r w:rsidRPr="00F30774">
              <w:rPr>
                <w:rFonts w:asciiTheme="minorHAnsi" w:hAnsiTheme="minorHAnsi" w:cs="Humanist777BT-LightB"/>
                <w:b/>
                <w:color w:val="262626" w:themeColor="text1" w:themeTint="D9"/>
                <w:sz w:val="22"/>
                <w:szCs w:val="22"/>
              </w:rPr>
              <w:t>£250,000</w:t>
            </w:r>
            <w:r w:rsidRPr="00F30774">
              <w:rPr>
                <w:rFonts w:asciiTheme="minorHAnsi" w:hAnsiTheme="minorHAnsi" w:cs="Humanist777BT-LightB"/>
                <w:color w:val="262626" w:themeColor="text1" w:themeTint="D9"/>
                <w:sz w:val="22"/>
                <w:szCs w:val="22"/>
              </w:rPr>
              <w:t xml:space="preserve"> </w:t>
            </w:r>
            <w:r w:rsidR="00B551C7" w:rsidRPr="00F30774">
              <w:rPr>
                <w:rFonts w:asciiTheme="minorHAnsi" w:hAnsiTheme="minorHAnsi" w:cs="Humanist777BT-LightB"/>
                <w:color w:val="262626" w:themeColor="text1" w:themeTint="D9"/>
                <w:sz w:val="22"/>
                <w:szCs w:val="22"/>
              </w:rPr>
              <w:t xml:space="preserve">must </w:t>
            </w:r>
            <w:r w:rsidRPr="00F30774">
              <w:rPr>
                <w:rFonts w:asciiTheme="minorHAnsi" w:hAnsiTheme="minorHAnsi" w:cs="Humanist777BT-LightB"/>
                <w:color w:val="262626" w:themeColor="text1" w:themeTint="D9"/>
                <w:sz w:val="22"/>
                <w:szCs w:val="22"/>
              </w:rPr>
              <w:t xml:space="preserve">be reported to the Governors’ </w:t>
            </w:r>
            <w:r w:rsidR="00F32D46" w:rsidRPr="00F30774">
              <w:rPr>
                <w:rFonts w:asciiTheme="minorHAnsi" w:hAnsiTheme="minorHAnsi" w:cs="Humanist777BT-LightB"/>
                <w:color w:val="262626" w:themeColor="text1" w:themeTint="D9"/>
                <w:sz w:val="22"/>
                <w:szCs w:val="22"/>
              </w:rPr>
              <w:t>Finance and Resources Committee</w:t>
            </w:r>
            <w:r w:rsidRPr="00F30774">
              <w:rPr>
                <w:rFonts w:asciiTheme="minorHAnsi" w:hAnsiTheme="minorHAnsi" w:cs="Humanist777BT-LightB"/>
                <w:color w:val="262626" w:themeColor="text1" w:themeTint="D9"/>
                <w:sz w:val="22"/>
                <w:szCs w:val="22"/>
              </w:rPr>
              <w:t>.</w:t>
            </w:r>
          </w:p>
        </w:tc>
      </w:tr>
      <w:tr w:rsidR="00116F38" w:rsidRPr="00F30774" w14:paraId="44F95E8E" w14:textId="77777777" w:rsidTr="004E08ED">
        <w:tc>
          <w:tcPr>
            <w:tcW w:w="1827" w:type="dxa"/>
          </w:tcPr>
          <w:p w14:paraId="446DB23F" w14:textId="3A5D5499" w:rsidR="00116F38" w:rsidRPr="00F30774" w:rsidRDefault="00116F38" w:rsidP="00116F38">
            <w:pPr>
              <w:autoSpaceDE w:val="0"/>
              <w:autoSpaceDN w:val="0"/>
              <w:adjustRightInd w:val="0"/>
              <w:rPr>
                <w:rFonts w:asciiTheme="minorHAnsi" w:hAnsiTheme="minorHAnsi" w:cs="Humanist777BT-LightB"/>
                <w:b/>
                <w:color w:val="262626" w:themeColor="text1" w:themeTint="D9"/>
                <w:sz w:val="22"/>
                <w:szCs w:val="22"/>
              </w:rPr>
            </w:pPr>
            <w:r w:rsidRPr="00F30774">
              <w:rPr>
                <w:rFonts w:asciiTheme="minorHAnsi" w:hAnsiTheme="minorHAnsi" w:cs="Humanist777BT-LightB"/>
                <w:b/>
                <w:color w:val="262626" w:themeColor="text1" w:themeTint="D9"/>
                <w:sz w:val="22"/>
                <w:szCs w:val="22"/>
              </w:rPr>
              <w:t>≥£500,000 and &lt;£1,000,000</w:t>
            </w:r>
          </w:p>
        </w:tc>
        <w:tc>
          <w:tcPr>
            <w:tcW w:w="7092" w:type="dxa"/>
          </w:tcPr>
          <w:p w14:paraId="3F5BEF55" w14:textId="0B979307" w:rsidR="00116F38" w:rsidRPr="00F30774" w:rsidRDefault="00116F38" w:rsidP="004E08ED">
            <w:pPr>
              <w:autoSpaceDE w:val="0"/>
              <w:autoSpaceDN w:val="0"/>
              <w:adjustRightInd w:val="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 xml:space="preserve">All items will require not less than five competitive tenders, administered by the Finance Department. The award of contracts shall be reported to the Governors’ </w:t>
            </w:r>
            <w:r w:rsidR="00F32D46" w:rsidRPr="00F30774">
              <w:rPr>
                <w:rFonts w:asciiTheme="minorHAnsi" w:hAnsiTheme="minorHAnsi" w:cs="Humanist777BT-LightB"/>
                <w:color w:val="262626" w:themeColor="text1" w:themeTint="D9"/>
                <w:sz w:val="22"/>
                <w:szCs w:val="22"/>
              </w:rPr>
              <w:t>Finance and Resources Committee</w:t>
            </w:r>
            <w:r w:rsidRPr="00F30774">
              <w:rPr>
                <w:rFonts w:asciiTheme="minorHAnsi" w:hAnsiTheme="minorHAnsi" w:cs="Humanist777BT-LightB"/>
                <w:color w:val="262626" w:themeColor="text1" w:themeTint="D9"/>
                <w:sz w:val="22"/>
                <w:szCs w:val="22"/>
              </w:rPr>
              <w:t>.</w:t>
            </w:r>
          </w:p>
        </w:tc>
      </w:tr>
      <w:tr w:rsidR="00116F38" w:rsidRPr="00F30774" w14:paraId="69F1B7BF" w14:textId="77777777" w:rsidTr="004E08ED">
        <w:tc>
          <w:tcPr>
            <w:tcW w:w="1827" w:type="dxa"/>
          </w:tcPr>
          <w:p w14:paraId="1AF417CB" w14:textId="07E87C4C" w:rsidR="00116F38" w:rsidRPr="00F30774" w:rsidRDefault="00116F38" w:rsidP="00116F38">
            <w:pPr>
              <w:autoSpaceDE w:val="0"/>
              <w:autoSpaceDN w:val="0"/>
              <w:adjustRightInd w:val="0"/>
              <w:rPr>
                <w:rFonts w:asciiTheme="minorHAnsi" w:hAnsiTheme="minorHAnsi" w:cs="Humanist777BT-LightB"/>
                <w:b/>
                <w:color w:val="262626" w:themeColor="text1" w:themeTint="D9"/>
                <w:sz w:val="22"/>
                <w:szCs w:val="22"/>
              </w:rPr>
            </w:pPr>
            <w:r w:rsidRPr="00F30774">
              <w:rPr>
                <w:rFonts w:asciiTheme="minorHAnsi" w:hAnsiTheme="minorHAnsi" w:cs="Humanist777BT-LightB"/>
                <w:b/>
                <w:color w:val="262626" w:themeColor="text1" w:themeTint="D9"/>
                <w:sz w:val="22"/>
                <w:szCs w:val="22"/>
              </w:rPr>
              <w:t>≥£1,000,000</w:t>
            </w:r>
          </w:p>
        </w:tc>
        <w:tc>
          <w:tcPr>
            <w:tcW w:w="7092" w:type="dxa"/>
          </w:tcPr>
          <w:p w14:paraId="21418756" w14:textId="7F14C9D5" w:rsidR="00116F38" w:rsidRPr="00F30774" w:rsidRDefault="00116F38" w:rsidP="00381C29">
            <w:pPr>
              <w:autoSpaceDE w:val="0"/>
              <w:autoSpaceDN w:val="0"/>
              <w:adjustRightInd w:val="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 xml:space="preserve">The requirements for purchases ≥£500,000 will apply, but all contracts over £1,000,000 must </w:t>
            </w:r>
            <w:r w:rsidR="00381C29" w:rsidRPr="00F30774">
              <w:rPr>
                <w:rFonts w:asciiTheme="minorHAnsi" w:hAnsiTheme="minorHAnsi" w:cs="Humanist777BT-LightB"/>
                <w:color w:val="262626" w:themeColor="text1" w:themeTint="D9"/>
                <w:sz w:val="22"/>
                <w:szCs w:val="22"/>
              </w:rPr>
              <w:t xml:space="preserve">also </w:t>
            </w:r>
            <w:r w:rsidRPr="00F30774">
              <w:rPr>
                <w:rFonts w:asciiTheme="minorHAnsi" w:hAnsiTheme="minorHAnsi" w:cs="Humanist777BT-LightB"/>
                <w:color w:val="262626" w:themeColor="text1" w:themeTint="D9"/>
                <w:sz w:val="22"/>
                <w:szCs w:val="22"/>
              </w:rPr>
              <w:t xml:space="preserve">be approved by the </w:t>
            </w:r>
            <w:r w:rsidR="00047D09" w:rsidRPr="00F30774">
              <w:rPr>
                <w:rFonts w:asciiTheme="minorHAnsi" w:hAnsiTheme="minorHAnsi" w:cs="Humanist777BT-LightB"/>
                <w:color w:val="262626" w:themeColor="text1" w:themeTint="D9"/>
                <w:sz w:val="22"/>
                <w:szCs w:val="22"/>
              </w:rPr>
              <w:t>Board</w:t>
            </w:r>
            <w:r w:rsidRPr="00F30774">
              <w:rPr>
                <w:rFonts w:asciiTheme="minorHAnsi" w:hAnsiTheme="minorHAnsi" w:cs="Humanist777BT-LightB"/>
                <w:color w:val="262626" w:themeColor="text1" w:themeTint="D9"/>
                <w:sz w:val="22"/>
                <w:szCs w:val="22"/>
              </w:rPr>
              <w:t>.</w:t>
            </w:r>
          </w:p>
        </w:tc>
      </w:tr>
    </w:tbl>
    <w:p w14:paraId="7A671CC6" w14:textId="3C560AC3" w:rsidR="00E145ED" w:rsidRPr="00F30774" w:rsidRDefault="00E145ED" w:rsidP="00BD5E4B">
      <w:pPr>
        <w:autoSpaceDE w:val="0"/>
        <w:autoSpaceDN w:val="0"/>
        <w:adjustRightInd w:val="0"/>
        <w:ind w:left="720"/>
        <w:jc w:val="both"/>
        <w:rPr>
          <w:rFonts w:asciiTheme="minorHAnsi" w:hAnsiTheme="minorHAnsi" w:cs="Humanist777BT-LightB"/>
          <w:color w:val="262626" w:themeColor="text1" w:themeTint="D9"/>
          <w:sz w:val="22"/>
          <w:szCs w:val="22"/>
        </w:rPr>
      </w:pPr>
    </w:p>
    <w:p w14:paraId="4BE7A7F1" w14:textId="3500ACAC" w:rsidR="001C0EEA" w:rsidRPr="00F30774" w:rsidRDefault="001C0EEA" w:rsidP="00BD5E4B">
      <w:pPr>
        <w:autoSpaceDE w:val="0"/>
        <w:autoSpaceDN w:val="0"/>
        <w:adjustRightInd w:val="0"/>
        <w:ind w:left="720"/>
        <w:jc w:val="both"/>
        <w:rPr>
          <w:rFonts w:asciiTheme="minorHAnsi" w:hAnsiTheme="minorHAnsi" w:cs="Humanist777BT-LightB"/>
          <w:color w:val="262626" w:themeColor="text1" w:themeTint="D9"/>
          <w:sz w:val="22"/>
          <w:szCs w:val="22"/>
        </w:rPr>
      </w:pPr>
      <w:r w:rsidRPr="00F30774">
        <w:rPr>
          <w:rFonts w:asciiTheme="minorHAnsi" w:hAnsiTheme="minorHAnsi" w:cs="Humanist777BT-LightB"/>
          <w:color w:val="262626" w:themeColor="text1" w:themeTint="D9"/>
          <w:sz w:val="22"/>
          <w:szCs w:val="22"/>
        </w:rPr>
        <w:t xml:space="preserve">These minimum process requirements are in addition to, not instead of, the application of the Scheme of Delegation.  </w:t>
      </w:r>
    </w:p>
    <w:p w14:paraId="07C6B936" w14:textId="2CE4433E" w:rsidR="00850F0B" w:rsidRPr="00F30774" w:rsidRDefault="00CC7546" w:rsidP="00116F38">
      <w:pPr>
        <w:pStyle w:val="Heading5"/>
        <w:rPr>
          <w:rFonts w:asciiTheme="minorHAnsi" w:hAnsiTheme="minorHAnsi"/>
          <w:b/>
          <w:color w:val="262626" w:themeColor="text1" w:themeTint="D9"/>
        </w:rPr>
      </w:pPr>
      <w:bookmarkStart w:id="125" w:name="_Ref494379894"/>
      <w:r w:rsidRPr="00F30774">
        <w:rPr>
          <w:rFonts w:asciiTheme="minorHAnsi" w:hAnsiTheme="minorHAnsi"/>
          <w:b/>
          <w:color w:val="262626" w:themeColor="text1" w:themeTint="D9"/>
        </w:rPr>
        <w:lastRenderedPageBreak/>
        <w:t xml:space="preserve">Procurement </w:t>
      </w:r>
      <w:r w:rsidR="00116F38" w:rsidRPr="00F30774">
        <w:rPr>
          <w:rFonts w:asciiTheme="minorHAnsi" w:hAnsiTheme="minorHAnsi"/>
          <w:b/>
          <w:color w:val="262626" w:themeColor="text1" w:themeTint="D9"/>
        </w:rPr>
        <w:t>legislation</w:t>
      </w:r>
      <w:bookmarkEnd w:id="125"/>
    </w:p>
    <w:p w14:paraId="611741FC" w14:textId="50F01C87" w:rsidR="00850F0B" w:rsidRPr="005C26E9" w:rsidRDefault="00850F0B" w:rsidP="00857CBC">
      <w:pPr>
        <w:pStyle w:val="RegsParagraphs"/>
      </w:pPr>
      <w:r w:rsidRPr="005C26E9">
        <w:t xml:space="preserve">The </w:t>
      </w:r>
      <w:r w:rsidR="00AF1CDE" w:rsidRPr="005C26E9">
        <w:t xml:space="preserve">Chief </w:t>
      </w:r>
      <w:r w:rsidR="005C26E9" w:rsidRPr="005C26E9">
        <w:t xml:space="preserve">Operating </w:t>
      </w:r>
      <w:r w:rsidR="00AF1CDE" w:rsidRPr="005C26E9">
        <w:t>Officer</w:t>
      </w:r>
      <w:r w:rsidR="008B135A" w:rsidRPr="005C26E9">
        <w:t xml:space="preserve"> </w:t>
      </w:r>
      <w:r w:rsidRPr="005C26E9">
        <w:t xml:space="preserve">is responsible for ensuring the University complies with </w:t>
      </w:r>
      <w:r w:rsidR="00815636" w:rsidRPr="005C26E9">
        <w:t>all applicable</w:t>
      </w:r>
      <w:r w:rsidRPr="005C26E9">
        <w:t xml:space="preserve"> procurement legislation. </w:t>
      </w:r>
    </w:p>
    <w:p w14:paraId="6517391E" w14:textId="26834E99" w:rsidR="00850F0B" w:rsidRPr="00F30774" w:rsidRDefault="00850F0B" w:rsidP="00857CBC">
      <w:pPr>
        <w:pStyle w:val="RegsParagraphs"/>
      </w:pPr>
      <w:r w:rsidRPr="005C26E9">
        <w:t xml:space="preserve">The </w:t>
      </w:r>
      <w:r w:rsidR="00AF1CDE" w:rsidRPr="005C26E9">
        <w:t xml:space="preserve">Chief </w:t>
      </w:r>
      <w:r w:rsidR="005C26E9" w:rsidRPr="005C26E9">
        <w:t xml:space="preserve">Operating </w:t>
      </w:r>
      <w:r w:rsidR="00AF1CDE" w:rsidRPr="005C26E9">
        <w:t>Officer</w:t>
      </w:r>
      <w:r w:rsidR="008B135A" w:rsidRPr="005C26E9">
        <w:t xml:space="preserve"> </w:t>
      </w:r>
      <w:r w:rsidRPr="005C26E9">
        <w:t xml:space="preserve">will advise </w:t>
      </w:r>
      <w:r w:rsidR="008B135A" w:rsidRPr="005C26E9">
        <w:t xml:space="preserve">Primary and Secondary Budget Holders </w:t>
      </w:r>
      <w:r w:rsidRPr="005C26E9">
        <w:t>on the thresholds that are currently in operation. A</w:t>
      </w:r>
      <w:r w:rsidR="00815636" w:rsidRPr="005C26E9">
        <w:t>ny</w:t>
      </w:r>
      <w:r w:rsidRPr="005C26E9">
        <w:t xml:space="preserve"> breach of </w:t>
      </w:r>
      <w:r w:rsidR="00815636" w:rsidRPr="005C26E9">
        <w:t xml:space="preserve">the applicable legislation </w:t>
      </w:r>
      <w:r w:rsidRPr="005C26E9">
        <w:t>is actionable by a supplier or potential supplier</w:t>
      </w:r>
      <w:r w:rsidR="00815636" w:rsidRPr="005C26E9">
        <w:t>, and can result in the entire process</w:t>
      </w:r>
      <w:r w:rsidR="00815636" w:rsidRPr="00F30774">
        <w:t xml:space="preserve"> being overturned and damages being payable</w:t>
      </w:r>
      <w:r w:rsidRPr="00F30774">
        <w:t>.</w:t>
      </w:r>
    </w:p>
    <w:p w14:paraId="120CF859" w14:textId="20BD0A50" w:rsidR="00850F0B" w:rsidRPr="00F30774" w:rsidRDefault="00850F0B" w:rsidP="00857CBC">
      <w:pPr>
        <w:pStyle w:val="RegsParagraphs"/>
      </w:pPr>
      <w:r w:rsidRPr="00F30774">
        <w:t xml:space="preserve">It is the responsibility of </w:t>
      </w:r>
      <w:r w:rsidR="00127BBB" w:rsidRPr="00F30774">
        <w:t>Primary</w:t>
      </w:r>
      <w:r w:rsidRPr="00F30774">
        <w:t xml:space="preserve"> Budget Holders to ensure that their members of staff comply with </w:t>
      </w:r>
      <w:r w:rsidR="00815636" w:rsidRPr="00F30774">
        <w:t xml:space="preserve">applicable </w:t>
      </w:r>
      <w:r w:rsidRPr="00F30774">
        <w:t xml:space="preserve">regulations by notifying </w:t>
      </w:r>
      <w:r w:rsidR="00AF1CDE" w:rsidRPr="00F30774">
        <w:t xml:space="preserve">Chief </w:t>
      </w:r>
      <w:r w:rsidR="005C26E9">
        <w:t>Operating</w:t>
      </w:r>
      <w:r w:rsidR="005C26E9" w:rsidRPr="00AF1CDE">
        <w:t xml:space="preserve"> </w:t>
      </w:r>
      <w:r w:rsidR="00AF1CDE" w:rsidRPr="00F30774">
        <w:t>Officer</w:t>
      </w:r>
      <w:r w:rsidR="008B135A" w:rsidRPr="00F30774">
        <w:t xml:space="preserve"> </w:t>
      </w:r>
      <w:r w:rsidRPr="00F30774">
        <w:t>of any purchase they are considering that is likely to exceed</w:t>
      </w:r>
      <w:r w:rsidR="000E2DAA" w:rsidRPr="00F30774">
        <w:t xml:space="preserve"> </w:t>
      </w:r>
      <w:r w:rsidRPr="00F30774">
        <w:t xml:space="preserve">the </w:t>
      </w:r>
      <w:r w:rsidR="00815636" w:rsidRPr="00F30774">
        <w:t xml:space="preserve">specified </w:t>
      </w:r>
      <w:r w:rsidRPr="00F30774">
        <w:t xml:space="preserve">thresholds. </w:t>
      </w:r>
      <w:r w:rsidR="00815636" w:rsidRPr="00F30774">
        <w:t xml:space="preserve">The processes required by legislation are complex, and so notice should be given to the </w:t>
      </w:r>
      <w:r w:rsidR="00AF1CDE" w:rsidRPr="00F30774">
        <w:t xml:space="preserve">Chief </w:t>
      </w:r>
      <w:r w:rsidR="005C26E9">
        <w:t>Operating</w:t>
      </w:r>
      <w:r w:rsidR="005C26E9" w:rsidRPr="00AF1CDE">
        <w:t xml:space="preserve"> </w:t>
      </w:r>
      <w:r w:rsidR="00AF1CDE" w:rsidRPr="00F30774">
        <w:t>Officer</w:t>
      </w:r>
      <w:r w:rsidR="00815636" w:rsidRPr="00F30774">
        <w:t xml:space="preserve"> as soon as possible to avoid delays.</w:t>
      </w:r>
    </w:p>
    <w:p w14:paraId="2C5E2C88" w14:textId="5F985CF8" w:rsidR="00850F0B" w:rsidRPr="00F30774" w:rsidRDefault="00815636" w:rsidP="00857CBC">
      <w:pPr>
        <w:pStyle w:val="RegsParagraphs"/>
      </w:pPr>
      <w:r w:rsidRPr="00F30774">
        <w:t xml:space="preserve">The Financial Memoranda also require the University </w:t>
      </w:r>
      <w:r w:rsidR="00850F0B" w:rsidRPr="00F30774">
        <w:t xml:space="preserve">to </w:t>
      </w:r>
      <w:r w:rsidR="00B04404" w:rsidRPr="00F30774">
        <w:t>report</w:t>
      </w:r>
      <w:r w:rsidR="00850F0B" w:rsidRPr="00F30774">
        <w:t xml:space="preserve"> on </w:t>
      </w:r>
      <w:r w:rsidRPr="00F30774">
        <w:t>expenditure that</w:t>
      </w:r>
      <w:r w:rsidR="00850F0B" w:rsidRPr="00F30774">
        <w:t xml:space="preserve"> exceeds the </w:t>
      </w:r>
      <w:r w:rsidRPr="00F30774">
        <w:t xml:space="preserve">specified </w:t>
      </w:r>
      <w:r w:rsidR="00850F0B" w:rsidRPr="00F30774">
        <w:t>threshold</w:t>
      </w:r>
      <w:r w:rsidRPr="00F30774">
        <w:t>s</w:t>
      </w:r>
      <w:r w:rsidR="00850F0B" w:rsidRPr="00F30774">
        <w:t>.</w:t>
      </w:r>
      <w:r w:rsidRPr="00F30774">
        <w:t xml:space="preserve"> Failure to do so may endanger the University’s funding.</w:t>
      </w:r>
      <w:r w:rsidR="00850F0B" w:rsidRPr="00F30774">
        <w:t xml:space="preserve"> </w:t>
      </w:r>
    </w:p>
    <w:p w14:paraId="33DF3838" w14:textId="4AF782B7" w:rsidR="00850F0B" w:rsidRPr="00F30774" w:rsidRDefault="00850F0B" w:rsidP="0081563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Post-tender negotiations</w:t>
      </w:r>
    </w:p>
    <w:p w14:paraId="414B5F68" w14:textId="0F416520" w:rsidR="00850F0B" w:rsidRPr="00F30774" w:rsidRDefault="00850F0B" w:rsidP="00857CBC">
      <w:pPr>
        <w:pStyle w:val="RegsParagraphs"/>
      </w:pPr>
      <w:r w:rsidRPr="00F30774">
        <w:t xml:space="preserve">Post-tender negotiations (i.e. after receipt of formal tenders but before signing of contracts) with a view to improving price, delivery or other tender terms </w:t>
      </w:r>
      <w:r w:rsidR="00946372" w:rsidRPr="00F30774">
        <w:t xml:space="preserve">may affect the validity of the procurement process and so may only </w:t>
      </w:r>
      <w:r w:rsidRPr="00F30774">
        <w:t xml:space="preserve">be entered into </w:t>
      </w:r>
      <w:r w:rsidR="00946372" w:rsidRPr="00F30774">
        <w:t xml:space="preserve">under the guidance of </w:t>
      </w:r>
      <w:r w:rsidRPr="00F30774">
        <w:t xml:space="preserve">the </w:t>
      </w:r>
      <w:r w:rsidR="00F32D46" w:rsidRPr="00F30774">
        <w:t>Director of Finance</w:t>
      </w:r>
      <w:r w:rsidR="00946372" w:rsidRPr="00F30774">
        <w:t>.</w:t>
      </w:r>
      <w:r w:rsidR="00995F40" w:rsidRPr="00F30774">
        <w:t xml:space="preserve"> </w:t>
      </w:r>
    </w:p>
    <w:p w14:paraId="376E9C94" w14:textId="2A08D8DB" w:rsidR="00850F0B" w:rsidRPr="00F30774" w:rsidRDefault="00850F0B" w:rsidP="00946372">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Receipt of goods</w:t>
      </w:r>
      <w:r w:rsidR="00B2287D" w:rsidRPr="00F30774">
        <w:rPr>
          <w:rFonts w:asciiTheme="minorHAnsi" w:hAnsiTheme="minorHAnsi"/>
          <w:b/>
          <w:color w:val="262626" w:themeColor="text1" w:themeTint="D9"/>
        </w:rPr>
        <w:t xml:space="preserve"> and services</w:t>
      </w:r>
    </w:p>
    <w:p w14:paraId="31D95432" w14:textId="22D58911" w:rsidR="00850F0B" w:rsidRPr="00F30774" w:rsidRDefault="00850F0B" w:rsidP="00857CBC">
      <w:pPr>
        <w:pStyle w:val="RegsParagraphs"/>
      </w:pPr>
      <w:r w:rsidRPr="00F30774">
        <w:t xml:space="preserve">All goods </w:t>
      </w:r>
      <w:r w:rsidR="00E524B7" w:rsidRPr="00F30774">
        <w:t xml:space="preserve">and services </w:t>
      </w:r>
      <w:r w:rsidRPr="00F30774">
        <w:t xml:space="preserve">shall be received </w:t>
      </w:r>
      <w:r w:rsidR="000E2DAA" w:rsidRPr="00F30774">
        <w:t xml:space="preserve">by the </w:t>
      </w:r>
      <w:r w:rsidR="00E1554F" w:rsidRPr="00F30774">
        <w:t>department</w:t>
      </w:r>
      <w:r w:rsidR="000E2DAA" w:rsidRPr="00F30774">
        <w:t xml:space="preserve"> wh</w:t>
      </w:r>
      <w:r w:rsidR="00E1554F" w:rsidRPr="00F30774">
        <w:t>ich</w:t>
      </w:r>
      <w:r w:rsidR="000E2DAA" w:rsidRPr="00F30774">
        <w:t xml:space="preserve"> placed the order</w:t>
      </w:r>
      <w:r w:rsidR="00E524B7" w:rsidRPr="00F30774">
        <w:t xml:space="preserve">, and must </w:t>
      </w:r>
      <w:r w:rsidRPr="00F30774">
        <w:t xml:space="preserve">be checked </w:t>
      </w:r>
      <w:r w:rsidR="00E524B7" w:rsidRPr="00F30774">
        <w:t xml:space="preserve">against the agreed </w:t>
      </w:r>
      <w:r w:rsidRPr="00F30774">
        <w:t>specification</w:t>
      </w:r>
      <w:r w:rsidR="00E524B7" w:rsidRPr="00F30774">
        <w:t xml:space="preserve"> </w:t>
      </w:r>
      <w:r w:rsidR="00B04404" w:rsidRPr="00F30774">
        <w:t>for quality and quantity. I</w:t>
      </w:r>
      <w:r w:rsidR="00E524B7" w:rsidRPr="00F30774">
        <w:t xml:space="preserve">f </w:t>
      </w:r>
      <w:r w:rsidR="00B04404" w:rsidRPr="00F30774">
        <w:t xml:space="preserve">the goods and services are judged </w:t>
      </w:r>
      <w:r w:rsidR="00E524B7" w:rsidRPr="00F30774">
        <w:t xml:space="preserve">satisfactory, the relevant financial </w:t>
      </w:r>
      <w:r w:rsidR="0027130F" w:rsidRPr="00F30774">
        <w:t xml:space="preserve">systems </w:t>
      </w:r>
      <w:r w:rsidR="00B04404" w:rsidRPr="00F30774">
        <w:t xml:space="preserve">should be </w:t>
      </w:r>
      <w:r w:rsidR="0027130F" w:rsidRPr="00F30774">
        <w:t>updated</w:t>
      </w:r>
      <w:r w:rsidR="000E2DAA" w:rsidRPr="00F30774">
        <w:t>.</w:t>
      </w:r>
      <w:r w:rsidRPr="00F30774">
        <w:t xml:space="preserve"> If unsatisfactory, </w:t>
      </w:r>
      <w:r w:rsidR="00B04404" w:rsidRPr="00F30774">
        <w:t xml:space="preserve">it is the duty of the recipient to notify the Finance Department and </w:t>
      </w:r>
      <w:r w:rsidRPr="00F30774">
        <w:t xml:space="preserve">the supplier immediately so that </w:t>
      </w:r>
      <w:r w:rsidR="00E524B7" w:rsidRPr="00F30774">
        <w:t>remedial action may be taken</w:t>
      </w:r>
      <w:r w:rsidRPr="00F30774">
        <w:t>.</w:t>
      </w:r>
    </w:p>
    <w:p w14:paraId="797FD8EE" w14:textId="118FFE2A" w:rsidR="00850F0B" w:rsidRPr="00F30774" w:rsidRDefault="00850F0B" w:rsidP="00083208">
      <w:pPr>
        <w:pStyle w:val="Heading5"/>
        <w:rPr>
          <w:b/>
          <w:color w:val="262626" w:themeColor="text1" w:themeTint="D9"/>
        </w:rPr>
      </w:pPr>
      <w:r w:rsidRPr="00F30774">
        <w:rPr>
          <w:b/>
          <w:color w:val="262626" w:themeColor="text1" w:themeTint="D9"/>
        </w:rPr>
        <w:t>Payment of invoices</w:t>
      </w:r>
    </w:p>
    <w:p w14:paraId="564EDC2E" w14:textId="5AD129BB" w:rsidR="00B04404" w:rsidRPr="00F30774" w:rsidRDefault="00E524B7" w:rsidP="00B04404">
      <w:pPr>
        <w:pStyle w:val="RegsParagraphs"/>
      </w:pPr>
      <w:r w:rsidRPr="00F30774">
        <w:t>T</w:t>
      </w:r>
      <w:r w:rsidR="00850F0B" w:rsidRPr="00F30774">
        <w:t xml:space="preserve">he </w:t>
      </w:r>
      <w:r w:rsidR="00F32D46" w:rsidRPr="00F30774">
        <w:t>Director of Finance</w:t>
      </w:r>
      <w:r w:rsidRPr="00F30774">
        <w:t xml:space="preserve"> shall implement and oversee procedures </w:t>
      </w:r>
      <w:r w:rsidR="00B04404" w:rsidRPr="00F30774">
        <w:t xml:space="preserve">and schedules </w:t>
      </w:r>
      <w:r w:rsidRPr="00F30774">
        <w:t xml:space="preserve">for making payments. </w:t>
      </w:r>
    </w:p>
    <w:p w14:paraId="170CA425" w14:textId="77777777" w:rsidR="00A7383F" w:rsidRPr="00F30774" w:rsidRDefault="00850F0B" w:rsidP="00B04404">
      <w:pPr>
        <w:pStyle w:val="RegsParagraphs"/>
      </w:pPr>
      <w:r w:rsidRPr="00F30774">
        <w:t>All purchase orders instruct suppliers to submit invoices for goods or services to the Finance Department.</w:t>
      </w:r>
      <w:r w:rsidR="00593518" w:rsidRPr="00F30774">
        <w:t xml:space="preserve"> </w:t>
      </w:r>
      <w:r w:rsidR="006F0A62" w:rsidRPr="00F30774">
        <w:t xml:space="preserve">If an invoice is received by another department, it must be forwarded to the Finance Department promptly. </w:t>
      </w:r>
    </w:p>
    <w:p w14:paraId="72AC7E13" w14:textId="253AD21D" w:rsidR="00A7369D" w:rsidRPr="00F30774" w:rsidRDefault="00A7369D" w:rsidP="00857CBC">
      <w:pPr>
        <w:pStyle w:val="RegsParagraphs"/>
      </w:pPr>
      <w:r w:rsidRPr="00F30774">
        <w:t xml:space="preserve">Payments will normally only be made by Finance Department against invoices that can be matched to an authorised receipted order </w:t>
      </w:r>
      <w:r w:rsidR="00A7383F" w:rsidRPr="00F30774">
        <w:t xml:space="preserve">in accordance with the guidelines issued by the </w:t>
      </w:r>
      <w:r w:rsidR="00F32D46" w:rsidRPr="00F30774">
        <w:t>Director of Finance</w:t>
      </w:r>
      <w:r w:rsidRPr="00F30774">
        <w:t xml:space="preserve">. </w:t>
      </w:r>
    </w:p>
    <w:p w14:paraId="75F91A72" w14:textId="71EA664A" w:rsidR="00850F0B" w:rsidRPr="00F30774" w:rsidRDefault="00850F0B" w:rsidP="00BE0D0D">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Staff reimbursement</w:t>
      </w:r>
    </w:p>
    <w:p w14:paraId="5800AC49" w14:textId="355730D1" w:rsidR="00850F0B" w:rsidRPr="00F30774" w:rsidRDefault="00850F0B" w:rsidP="00857CBC">
      <w:pPr>
        <w:pStyle w:val="RegsParagraphs"/>
      </w:pPr>
      <w:r w:rsidRPr="00F30774">
        <w:t xml:space="preserve">The University’s purchasing and payments procedures enable the majority of non-staff supplies to be procured without staff having to incur any personal expense. </w:t>
      </w:r>
      <w:r w:rsidR="00B04404" w:rsidRPr="00F30774">
        <w:t>Where</w:t>
      </w:r>
      <w:r w:rsidRPr="00F30774">
        <w:t xml:space="preserve"> staff incur </w:t>
      </w:r>
      <w:r w:rsidR="00B04404" w:rsidRPr="00F30774">
        <w:t xml:space="preserve">allowable </w:t>
      </w:r>
      <w:r w:rsidRPr="00F30774">
        <w:t>expenses in fulfilling their duties</w:t>
      </w:r>
      <w:r w:rsidR="00593518" w:rsidRPr="00F30774">
        <w:t xml:space="preserve"> </w:t>
      </w:r>
      <w:r w:rsidR="00B551C7" w:rsidRPr="00F30774">
        <w:t>(</w:t>
      </w:r>
      <w:r w:rsidRPr="00F30774">
        <w:t>most often in relation to travel or other sundry expenses</w:t>
      </w:r>
      <w:r w:rsidR="00B551C7" w:rsidRPr="00F30774">
        <w:t>)</w:t>
      </w:r>
      <w:r w:rsidRPr="00F30774">
        <w:t xml:space="preserve"> they are entitled to </w:t>
      </w:r>
      <w:r w:rsidR="00795481" w:rsidRPr="00F30774">
        <w:t xml:space="preserve">claim </w:t>
      </w:r>
      <w:r w:rsidRPr="00F30774">
        <w:t>reimbursement</w:t>
      </w:r>
      <w:r w:rsidR="00795481" w:rsidRPr="00F30774">
        <w:t xml:space="preserve"> under</w:t>
      </w:r>
      <w:r w:rsidR="00271197" w:rsidRPr="00F30774">
        <w:t xml:space="preserve"> the University’s </w:t>
      </w:r>
      <w:r w:rsidR="00795481" w:rsidRPr="00F30774">
        <w:t>E</w:t>
      </w:r>
      <w:r w:rsidR="00271197" w:rsidRPr="00F30774">
        <w:t xml:space="preserve">xpenses </w:t>
      </w:r>
      <w:r w:rsidR="00795481" w:rsidRPr="00F30774">
        <w:t>P</w:t>
      </w:r>
      <w:r w:rsidR="00271197" w:rsidRPr="00F30774">
        <w:t>olicy</w:t>
      </w:r>
      <w:r w:rsidRPr="00F30774">
        <w:t>.</w:t>
      </w:r>
    </w:p>
    <w:p w14:paraId="4EB0D7CD" w14:textId="5C9B5A95" w:rsidR="00795481" w:rsidRPr="00F30774" w:rsidRDefault="00795481" w:rsidP="00857CBC">
      <w:pPr>
        <w:pStyle w:val="RegsParagraphs"/>
      </w:pPr>
      <w:r w:rsidRPr="00F30774">
        <w:t xml:space="preserve">The </w:t>
      </w:r>
      <w:r w:rsidR="00F32D46" w:rsidRPr="00F30774">
        <w:t>Director of Finance</w:t>
      </w:r>
      <w:r w:rsidRPr="00F30774">
        <w:t xml:space="preserve"> shall be responsible for implementing</w:t>
      </w:r>
      <w:r w:rsidR="00B551C7" w:rsidRPr="00F30774">
        <w:t>, operating</w:t>
      </w:r>
      <w:r w:rsidRPr="00F30774">
        <w:t xml:space="preserve"> and maintaining the University’s Expenses Policy. </w:t>
      </w:r>
    </w:p>
    <w:p w14:paraId="70EA90E8" w14:textId="5E04CCC8" w:rsidR="00850F0B" w:rsidRPr="00F30774" w:rsidRDefault="00850F0B" w:rsidP="00795481">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Petty cash</w:t>
      </w:r>
    </w:p>
    <w:p w14:paraId="4168297F" w14:textId="3C4F878F" w:rsidR="00850F0B" w:rsidRPr="00F30774" w:rsidRDefault="00850F0B" w:rsidP="00857CBC">
      <w:pPr>
        <w:pStyle w:val="RegsParagraphs"/>
      </w:pPr>
      <w:r w:rsidRPr="00F30774">
        <w:t xml:space="preserve">The </w:t>
      </w:r>
      <w:r w:rsidR="00F32D46" w:rsidRPr="00F30774">
        <w:t>Director of Finance</w:t>
      </w:r>
      <w:r w:rsidR="00C5287C" w:rsidRPr="00F30774">
        <w:t xml:space="preserve"> </w:t>
      </w:r>
      <w:r w:rsidRPr="00F30774">
        <w:t xml:space="preserve">shall </w:t>
      </w:r>
      <w:r w:rsidR="00BE0D0D" w:rsidRPr="00F30774">
        <w:t xml:space="preserve">have discretion to </w:t>
      </w:r>
      <w:r w:rsidRPr="00F30774">
        <w:t>make availabl</w:t>
      </w:r>
      <w:r w:rsidR="00271197" w:rsidRPr="00F30774">
        <w:t xml:space="preserve">e to </w:t>
      </w:r>
      <w:r w:rsidR="00E1554F" w:rsidRPr="00F30774">
        <w:t>departments</w:t>
      </w:r>
      <w:r w:rsidR="00271197" w:rsidRPr="00F30774">
        <w:t xml:space="preserve"> such petty cash floats</w:t>
      </w:r>
      <w:r w:rsidRPr="00F30774">
        <w:t xml:space="preserve"> as </w:t>
      </w:r>
      <w:r w:rsidR="00BE0D0D" w:rsidRPr="00F30774">
        <w:t xml:space="preserve">are </w:t>
      </w:r>
      <w:r w:rsidRPr="00F30774">
        <w:t xml:space="preserve">necessary for the disbursements of petty cash expenses. </w:t>
      </w:r>
      <w:r w:rsidR="0038589C" w:rsidRPr="00F30774">
        <w:t xml:space="preserve">Petty cash must be managed in accordance with these Regulations and any other guidelines issued by the </w:t>
      </w:r>
      <w:r w:rsidR="00F32D46" w:rsidRPr="00F30774">
        <w:t>Director of Finance</w:t>
      </w:r>
      <w:r w:rsidRPr="00F30774">
        <w:t>.</w:t>
      </w:r>
    </w:p>
    <w:p w14:paraId="5FC3C596" w14:textId="01C4ED48" w:rsidR="00850F0B" w:rsidRPr="00F30774" w:rsidRDefault="00850F0B" w:rsidP="00CF780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lastRenderedPageBreak/>
        <w:t>Staff entertainment</w:t>
      </w:r>
    </w:p>
    <w:p w14:paraId="6934BA90" w14:textId="52105E07" w:rsidR="00850F0B" w:rsidRPr="00F30774" w:rsidRDefault="00850F0B" w:rsidP="00857CBC">
      <w:pPr>
        <w:pStyle w:val="RegsParagraphs"/>
      </w:pPr>
      <w:r w:rsidRPr="00F30774">
        <w:t xml:space="preserve">Public funds should not normally be used to fund staff entertainment. If a </w:t>
      </w:r>
      <w:r w:rsidR="00E1554F" w:rsidRPr="00F30774">
        <w:t>department</w:t>
      </w:r>
      <w:r w:rsidRPr="00F30774">
        <w:t xml:space="preserve"> wishes to </w:t>
      </w:r>
      <w:r w:rsidR="00CC3DA6" w:rsidRPr="00F30774">
        <w:t xml:space="preserve">fund </w:t>
      </w:r>
      <w:r w:rsidRPr="00F30774">
        <w:t xml:space="preserve">a celebration to reward a particular success, approval </w:t>
      </w:r>
      <w:r w:rsidR="00CC3DA6" w:rsidRPr="00F30774">
        <w:t xml:space="preserve">must </w:t>
      </w:r>
      <w:r w:rsidRPr="00F30774">
        <w:t xml:space="preserve">be </w:t>
      </w:r>
      <w:r w:rsidRPr="005C26E9">
        <w:t xml:space="preserve">sought in advance from the </w:t>
      </w:r>
      <w:r w:rsidR="003F5CB1" w:rsidRPr="005C26E9">
        <w:t>Deputy Vice-Chancellor</w:t>
      </w:r>
      <w:r w:rsidR="00E42B2D" w:rsidRPr="005C26E9">
        <w:t xml:space="preserve"> or the </w:t>
      </w:r>
      <w:r w:rsidR="00C00D68" w:rsidRPr="005C26E9">
        <w:t xml:space="preserve">Chief </w:t>
      </w:r>
      <w:r w:rsidR="005C26E9">
        <w:t>Operating</w:t>
      </w:r>
      <w:r w:rsidR="005C26E9" w:rsidRPr="00AF1CDE">
        <w:t xml:space="preserve"> </w:t>
      </w:r>
      <w:r w:rsidR="00C00D68" w:rsidRPr="005C26E9">
        <w:t>Officer</w:t>
      </w:r>
      <w:r w:rsidRPr="005C26E9">
        <w:t>.</w:t>
      </w:r>
      <w:r w:rsidRPr="00F30774">
        <w:t xml:space="preserve"> </w:t>
      </w:r>
    </w:p>
    <w:p w14:paraId="611F2426" w14:textId="63D8DA84" w:rsidR="00850F0B" w:rsidRPr="00F30774" w:rsidRDefault="00CC3DA6" w:rsidP="00CC3DA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w:t>
      </w:r>
      <w:r w:rsidR="00850F0B" w:rsidRPr="00F30774">
        <w:rPr>
          <w:rFonts w:asciiTheme="minorHAnsi" w:hAnsiTheme="minorHAnsi"/>
          <w:b/>
          <w:color w:val="262626" w:themeColor="text1" w:themeTint="D9"/>
        </w:rPr>
        <w:t>ayments</w:t>
      </w:r>
      <w:r w:rsidRPr="00F30774">
        <w:rPr>
          <w:rFonts w:asciiTheme="minorHAnsi" w:hAnsiTheme="minorHAnsi"/>
          <w:b/>
          <w:color w:val="262626" w:themeColor="text1" w:themeTint="D9"/>
        </w:rPr>
        <w:t xml:space="preserve"> to students</w:t>
      </w:r>
    </w:p>
    <w:p w14:paraId="5B4832C7" w14:textId="58F40DA8" w:rsidR="00CE1B34" w:rsidRPr="00F30774" w:rsidRDefault="00CE1B34" w:rsidP="00857CBC">
      <w:pPr>
        <w:pStyle w:val="RegsParagraphs"/>
      </w:pPr>
      <w:r w:rsidRPr="00F30774">
        <w:t>The Vice-Chancellor</w:t>
      </w:r>
      <w:r w:rsidR="00AD093D" w:rsidRPr="00F30774">
        <w:t>’s Group</w:t>
      </w:r>
      <w:r w:rsidRPr="00F30774">
        <w:t xml:space="preserve"> shall be responsible for the management of </w:t>
      </w:r>
      <w:r w:rsidR="00AD093D" w:rsidRPr="00F30774">
        <w:t xml:space="preserve">bursaries and </w:t>
      </w:r>
      <w:r w:rsidRPr="00F30774">
        <w:t xml:space="preserve">student welfare provision. The </w:t>
      </w:r>
      <w:r w:rsidR="00F32D46" w:rsidRPr="00F30774">
        <w:t>Director of Finance</w:t>
      </w:r>
      <w:r w:rsidRPr="00F30774">
        <w:t xml:space="preserve"> will make provision for the payment of funds as directed by the V</w:t>
      </w:r>
      <w:r w:rsidR="00083208" w:rsidRPr="00F30774">
        <w:t>ice-</w:t>
      </w:r>
      <w:r w:rsidRPr="00F30774">
        <w:t>C</w:t>
      </w:r>
      <w:r w:rsidR="00083208" w:rsidRPr="00F30774">
        <w:t>hancellor</w:t>
      </w:r>
      <w:r w:rsidR="00AD093D" w:rsidRPr="00F30774">
        <w:t xml:space="preserve">’s Group and for the maintenance of records in accordance with </w:t>
      </w:r>
      <w:r w:rsidR="00B04404" w:rsidRPr="00F30774">
        <w:t>the Financial Memoranda</w:t>
      </w:r>
      <w:r w:rsidRPr="00F30774">
        <w:t>.</w:t>
      </w:r>
    </w:p>
    <w:p w14:paraId="3B7C53FF" w14:textId="1830C817" w:rsidR="00850F0B" w:rsidRPr="00F30774" w:rsidRDefault="00CC3DA6" w:rsidP="00CC3DA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Payment practices</w:t>
      </w:r>
    </w:p>
    <w:p w14:paraId="06995EBA" w14:textId="25BCBB14" w:rsidR="00850F0B" w:rsidRPr="00F30774" w:rsidRDefault="00AD093D" w:rsidP="00857CBC">
      <w:pPr>
        <w:pStyle w:val="RegsParagraphs"/>
      </w:pPr>
      <w:r w:rsidRPr="00F30774">
        <w:t>T</w:t>
      </w:r>
      <w:r w:rsidR="00CC3DA6" w:rsidRPr="00F30774">
        <w:t xml:space="preserve">he </w:t>
      </w:r>
      <w:r w:rsidR="00F32D46" w:rsidRPr="00F30774">
        <w:t>Director of Finance</w:t>
      </w:r>
      <w:r w:rsidR="00CC3DA6" w:rsidRPr="00F30774">
        <w:t xml:space="preserve"> shall ensure</w:t>
      </w:r>
      <w:r w:rsidR="00850F0B" w:rsidRPr="00F30774">
        <w:t xml:space="preserve"> that invoices </w:t>
      </w:r>
      <w:r w:rsidR="00CC3DA6" w:rsidRPr="00F30774">
        <w:t xml:space="preserve">are </w:t>
      </w:r>
      <w:r w:rsidR="00850F0B" w:rsidRPr="00F30774">
        <w:t>processed for payment promptly</w:t>
      </w:r>
      <w:r w:rsidR="00CC3DA6" w:rsidRPr="00F30774">
        <w:t xml:space="preserve"> and </w:t>
      </w:r>
      <w:r w:rsidRPr="00F30774">
        <w:t xml:space="preserve">in line </w:t>
      </w:r>
      <w:r w:rsidR="00CC3DA6" w:rsidRPr="00F30774">
        <w:t>with industry best practice</w:t>
      </w:r>
      <w:r w:rsidRPr="00F30774">
        <w:t xml:space="preserve"> and that appropriate reports are made in accordance with applicable legislation.</w:t>
      </w:r>
    </w:p>
    <w:p w14:paraId="44D3A6EA" w14:textId="2CD4BEB7" w:rsidR="00850F0B" w:rsidRPr="00F30774" w:rsidRDefault="00850F0B" w:rsidP="00CC3DA6">
      <w:pPr>
        <w:pStyle w:val="Heading4"/>
        <w:rPr>
          <w:rFonts w:asciiTheme="minorHAnsi" w:hAnsiTheme="minorHAnsi"/>
          <w:color w:val="262626" w:themeColor="text1" w:themeTint="D9"/>
        </w:rPr>
      </w:pPr>
      <w:bookmarkStart w:id="126" w:name="_Toc180395969"/>
      <w:bookmarkStart w:id="127" w:name="_Toc501023357"/>
      <w:r w:rsidRPr="00F30774">
        <w:rPr>
          <w:rFonts w:asciiTheme="minorHAnsi" w:hAnsiTheme="minorHAnsi"/>
          <w:color w:val="262626" w:themeColor="text1" w:themeTint="D9"/>
        </w:rPr>
        <w:t>Expenditure</w:t>
      </w:r>
      <w:bookmarkEnd w:id="126"/>
      <w:r w:rsidR="00742646" w:rsidRPr="00F30774">
        <w:rPr>
          <w:rFonts w:asciiTheme="minorHAnsi" w:hAnsiTheme="minorHAnsi"/>
          <w:color w:val="262626" w:themeColor="text1" w:themeTint="D9"/>
        </w:rPr>
        <w:t xml:space="preserve"> on Staff</w:t>
      </w:r>
      <w:bookmarkEnd w:id="127"/>
    </w:p>
    <w:p w14:paraId="3D1299C1" w14:textId="4717BF28" w:rsidR="00850F0B" w:rsidRPr="00F30774" w:rsidRDefault="00850F0B" w:rsidP="00AE0782">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Remuneration policy</w:t>
      </w:r>
    </w:p>
    <w:p w14:paraId="04169E34" w14:textId="4BD40313" w:rsidR="00850F0B" w:rsidRPr="00F30774" w:rsidRDefault="00850F0B" w:rsidP="00857CBC">
      <w:pPr>
        <w:pStyle w:val="RegsParagraphs"/>
      </w:pPr>
      <w:r w:rsidRPr="00F30774">
        <w:t xml:space="preserve">All University staff </w:t>
      </w:r>
      <w:r w:rsidR="00AE0782" w:rsidRPr="00F30774">
        <w:t xml:space="preserve">shall </w:t>
      </w:r>
      <w:r w:rsidRPr="00F30774">
        <w:t xml:space="preserve">be appointed </w:t>
      </w:r>
      <w:r w:rsidR="00AE0782" w:rsidRPr="00F30774">
        <w:t xml:space="preserve">on the basis of </w:t>
      </w:r>
      <w:r w:rsidRPr="00F30774">
        <w:t xml:space="preserve">the salary scales approved by the </w:t>
      </w:r>
      <w:r w:rsidR="0017579D" w:rsidRPr="00F30774">
        <w:t>Board</w:t>
      </w:r>
      <w:r w:rsidRPr="00F30774">
        <w:t xml:space="preserve"> and in accordance with appropriate conditions of service. Letters of appointment must be issued to all new staff.</w:t>
      </w:r>
    </w:p>
    <w:p w14:paraId="4478350A" w14:textId="6DD8C948" w:rsidR="00850F0B" w:rsidRPr="00F30774" w:rsidRDefault="00B551C7" w:rsidP="00857CBC">
      <w:pPr>
        <w:pStyle w:val="RegsParagraphs"/>
      </w:pPr>
      <w:r w:rsidRPr="00F30774">
        <w:t xml:space="preserve">The </w:t>
      </w:r>
      <w:r w:rsidR="00BB67ED" w:rsidRPr="00F30774">
        <w:t>Governors’ Remuneration</w:t>
      </w:r>
      <w:r w:rsidRPr="00F30774">
        <w:t xml:space="preserve"> Committee shall determine</w:t>
      </w:r>
      <w:r w:rsidR="00742646" w:rsidRPr="00F30774">
        <w:t xml:space="preserve"> s</w:t>
      </w:r>
      <w:r w:rsidR="00850F0B" w:rsidRPr="00F30774">
        <w:t xml:space="preserve">alaries and other benefits for </w:t>
      </w:r>
      <w:r w:rsidR="00742646" w:rsidRPr="00F30774">
        <w:t xml:space="preserve">designated </w:t>
      </w:r>
      <w:r w:rsidR="00850F0B" w:rsidRPr="00F30774">
        <w:t xml:space="preserve">senior post holders </w:t>
      </w:r>
      <w:r w:rsidRPr="00F30774">
        <w:t xml:space="preserve">on behalf </w:t>
      </w:r>
      <w:r w:rsidR="00850F0B" w:rsidRPr="00F30774">
        <w:t xml:space="preserve">of the </w:t>
      </w:r>
      <w:r w:rsidR="00047D09" w:rsidRPr="00F30774">
        <w:t>Board</w:t>
      </w:r>
      <w:r w:rsidR="00850F0B" w:rsidRPr="00F30774">
        <w:t>.</w:t>
      </w:r>
    </w:p>
    <w:p w14:paraId="1CB1E9C5" w14:textId="0583EAEE" w:rsidR="00850F0B" w:rsidRPr="00F30774" w:rsidRDefault="00850F0B" w:rsidP="0074264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Appointment of staff</w:t>
      </w:r>
    </w:p>
    <w:p w14:paraId="7802C179" w14:textId="52251514" w:rsidR="00850F0B" w:rsidRPr="00F30774" w:rsidRDefault="00850F0B" w:rsidP="00857CBC">
      <w:pPr>
        <w:pStyle w:val="RegsParagraphs"/>
      </w:pPr>
      <w:r w:rsidRPr="00F30774">
        <w:t xml:space="preserve">All contracts of service shall be concluded in accordance with the University’s </w:t>
      </w:r>
      <w:r w:rsidR="00742646" w:rsidRPr="00F30774">
        <w:t xml:space="preserve">current </w:t>
      </w:r>
      <w:r w:rsidRPr="00F30774">
        <w:t>Human Resources practices and procedures</w:t>
      </w:r>
      <w:r w:rsidR="0017579D" w:rsidRPr="00F30774">
        <w:t>.</w:t>
      </w:r>
      <w:r w:rsidRPr="00F30774">
        <w:t xml:space="preserve"> </w:t>
      </w:r>
      <w:r w:rsidR="0017579D" w:rsidRPr="00F30774">
        <w:t>A</w:t>
      </w:r>
      <w:r w:rsidRPr="00F30774">
        <w:t>ll offers of employment</w:t>
      </w:r>
      <w:r w:rsidR="00C814C5" w:rsidRPr="00F30774">
        <w:t xml:space="preserve">, including promotions and re-gradings, </w:t>
      </w:r>
      <w:r w:rsidRPr="00F30774">
        <w:t xml:space="preserve">shall be made in writing. All </w:t>
      </w:r>
      <w:r w:rsidR="0017579D" w:rsidRPr="00F30774">
        <w:t>requests to recruit</w:t>
      </w:r>
      <w:r w:rsidR="00C814C5" w:rsidRPr="00F30774">
        <w:t>, promote or re-grade</w:t>
      </w:r>
      <w:r w:rsidR="0017579D" w:rsidRPr="00F30774">
        <w:t xml:space="preserve"> staff </w:t>
      </w:r>
      <w:r w:rsidRPr="00F30774">
        <w:t xml:space="preserve">must be approved by </w:t>
      </w:r>
      <w:r w:rsidR="00E1554F" w:rsidRPr="00F30774">
        <w:t xml:space="preserve">the </w:t>
      </w:r>
      <w:r w:rsidR="005436A9" w:rsidRPr="00F30774">
        <w:t>Vice-Chancellor</w:t>
      </w:r>
      <w:r w:rsidR="00F921C2" w:rsidRPr="00F30774">
        <w:t>’s Group</w:t>
      </w:r>
      <w:r w:rsidRPr="00F30774">
        <w:t>.</w:t>
      </w:r>
    </w:p>
    <w:p w14:paraId="539C7618" w14:textId="77777777" w:rsidR="00850F0B" w:rsidRPr="00F30774" w:rsidRDefault="00850F0B" w:rsidP="0074264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Salaries and wages</w:t>
      </w:r>
    </w:p>
    <w:p w14:paraId="04A011AC" w14:textId="5461A7F6" w:rsidR="00297703" w:rsidRPr="00F30774" w:rsidRDefault="00742646" w:rsidP="00857CBC">
      <w:pPr>
        <w:pStyle w:val="RegsParagraphs"/>
      </w:pPr>
      <w:r w:rsidRPr="00F30774">
        <w:t xml:space="preserve">The </w:t>
      </w:r>
      <w:r w:rsidR="00F32D46" w:rsidRPr="00F30774">
        <w:t>Director of Finance</w:t>
      </w:r>
      <w:r w:rsidR="00C00D68" w:rsidRPr="00F30774">
        <w:t xml:space="preserve"> </w:t>
      </w:r>
      <w:r w:rsidR="00850F0B" w:rsidRPr="00F30774">
        <w:t xml:space="preserve">is responsible for </w:t>
      </w:r>
      <w:r w:rsidR="0017579D" w:rsidRPr="00F30774">
        <w:t>payroll provision</w:t>
      </w:r>
      <w:r w:rsidR="00850F0B" w:rsidRPr="00F30774">
        <w:t>.</w:t>
      </w:r>
      <w:r w:rsidR="00297703" w:rsidRPr="00F30774">
        <w:t xml:space="preserve"> All payments </w:t>
      </w:r>
      <w:r w:rsidR="0017579D" w:rsidRPr="00F30774">
        <w:t xml:space="preserve">to staff </w:t>
      </w:r>
      <w:r w:rsidR="00297703" w:rsidRPr="00F30774">
        <w:t xml:space="preserve">must be made in accordance with </w:t>
      </w:r>
      <w:r w:rsidR="00AD093D" w:rsidRPr="00F30774">
        <w:t xml:space="preserve">all applicable laws </w:t>
      </w:r>
      <w:r w:rsidR="00297703" w:rsidRPr="00F30774">
        <w:t xml:space="preserve">and </w:t>
      </w:r>
      <w:r w:rsidR="00AD093D" w:rsidRPr="00F30774">
        <w:t xml:space="preserve">regulatory </w:t>
      </w:r>
      <w:r w:rsidR="00297703" w:rsidRPr="00F30774">
        <w:t>guidelines.</w:t>
      </w:r>
    </w:p>
    <w:p w14:paraId="0A04AF55" w14:textId="4E7C25FA" w:rsidR="00297703" w:rsidRPr="00F30774" w:rsidRDefault="00297703" w:rsidP="00857CBC">
      <w:pPr>
        <w:pStyle w:val="RegsParagraphs"/>
      </w:pPr>
      <w:r w:rsidRPr="00F30774">
        <w:t xml:space="preserve">Advances to staff will only be made in exceptional circumstances. All advances of pay must be authorised by the </w:t>
      </w:r>
      <w:r w:rsidR="00945AAE" w:rsidRPr="00F30774">
        <w:t>Chief Human Resources Officer</w:t>
      </w:r>
      <w:r w:rsidRPr="00F30774">
        <w:t xml:space="preserve"> or the </w:t>
      </w:r>
      <w:r w:rsidR="00F32D46" w:rsidRPr="00F30774">
        <w:t>Director of Finance</w:t>
      </w:r>
      <w:r w:rsidRPr="00F30774">
        <w:t>.</w:t>
      </w:r>
    </w:p>
    <w:p w14:paraId="3AE3065A" w14:textId="5902A071" w:rsidR="00850F0B" w:rsidRPr="00F30774" w:rsidRDefault="00850F0B" w:rsidP="00857CBC">
      <w:pPr>
        <w:pStyle w:val="RegsParagraphs"/>
      </w:pPr>
      <w:r w:rsidRPr="00F30774">
        <w:t>All line manag</w:t>
      </w:r>
      <w:r w:rsidR="0017579D" w:rsidRPr="00F30774">
        <w:t>ers</w:t>
      </w:r>
      <w:r w:rsidRPr="00F30774">
        <w:t xml:space="preserve"> are responsible for keeping the </w:t>
      </w:r>
      <w:r w:rsidR="00945AAE" w:rsidRPr="00F30774">
        <w:t>Chief Human Resources Officer</w:t>
      </w:r>
      <w:r w:rsidRPr="00F30774">
        <w:t xml:space="preserve"> informed of all matters relating to personnel</w:t>
      </w:r>
      <w:r w:rsidR="0017579D" w:rsidRPr="00F30774">
        <w:t>,</w:t>
      </w:r>
      <w:r w:rsidRPr="00F30774">
        <w:t xml:space="preserve"> includ</w:t>
      </w:r>
      <w:r w:rsidR="0017579D" w:rsidRPr="00F30774">
        <w:t>ing</w:t>
      </w:r>
      <w:r w:rsidRPr="00F30774">
        <w:t>:</w:t>
      </w:r>
    </w:p>
    <w:p w14:paraId="327784AF" w14:textId="1BF51F02" w:rsidR="00850F0B" w:rsidRPr="00F30774" w:rsidRDefault="00850F0B" w:rsidP="0017579D">
      <w:pPr>
        <w:pStyle w:val="Heading6"/>
        <w:keepNext w:val="0"/>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appointments, resignations, dismissals, supervisions, secondments and transfers</w:t>
      </w:r>
      <w:r w:rsidR="00742646" w:rsidRPr="00F30774">
        <w:rPr>
          <w:rFonts w:asciiTheme="minorHAnsi" w:hAnsiTheme="minorHAnsi" w:cs="Humanist777BT-LightB"/>
          <w:color w:val="262626" w:themeColor="text1" w:themeTint="D9"/>
        </w:rPr>
        <w:t>;</w:t>
      </w:r>
    </w:p>
    <w:p w14:paraId="2E2A0D2F" w14:textId="3D6BAF96" w:rsidR="00850F0B" w:rsidRPr="00F30774" w:rsidRDefault="00850F0B" w:rsidP="0017579D">
      <w:pPr>
        <w:pStyle w:val="Heading6"/>
        <w:keepNext w:val="0"/>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absences from duty for sickness or other reason</w:t>
      </w:r>
      <w:r w:rsidR="00742646" w:rsidRPr="00F30774">
        <w:rPr>
          <w:rFonts w:asciiTheme="minorHAnsi" w:hAnsiTheme="minorHAnsi" w:cs="Humanist777BT-LightB"/>
          <w:color w:val="262626" w:themeColor="text1" w:themeTint="D9"/>
        </w:rPr>
        <w:t>;</w:t>
      </w:r>
    </w:p>
    <w:p w14:paraId="1E489539" w14:textId="22B0E723" w:rsidR="00850F0B" w:rsidRPr="00F30774" w:rsidRDefault="009066AC" w:rsidP="0017579D">
      <w:pPr>
        <w:pStyle w:val="Heading6"/>
        <w:keepNext w:val="0"/>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 xml:space="preserve">recommendations for </w:t>
      </w:r>
      <w:r w:rsidR="00850F0B" w:rsidRPr="00F30774">
        <w:rPr>
          <w:rFonts w:asciiTheme="minorHAnsi" w:hAnsiTheme="minorHAnsi" w:cs="Humanist777BT-LightB"/>
          <w:color w:val="262626" w:themeColor="text1" w:themeTint="D9"/>
        </w:rPr>
        <w:t>changes in remuneration other than normal increments and pay awards</w:t>
      </w:r>
      <w:r w:rsidR="00742646" w:rsidRPr="00F30774">
        <w:rPr>
          <w:rFonts w:asciiTheme="minorHAnsi" w:hAnsiTheme="minorHAnsi" w:cs="Humanist777BT-LightB"/>
          <w:color w:val="262626" w:themeColor="text1" w:themeTint="D9"/>
        </w:rPr>
        <w:t>; and</w:t>
      </w:r>
    </w:p>
    <w:p w14:paraId="61917AAE" w14:textId="10348115" w:rsidR="00850F0B" w:rsidRPr="00F30774" w:rsidRDefault="00850F0B" w:rsidP="00742646">
      <w:pPr>
        <w:pStyle w:val="Heading6"/>
        <w:rPr>
          <w:rFonts w:asciiTheme="minorHAnsi" w:hAnsiTheme="minorHAnsi" w:cs="Humanist777BT-LightB"/>
          <w:color w:val="262626" w:themeColor="text1" w:themeTint="D9"/>
        </w:rPr>
      </w:pPr>
      <w:r w:rsidRPr="00F30774">
        <w:rPr>
          <w:rFonts w:asciiTheme="minorHAnsi" w:hAnsiTheme="minorHAnsi" w:cs="Humanist777BT-LightB"/>
          <w:color w:val="262626" w:themeColor="text1" w:themeTint="D9"/>
        </w:rPr>
        <w:t>information necessary to maintain records of service for superannuation, income tax and national insurance</w:t>
      </w:r>
      <w:r w:rsidR="00742646" w:rsidRPr="00F30774">
        <w:rPr>
          <w:rFonts w:asciiTheme="minorHAnsi" w:hAnsiTheme="minorHAnsi" w:cs="Humanist777BT-LightB"/>
          <w:color w:val="262626" w:themeColor="text1" w:themeTint="D9"/>
        </w:rPr>
        <w:t>.</w:t>
      </w:r>
    </w:p>
    <w:p w14:paraId="7135640A" w14:textId="54D1EB23" w:rsidR="00850F0B" w:rsidRPr="00F30774" w:rsidRDefault="00850F0B" w:rsidP="00857CBC">
      <w:pPr>
        <w:pStyle w:val="RegsParagraphs"/>
      </w:pPr>
      <w:r w:rsidRPr="00F30774">
        <w:t xml:space="preserve">The </w:t>
      </w:r>
      <w:r w:rsidR="00F32D46" w:rsidRPr="00F30774">
        <w:t>Director of Finance</w:t>
      </w:r>
      <w:r w:rsidR="00670812" w:rsidRPr="00F30774">
        <w:t xml:space="preserve"> </w:t>
      </w:r>
      <w:r w:rsidRPr="00F30774">
        <w:t xml:space="preserve">shall be responsible for keeping </w:t>
      </w:r>
      <w:r w:rsidR="00AD093D" w:rsidRPr="00F30774">
        <w:t xml:space="preserve">accurate and legally compliant </w:t>
      </w:r>
      <w:r w:rsidRPr="00F30774">
        <w:t>records relating to payroll</w:t>
      </w:r>
      <w:r w:rsidR="00AD093D" w:rsidRPr="00F30774">
        <w:t xml:space="preserve"> and pensions</w:t>
      </w:r>
      <w:r w:rsidRPr="00F30774">
        <w:t>.</w:t>
      </w:r>
      <w:r w:rsidR="00E7477D" w:rsidRPr="00F30774">
        <w:t xml:space="preserve"> </w:t>
      </w:r>
    </w:p>
    <w:p w14:paraId="34794983" w14:textId="0EB5C378" w:rsidR="00850F0B" w:rsidRPr="00F30774" w:rsidRDefault="00AD093D" w:rsidP="00297703">
      <w:pPr>
        <w:pStyle w:val="Heading5"/>
        <w:rPr>
          <w:rFonts w:asciiTheme="minorHAnsi" w:hAnsiTheme="minorHAnsi"/>
          <w:b/>
          <w:color w:val="262626" w:themeColor="text1" w:themeTint="D9"/>
        </w:rPr>
      </w:pPr>
      <w:r w:rsidRPr="00F30774">
        <w:rPr>
          <w:rFonts w:asciiTheme="minorHAnsi" w:hAnsiTheme="minorHAnsi"/>
          <w:b/>
          <w:color w:val="262626" w:themeColor="text1" w:themeTint="D9"/>
        </w:rPr>
        <w:lastRenderedPageBreak/>
        <w:t xml:space="preserve">Pension </w:t>
      </w:r>
      <w:r w:rsidR="00850F0B" w:rsidRPr="00F30774">
        <w:rPr>
          <w:rFonts w:asciiTheme="minorHAnsi" w:hAnsiTheme="minorHAnsi"/>
          <w:b/>
          <w:color w:val="262626" w:themeColor="text1" w:themeTint="D9"/>
        </w:rPr>
        <w:t>schemes</w:t>
      </w:r>
    </w:p>
    <w:p w14:paraId="1BC960A8" w14:textId="143680A0" w:rsidR="00850F0B" w:rsidRPr="00F30774" w:rsidRDefault="00850F0B" w:rsidP="00857CBC">
      <w:pPr>
        <w:pStyle w:val="RegsParagraphs"/>
      </w:pPr>
      <w:r w:rsidRPr="00F30774">
        <w:t xml:space="preserve">The </w:t>
      </w:r>
      <w:r w:rsidR="00F32D46" w:rsidRPr="00F30774">
        <w:t>Director of Finance</w:t>
      </w:r>
      <w:r w:rsidR="00FF1167" w:rsidRPr="00F30774">
        <w:t xml:space="preserve"> </w:t>
      </w:r>
      <w:r w:rsidRPr="00F30774">
        <w:t xml:space="preserve">is responsible for </w:t>
      </w:r>
      <w:r w:rsidR="00FD606A" w:rsidRPr="00F30774">
        <w:t xml:space="preserve">management of all </w:t>
      </w:r>
      <w:r w:rsidR="00C94F37" w:rsidRPr="00F30774">
        <w:t xml:space="preserve">staff </w:t>
      </w:r>
      <w:r w:rsidR="00FD606A" w:rsidRPr="00F30774">
        <w:t xml:space="preserve">pension </w:t>
      </w:r>
      <w:r w:rsidR="00C94F37" w:rsidRPr="00F30774">
        <w:t>contributions</w:t>
      </w:r>
      <w:r w:rsidR="00FD606A" w:rsidRPr="00F30774">
        <w:t xml:space="preserve">, including compliance with all applicable legislation and </w:t>
      </w:r>
      <w:r w:rsidR="00C94F37" w:rsidRPr="00F30774">
        <w:t xml:space="preserve">the </w:t>
      </w:r>
      <w:r w:rsidR="00FD606A" w:rsidRPr="00F30774">
        <w:t>regulation</w:t>
      </w:r>
      <w:r w:rsidR="00C94F37" w:rsidRPr="00F30774">
        <w:t>s of the relevant pension schemes</w:t>
      </w:r>
      <w:r w:rsidR="00297703" w:rsidRPr="00F30774">
        <w:t>.</w:t>
      </w:r>
    </w:p>
    <w:p w14:paraId="37360550" w14:textId="6CA9DE56" w:rsidR="00850F0B" w:rsidRPr="00F30774" w:rsidRDefault="00850F0B" w:rsidP="0013755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 xml:space="preserve">Allowances for members of the </w:t>
      </w:r>
      <w:r w:rsidR="00047D09" w:rsidRPr="00F30774">
        <w:rPr>
          <w:rFonts w:asciiTheme="minorHAnsi" w:hAnsiTheme="minorHAnsi"/>
          <w:b/>
          <w:color w:val="262626" w:themeColor="text1" w:themeTint="D9"/>
        </w:rPr>
        <w:t>Board</w:t>
      </w:r>
    </w:p>
    <w:p w14:paraId="1A47ACC1" w14:textId="6B35D135" w:rsidR="00850F0B" w:rsidRPr="00F30774" w:rsidRDefault="00850F0B" w:rsidP="00857CBC">
      <w:pPr>
        <w:pStyle w:val="RegsParagraphs"/>
      </w:pPr>
      <w:r w:rsidRPr="00F30774">
        <w:t xml:space="preserve">Members of the </w:t>
      </w:r>
      <w:r w:rsidR="00047D09" w:rsidRPr="00F30774">
        <w:t>Board</w:t>
      </w:r>
      <w:r w:rsidRPr="00F30774">
        <w:t xml:space="preserve"> may claim reasonable expenses in connection with their attendance at meetings of the Board and other functions on behalf of the Board. Claims for members of the </w:t>
      </w:r>
      <w:r w:rsidR="00047D09" w:rsidRPr="00F30774">
        <w:t>Board</w:t>
      </w:r>
      <w:r w:rsidRPr="00F30774">
        <w:t xml:space="preserve"> </w:t>
      </w:r>
      <w:r w:rsidR="00FD606A" w:rsidRPr="00F30774">
        <w:t xml:space="preserve">must </w:t>
      </w:r>
      <w:r w:rsidRPr="00F30774">
        <w:t>be authorised by the University Secretary.</w:t>
      </w:r>
    </w:p>
    <w:p w14:paraId="09F580D0" w14:textId="5AAA964B" w:rsidR="00850F0B" w:rsidRPr="00F30774" w:rsidRDefault="00850F0B" w:rsidP="00137554">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Severance and other non-recurring payments</w:t>
      </w:r>
    </w:p>
    <w:p w14:paraId="0D4300DA" w14:textId="6A069E70" w:rsidR="00850F0B" w:rsidRPr="00F30774" w:rsidRDefault="00850F0B" w:rsidP="00857CBC">
      <w:pPr>
        <w:pStyle w:val="RegsParagraphs"/>
      </w:pPr>
      <w:r w:rsidRPr="00F30774">
        <w:t xml:space="preserve">Severance payments </w:t>
      </w:r>
      <w:r w:rsidR="00C94F37" w:rsidRPr="00F30774">
        <w:t xml:space="preserve">to staff </w:t>
      </w:r>
      <w:r w:rsidRPr="00F30774">
        <w:t xml:space="preserve">shall only be made in accordance with relevant legislation and </w:t>
      </w:r>
      <w:r w:rsidR="00C94F37" w:rsidRPr="00F30774">
        <w:t xml:space="preserve">the Financial Memoranda. Any scheme for redundancy or voluntary severance must be </w:t>
      </w:r>
      <w:r w:rsidRPr="00F30774">
        <w:t xml:space="preserve">approved by the </w:t>
      </w:r>
      <w:r w:rsidR="00047D09" w:rsidRPr="00F30774">
        <w:t>Board</w:t>
      </w:r>
      <w:r w:rsidRPr="00F30774">
        <w:t>.</w:t>
      </w:r>
    </w:p>
    <w:p w14:paraId="5680100D" w14:textId="5D579DFC" w:rsidR="003F5E15" w:rsidRPr="00F30774" w:rsidRDefault="00850F0B" w:rsidP="00857CBC">
      <w:pPr>
        <w:pStyle w:val="RegsParagraphs"/>
      </w:pPr>
      <w:r w:rsidRPr="00F30774">
        <w:t xml:space="preserve">Professional advice should be obtained where </w:t>
      </w:r>
      <w:r w:rsidR="002D3F26" w:rsidRPr="00F30774">
        <w:t>appropriate</w:t>
      </w:r>
      <w:r w:rsidRPr="00F30774">
        <w:t xml:space="preserve">. All such payments </w:t>
      </w:r>
      <w:r w:rsidR="00C94F37" w:rsidRPr="00F30774">
        <w:t xml:space="preserve">must </w:t>
      </w:r>
      <w:r w:rsidRPr="00F30774">
        <w:t xml:space="preserve">be authorised by the Vice-Chancellor. </w:t>
      </w:r>
    </w:p>
    <w:p w14:paraId="61CAEF56" w14:textId="02E2D36E" w:rsidR="00850F0B" w:rsidRPr="00F30774" w:rsidRDefault="00850F0B" w:rsidP="003F5E15">
      <w:pPr>
        <w:pStyle w:val="Heading4"/>
        <w:rPr>
          <w:rFonts w:asciiTheme="minorHAnsi" w:hAnsiTheme="minorHAnsi"/>
          <w:color w:val="262626" w:themeColor="text1" w:themeTint="D9"/>
        </w:rPr>
      </w:pPr>
      <w:bookmarkStart w:id="128" w:name="_Toc494450107"/>
      <w:bookmarkStart w:id="129" w:name="_Toc501023358"/>
      <w:bookmarkEnd w:id="128"/>
      <w:r w:rsidRPr="00F30774">
        <w:rPr>
          <w:rFonts w:asciiTheme="minorHAnsi" w:hAnsiTheme="minorHAnsi"/>
          <w:color w:val="262626" w:themeColor="text1" w:themeTint="D9"/>
        </w:rPr>
        <w:t>Assets</w:t>
      </w:r>
      <w:bookmarkEnd w:id="129"/>
    </w:p>
    <w:p w14:paraId="33D289B0" w14:textId="20681D20" w:rsidR="00850F0B" w:rsidRPr="00F30774" w:rsidRDefault="00850F0B" w:rsidP="003F5E15">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Land</w:t>
      </w:r>
      <w:r w:rsidR="008B600D" w:rsidRPr="00F30774">
        <w:rPr>
          <w:rFonts w:asciiTheme="minorHAnsi" w:hAnsiTheme="minorHAnsi"/>
          <w:b/>
          <w:color w:val="262626" w:themeColor="text1" w:themeTint="D9"/>
        </w:rPr>
        <w:t xml:space="preserve"> and</w:t>
      </w:r>
      <w:r w:rsidRPr="00F30774">
        <w:rPr>
          <w:rFonts w:asciiTheme="minorHAnsi" w:hAnsiTheme="minorHAnsi"/>
          <w:b/>
          <w:color w:val="262626" w:themeColor="text1" w:themeTint="D9"/>
        </w:rPr>
        <w:t xml:space="preserve"> buildings</w:t>
      </w:r>
    </w:p>
    <w:p w14:paraId="1DCF3272" w14:textId="36E64AA5" w:rsidR="00850F0B" w:rsidRPr="00F30774" w:rsidRDefault="00C94F37" w:rsidP="00857CBC">
      <w:pPr>
        <w:pStyle w:val="RegsParagraphs"/>
      </w:pPr>
      <w:r w:rsidRPr="00F30774">
        <w:t>Any</w:t>
      </w:r>
      <w:r w:rsidR="00850F0B" w:rsidRPr="00F30774">
        <w:t xml:space="preserve"> purchase, sale, lease or </w:t>
      </w:r>
      <w:r w:rsidR="005842C7" w:rsidRPr="00F30774">
        <w:t xml:space="preserve">charging </w:t>
      </w:r>
      <w:r w:rsidR="00850F0B" w:rsidRPr="00F30774">
        <w:t>of land</w:t>
      </w:r>
      <w:r w:rsidR="008B600D" w:rsidRPr="00F30774">
        <w:t xml:space="preserve"> or</w:t>
      </w:r>
      <w:r w:rsidR="00850F0B" w:rsidRPr="00F30774">
        <w:t xml:space="preserve"> buildings </w:t>
      </w:r>
      <w:r w:rsidRPr="00F30774">
        <w:t>must be authorised by</w:t>
      </w:r>
      <w:r w:rsidR="003F5E15" w:rsidRPr="00F30774">
        <w:t xml:space="preserve"> </w:t>
      </w:r>
      <w:r w:rsidR="00850F0B" w:rsidRPr="00F30774">
        <w:t xml:space="preserve">the </w:t>
      </w:r>
      <w:r w:rsidR="00047D09" w:rsidRPr="00F30774">
        <w:t>Board</w:t>
      </w:r>
      <w:r w:rsidR="00850F0B" w:rsidRPr="00F30774">
        <w:t xml:space="preserve"> and </w:t>
      </w:r>
      <w:r w:rsidR="008B600D" w:rsidRPr="00F30774">
        <w:t xml:space="preserve">must comply </w:t>
      </w:r>
      <w:r w:rsidR="003F5E15" w:rsidRPr="00F30774">
        <w:t>with the Financial Memoranda</w:t>
      </w:r>
      <w:r w:rsidR="00850F0B" w:rsidRPr="00F30774">
        <w:t>.</w:t>
      </w:r>
    </w:p>
    <w:p w14:paraId="11CC9E06" w14:textId="5E91E529" w:rsidR="00850F0B" w:rsidRPr="00F30774" w:rsidRDefault="00850F0B" w:rsidP="003F5E15">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Fixed asset register</w:t>
      </w:r>
    </w:p>
    <w:p w14:paraId="141B4BCB" w14:textId="09F1249D" w:rsidR="008D48C6" w:rsidRPr="00F30774" w:rsidRDefault="00850F0B" w:rsidP="00857CBC">
      <w:pPr>
        <w:pStyle w:val="RegsParagraphs"/>
      </w:pPr>
      <w:r w:rsidRPr="00F30774">
        <w:t xml:space="preserve">The </w:t>
      </w:r>
      <w:r w:rsidR="00C00D68" w:rsidRPr="00F30774">
        <w:t xml:space="preserve">Chief </w:t>
      </w:r>
      <w:r w:rsidR="005C26E9" w:rsidRPr="005C26E9">
        <w:t xml:space="preserve">Operating </w:t>
      </w:r>
      <w:r w:rsidR="00C00D68" w:rsidRPr="00F30774">
        <w:t>Officer</w:t>
      </w:r>
      <w:r w:rsidR="004D39F4" w:rsidRPr="00F30774">
        <w:t xml:space="preserve"> </w:t>
      </w:r>
      <w:r w:rsidRPr="00F30774">
        <w:t>is responsible for maintaining the University’s register of land, buildings</w:t>
      </w:r>
      <w:r w:rsidR="005842C7" w:rsidRPr="00F30774">
        <w:t>, major</w:t>
      </w:r>
      <w:r w:rsidR="008B600D" w:rsidRPr="00F30774">
        <w:t xml:space="preserve"> equipment</w:t>
      </w:r>
      <w:r w:rsidR="001C0EEA" w:rsidRPr="00F30774">
        <w:t xml:space="preserve"> </w:t>
      </w:r>
      <w:r w:rsidR="005842C7" w:rsidRPr="00F30774">
        <w:t xml:space="preserve">and intellectual property </w:t>
      </w:r>
      <w:r w:rsidR="001C0EEA" w:rsidRPr="00F30774">
        <w:t>(the Fixed Asset Register)</w:t>
      </w:r>
      <w:r w:rsidRPr="00F30774">
        <w:t>.</w:t>
      </w:r>
      <w:r w:rsidR="000903B0" w:rsidRPr="00F30774">
        <w:t xml:space="preserve"> </w:t>
      </w:r>
      <w:r w:rsidR="005842C7" w:rsidRPr="00F30774">
        <w:t>I</w:t>
      </w:r>
      <w:r w:rsidR="000903B0" w:rsidRPr="00F30774">
        <w:t xml:space="preserve">tems </w:t>
      </w:r>
      <w:r w:rsidR="003F5E15" w:rsidRPr="00F30774">
        <w:t xml:space="preserve">shall </w:t>
      </w:r>
      <w:r w:rsidR="000903B0" w:rsidRPr="00F30774">
        <w:t>be added to the register as they are purchased or completed</w:t>
      </w:r>
      <w:r w:rsidR="00C94F37" w:rsidRPr="00F30774">
        <w:t xml:space="preserve"> and removed on disposal or impairment</w:t>
      </w:r>
      <w:r w:rsidR="000903B0" w:rsidRPr="00F30774">
        <w:t xml:space="preserve">. </w:t>
      </w:r>
    </w:p>
    <w:p w14:paraId="7755333D" w14:textId="77E05291" w:rsidR="00850F0B" w:rsidRPr="00F30774" w:rsidRDefault="00850F0B" w:rsidP="003F5E15">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Inventories</w:t>
      </w:r>
    </w:p>
    <w:p w14:paraId="625191C9" w14:textId="09C069E9" w:rsidR="00850F0B" w:rsidRPr="00F30774" w:rsidRDefault="00127BBB" w:rsidP="00857CBC">
      <w:pPr>
        <w:pStyle w:val="RegsParagraphs"/>
      </w:pPr>
      <w:r w:rsidRPr="00F30774">
        <w:t>Primary</w:t>
      </w:r>
      <w:r w:rsidR="00850F0B" w:rsidRPr="00F30774">
        <w:t xml:space="preserve"> Budget Holders are responsible for maintaining inventories, in </w:t>
      </w:r>
      <w:r w:rsidR="00E7477D" w:rsidRPr="00F30774">
        <w:t>a form prescribed by the</w:t>
      </w:r>
      <w:r w:rsidR="00850F0B" w:rsidRPr="00F30774">
        <w:t xml:space="preserve"> </w:t>
      </w:r>
      <w:r w:rsidR="00C00D68" w:rsidRPr="00F30774">
        <w:t xml:space="preserve">Chief </w:t>
      </w:r>
      <w:r w:rsidR="005C26E9" w:rsidRPr="005C26E9">
        <w:t xml:space="preserve">Operating </w:t>
      </w:r>
      <w:r w:rsidR="00C00D68" w:rsidRPr="00F30774">
        <w:t>Officer</w:t>
      </w:r>
      <w:r w:rsidR="00850F0B" w:rsidRPr="00F30774">
        <w:t xml:space="preserve">, for all </w:t>
      </w:r>
      <w:r w:rsidR="008D48C6" w:rsidRPr="00F30774">
        <w:t xml:space="preserve">assets </w:t>
      </w:r>
      <w:r w:rsidR="003F5E15" w:rsidRPr="00F30774">
        <w:t>under their management</w:t>
      </w:r>
      <w:r w:rsidR="00850F0B" w:rsidRPr="00F30774">
        <w:t xml:space="preserve"> with a value in </w:t>
      </w:r>
      <w:r w:rsidR="00757E27" w:rsidRPr="00F30774">
        <w:t>excess of £</w:t>
      </w:r>
      <w:r w:rsidR="000E24D3" w:rsidRPr="00F30774">
        <w:t>10</w:t>
      </w:r>
      <w:r w:rsidR="00C94F37" w:rsidRPr="00F30774">
        <w:t>,0</w:t>
      </w:r>
      <w:r w:rsidR="00850F0B" w:rsidRPr="00F30774">
        <w:t xml:space="preserve">00. </w:t>
      </w:r>
      <w:r w:rsidR="000903B0" w:rsidRPr="00F30774">
        <w:t xml:space="preserve">The University’s </w:t>
      </w:r>
      <w:r w:rsidR="001C0EEA" w:rsidRPr="00F30774">
        <w:t>Fixed Asset Register</w:t>
      </w:r>
      <w:r w:rsidR="001C0EEA" w:rsidRPr="00F30774" w:rsidDel="001C0EEA">
        <w:t xml:space="preserve"> </w:t>
      </w:r>
      <w:r w:rsidR="00703EE4" w:rsidRPr="00F30774">
        <w:t xml:space="preserve">may </w:t>
      </w:r>
      <w:r w:rsidR="008D48C6" w:rsidRPr="00F30774">
        <w:t>fulfil this requirement provided</w:t>
      </w:r>
      <w:r w:rsidR="00703EE4" w:rsidRPr="00F30774">
        <w:t xml:space="preserve"> the Primary Budget Holder accepts responsibility for maintaining the accuracy of </w:t>
      </w:r>
      <w:r w:rsidR="008D48C6" w:rsidRPr="00F30774">
        <w:t xml:space="preserve">all </w:t>
      </w:r>
      <w:r w:rsidR="00703EE4" w:rsidRPr="00F30774">
        <w:t xml:space="preserve">entries pertaining to </w:t>
      </w:r>
      <w:r w:rsidR="008D48C6" w:rsidRPr="00F30774">
        <w:t>assets under their control, and maintains a separate inventory of any assets not accounted for in the Fixed Asset Register</w:t>
      </w:r>
      <w:r w:rsidR="00703EE4" w:rsidRPr="00F30774">
        <w:t>.</w:t>
      </w:r>
    </w:p>
    <w:p w14:paraId="20924D38" w14:textId="15D06EC4" w:rsidR="00850F0B" w:rsidRPr="00F30774" w:rsidRDefault="00850F0B" w:rsidP="008D48C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Safeguarding assets</w:t>
      </w:r>
    </w:p>
    <w:p w14:paraId="1FE52CB3" w14:textId="35ABD747" w:rsidR="00850F0B" w:rsidRPr="00F30774" w:rsidRDefault="00127BBB" w:rsidP="00857CBC">
      <w:pPr>
        <w:pStyle w:val="RegsParagraphs"/>
      </w:pPr>
      <w:r w:rsidRPr="00F30774">
        <w:t>Primary</w:t>
      </w:r>
      <w:r w:rsidR="00850F0B" w:rsidRPr="00F30774">
        <w:t xml:space="preserve"> Budget Holders are responsible for the care, custody and security of </w:t>
      </w:r>
      <w:r w:rsidR="008D48C6" w:rsidRPr="00F30774">
        <w:t>all assets</w:t>
      </w:r>
      <w:r w:rsidR="00850F0B" w:rsidRPr="00F30774">
        <w:t xml:space="preserve"> under their </w:t>
      </w:r>
      <w:r w:rsidR="008D48C6" w:rsidRPr="00F30774">
        <w:t>management</w:t>
      </w:r>
      <w:r w:rsidR="005842C7" w:rsidRPr="00F30774">
        <w:t xml:space="preserve"> whether tangible or </w:t>
      </w:r>
      <w:r w:rsidR="005842C7" w:rsidRPr="005C26E9">
        <w:t>intangible (such as intellectual property or data)</w:t>
      </w:r>
      <w:r w:rsidR="00850F0B" w:rsidRPr="005C26E9">
        <w:t xml:space="preserve">. They will consult the </w:t>
      </w:r>
      <w:r w:rsidR="00C00D68" w:rsidRPr="005C26E9">
        <w:t xml:space="preserve">Chief </w:t>
      </w:r>
      <w:r w:rsidR="005C26E9" w:rsidRPr="005C26E9">
        <w:t xml:space="preserve">Operating </w:t>
      </w:r>
      <w:r w:rsidR="00C00D68" w:rsidRPr="005C26E9">
        <w:t>Officer</w:t>
      </w:r>
      <w:r w:rsidR="004D39F4" w:rsidRPr="005C26E9">
        <w:t xml:space="preserve"> </w:t>
      </w:r>
      <w:r w:rsidR="00850F0B" w:rsidRPr="005C26E9">
        <w:t>in any case where security is thought to be inadequate or where special security arrangements may be needed.</w:t>
      </w:r>
    </w:p>
    <w:p w14:paraId="690A46AB" w14:textId="7471F4F7" w:rsidR="00850F0B" w:rsidRPr="00F30774" w:rsidRDefault="00850F0B" w:rsidP="00857CBC">
      <w:pPr>
        <w:pStyle w:val="RegsParagraphs"/>
      </w:pPr>
      <w:r w:rsidRPr="00F30774">
        <w:t>Assets owned by the University shall, so far as is practical, be effectively marked to identify them as University property.</w:t>
      </w:r>
    </w:p>
    <w:p w14:paraId="79C638AB" w14:textId="133B1DF7" w:rsidR="00850F0B" w:rsidRPr="00F30774" w:rsidRDefault="00850F0B" w:rsidP="008D48C6">
      <w:pPr>
        <w:pStyle w:val="Heading5"/>
        <w:rPr>
          <w:rFonts w:asciiTheme="minorHAnsi" w:hAnsiTheme="minorHAnsi"/>
          <w:b/>
          <w:color w:val="262626" w:themeColor="text1" w:themeTint="D9"/>
        </w:rPr>
      </w:pPr>
      <w:r w:rsidRPr="00F30774">
        <w:rPr>
          <w:rFonts w:asciiTheme="minorHAnsi" w:hAnsiTheme="minorHAnsi"/>
          <w:b/>
          <w:color w:val="262626" w:themeColor="text1" w:themeTint="D9"/>
        </w:rPr>
        <w:t>Personal use</w:t>
      </w:r>
    </w:p>
    <w:p w14:paraId="7AF633A5" w14:textId="4833017F" w:rsidR="00850F0B" w:rsidRPr="00F30774" w:rsidRDefault="00850F0B" w:rsidP="00857CBC">
      <w:pPr>
        <w:pStyle w:val="RegsParagraphs"/>
      </w:pPr>
      <w:r w:rsidRPr="00F30774">
        <w:t xml:space="preserve">Assets owned or leased by </w:t>
      </w:r>
      <w:r w:rsidRPr="005C26E9">
        <w:t xml:space="preserve">the University shall not </w:t>
      </w:r>
      <w:r w:rsidR="00083208" w:rsidRPr="005C26E9">
        <w:t xml:space="preserve">be </w:t>
      </w:r>
      <w:r w:rsidR="008D48C6" w:rsidRPr="005C26E9">
        <w:t>used for any non-University purpose</w:t>
      </w:r>
      <w:r w:rsidRPr="005C26E9">
        <w:t xml:space="preserve"> without </w:t>
      </w:r>
      <w:r w:rsidR="008D48C6" w:rsidRPr="005C26E9">
        <w:t xml:space="preserve">prior </w:t>
      </w:r>
      <w:r w:rsidRPr="005C26E9">
        <w:t>authorisation</w:t>
      </w:r>
      <w:r w:rsidR="008D48C6" w:rsidRPr="005C26E9">
        <w:t xml:space="preserve"> in writing from the </w:t>
      </w:r>
      <w:r w:rsidR="005C26E9" w:rsidRPr="005C26E9">
        <w:t>Chief Operating Officer or the</w:t>
      </w:r>
      <w:r w:rsidR="000E24D3" w:rsidRPr="005C26E9">
        <w:t xml:space="preserve"> </w:t>
      </w:r>
      <w:r w:rsidR="00F32D46" w:rsidRPr="005C26E9">
        <w:t>Director of Finance</w:t>
      </w:r>
      <w:r w:rsidRPr="005C26E9">
        <w:t>.</w:t>
      </w:r>
      <w:r w:rsidR="007D10F4" w:rsidRPr="005C26E9">
        <w:t xml:space="preserve"> </w:t>
      </w:r>
      <w:r w:rsidR="008D48C6" w:rsidRPr="005C26E9">
        <w:t xml:space="preserve">Unless </w:t>
      </w:r>
      <w:r w:rsidRPr="005C26E9">
        <w:t xml:space="preserve">waived </w:t>
      </w:r>
      <w:r w:rsidR="008D48C6" w:rsidRPr="005C26E9">
        <w:t xml:space="preserve">by </w:t>
      </w:r>
      <w:r w:rsidR="000A2784" w:rsidRPr="005C26E9">
        <w:t xml:space="preserve">the </w:t>
      </w:r>
      <w:r w:rsidR="005C26E9" w:rsidRPr="005C26E9">
        <w:t xml:space="preserve">Chief Operating Officer or the </w:t>
      </w:r>
      <w:r w:rsidR="00F32D46" w:rsidRPr="005C26E9">
        <w:t>Director of Finance</w:t>
      </w:r>
      <w:r w:rsidR="008D48C6" w:rsidRPr="005C26E9">
        <w:t xml:space="preserve">, authorisation </w:t>
      </w:r>
      <w:r w:rsidR="00CE1B34" w:rsidRPr="005C26E9">
        <w:t xml:space="preserve">will </w:t>
      </w:r>
      <w:r w:rsidR="00F01440" w:rsidRPr="005C26E9">
        <w:t>require the</w:t>
      </w:r>
      <w:r w:rsidR="00CE1B34" w:rsidRPr="005C26E9">
        <w:t xml:space="preserve"> payment of an appropriate</w:t>
      </w:r>
      <w:r w:rsidR="008D48C6" w:rsidRPr="005C26E9">
        <w:t xml:space="preserve"> contribution for the use of the </w:t>
      </w:r>
      <w:r w:rsidR="00CE1B34" w:rsidRPr="005C26E9">
        <w:t>asset concerned.</w:t>
      </w:r>
      <w:r w:rsidR="00CE1B34" w:rsidRPr="00F30774">
        <w:t xml:space="preserve"> </w:t>
      </w:r>
    </w:p>
    <w:p w14:paraId="6E3B100B" w14:textId="3AFC129F" w:rsidR="00850F0B" w:rsidRPr="00F30774" w:rsidRDefault="00850F0B" w:rsidP="00083208">
      <w:pPr>
        <w:pStyle w:val="Heading5"/>
        <w:rPr>
          <w:b/>
          <w:color w:val="262626" w:themeColor="text1" w:themeTint="D9"/>
        </w:rPr>
      </w:pPr>
      <w:r w:rsidRPr="00F30774">
        <w:rPr>
          <w:b/>
          <w:color w:val="262626" w:themeColor="text1" w:themeTint="D9"/>
        </w:rPr>
        <w:lastRenderedPageBreak/>
        <w:t>Asset disposal</w:t>
      </w:r>
    </w:p>
    <w:p w14:paraId="3BFB512C" w14:textId="34E344D8" w:rsidR="00703EE4" w:rsidRPr="00F30774" w:rsidRDefault="00850F0B" w:rsidP="00857CBC">
      <w:pPr>
        <w:pStyle w:val="RegsParagraphs"/>
      </w:pPr>
      <w:r w:rsidRPr="00F30774">
        <w:t xml:space="preserve">Disposal of </w:t>
      </w:r>
      <w:r w:rsidR="00CE1B34" w:rsidRPr="00F30774">
        <w:t>significant assets</w:t>
      </w:r>
      <w:r w:rsidRPr="00F30774">
        <w:t xml:space="preserve"> </w:t>
      </w:r>
      <w:r w:rsidR="00CE1B34" w:rsidRPr="00F30774">
        <w:t>(market value &gt;£</w:t>
      </w:r>
      <w:r w:rsidR="00C94F37" w:rsidRPr="00F30774">
        <w:t>20,000</w:t>
      </w:r>
      <w:r w:rsidR="00CE1B34" w:rsidRPr="00F30774">
        <w:t xml:space="preserve">) </w:t>
      </w:r>
      <w:r w:rsidRPr="00F30774">
        <w:t xml:space="preserve">must only take place with the authorisation of the </w:t>
      </w:r>
      <w:r w:rsidR="00047D09" w:rsidRPr="00F30774">
        <w:t>Board</w:t>
      </w:r>
      <w:r w:rsidR="00CE1B34" w:rsidRPr="00F30774">
        <w:t>.</w:t>
      </w:r>
      <w:r w:rsidRPr="00F30774">
        <w:t xml:space="preserve"> Under certain circumstances</w:t>
      </w:r>
      <w:r w:rsidR="00CE1B34" w:rsidRPr="00F30774">
        <w:t>,</w:t>
      </w:r>
      <w:r w:rsidRPr="00F30774">
        <w:t xml:space="preserve"> consent may also be required</w:t>
      </w:r>
      <w:r w:rsidR="00CE1B34" w:rsidRPr="00F30774">
        <w:t xml:space="preserve"> under the Financial Memoranda or under other agreements that the University is party to (e.g., mortgages)</w:t>
      </w:r>
      <w:r w:rsidRPr="00F30774">
        <w:t>.</w:t>
      </w:r>
      <w:r w:rsidR="00F01440" w:rsidRPr="00F30774">
        <w:t xml:space="preserve"> Other assets must not be disposed of without the prior authority of the </w:t>
      </w:r>
      <w:r w:rsidR="001D7B86" w:rsidRPr="00F30774">
        <w:t>Vice-Chancellor’s Group</w:t>
      </w:r>
      <w:r w:rsidR="00F01440" w:rsidRPr="00F30774">
        <w:t>.</w:t>
      </w:r>
    </w:p>
    <w:p w14:paraId="60CBC4C9" w14:textId="6E7EBCE0" w:rsidR="00C30D6B" w:rsidRPr="00F30774" w:rsidRDefault="00C30D6B" w:rsidP="00EF25BE">
      <w:pPr>
        <w:rPr>
          <w:rFonts w:asciiTheme="minorHAnsi" w:hAnsiTheme="minorHAnsi"/>
          <w:color w:val="262626" w:themeColor="text1" w:themeTint="D9"/>
          <w:sz w:val="20"/>
        </w:rPr>
      </w:pPr>
    </w:p>
    <w:sectPr w:rsidR="00C30D6B" w:rsidRPr="00F30774" w:rsidSect="004E08ED">
      <w:footerReference w:type="default" r:id="rId13"/>
      <w:pgSz w:w="11906" w:h="16838"/>
      <w:pgMar w:top="1440" w:right="1080" w:bottom="1440" w:left="1080" w:header="709" w:footer="709" w:gutter="0"/>
      <w:paperSrc w:first="43680" w:other="436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6DB4D" w14:textId="77777777" w:rsidR="00D25252" w:rsidRDefault="00D25252" w:rsidP="004879F4">
      <w:r>
        <w:separator/>
      </w:r>
    </w:p>
    <w:p w14:paraId="60080D69" w14:textId="77777777" w:rsidR="00D25252" w:rsidRDefault="00D25252"/>
  </w:endnote>
  <w:endnote w:type="continuationSeparator" w:id="0">
    <w:p w14:paraId="3F30591D" w14:textId="77777777" w:rsidR="00D25252" w:rsidRDefault="00D25252" w:rsidP="004879F4">
      <w:r>
        <w:continuationSeparator/>
      </w:r>
    </w:p>
    <w:p w14:paraId="3CD7856D" w14:textId="77777777" w:rsidR="00D25252" w:rsidRDefault="00D25252"/>
  </w:endnote>
  <w:endnote w:type="continuationNotice" w:id="1">
    <w:p w14:paraId="6778F617" w14:textId="77777777" w:rsidR="00D25252" w:rsidRDefault="00D25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LightB">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umanist777BT-RomanB">
    <w:panose1 w:val="00000000000000000000"/>
    <w:charset w:val="00"/>
    <w:family w:val="swiss"/>
    <w:notTrueType/>
    <w:pitch w:val="default"/>
    <w:sig w:usb0="00000003" w:usb1="00000000" w:usb2="00000000" w:usb3="00000000" w:csb0="00000001" w:csb1="00000000"/>
  </w:font>
  <w:font w:name="AdobePiSt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C42D" w14:textId="77777777" w:rsidR="00D25252" w:rsidRDefault="00D25252" w:rsidP="004E08ED">
    <w:pPr>
      <w:pStyle w:val="Footer"/>
      <w:tabs>
        <w:tab w:val="clear" w:pos="8640"/>
        <w:tab w:val="left" w:pos="666"/>
        <w:tab w:val="right" w:pos="9746"/>
        <w:tab w:val="right" w:pos="10467"/>
      </w:tabs>
      <w:rPr>
        <w:rFonts w:ascii="Calibri" w:hAnsi="Calibri"/>
        <w:sz w:val="12"/>
        <w:szCs w:val="12"/>
      </w:rPr>
    </w:pPr>
  </w:p>
  <w:p w14:paraId="248BD35F" w14:textId="4E4A5E2F" w:rsidR="00D25252" w:rsidRDefault="00ED5C54" w:rsidP="004E08ED">
    <w:pPr>
      <w:pStyle w:val="Footer"/>
      <w:tabs>
        <w:tab w:val="clear" w:pos="8640"/>
        <w:tab w:val="left" w:pos="666"/>
        <w:tab w:val="right" w:pos="9746"/>
        <w:tab w:val="right" w:pos="10467"/>
      </w:tabs>
      <w:rPr>
        <w:rFonts w:ascii="Calibri" w:hAnsi="Calibri"/>
        <w:b/>
        <w:bCs/>
        <w:sz w:val="12"/>
        <w:szCs w:val="12"/>
      </w:rPr>
    </w:pPr>
    <w:sdt>
      <w:sdtPr>
        <w:rPr>
          <w:rFonts w:ascii="Calibri" w:hAnsi="Calibri"/>
          <w:sz w:val="12"/>
          <w:szCs w:val="12"/>
        </w:rPr>
        <w:alias w:val="Company"/>
        <w:tag w:val=""/>
        <w:id w:val="-355889774"/>
        <w:placeholder>
          <w:docPart w:val="2F7C510AC4D746728316AE8532D3F13F"/>
        </w:placeholder>
        <w:dataBinding w:prefixMappings="xmlns:ns0='http://schemas.openxmlformats.org/officeDocument/2006/extended-properties' " w:xpath="/ns0:Properties[1]/ns0:Company[1]" w:storeItemID="{6668398D-A668-4E3E-A5EB-62B293D839F1}"/>
        <w:text/>
      </w:sdtPr>
      <w:sdtEndPr/>
      <w:sdtContent>
        <w:r w:rsidR="00D25252">
          <w:rPr>
            <w:rFonts w:ascii="Calibri" w:hAnsi="Calibri"/>
            <w:sz w:val="12"/>
            <w:szCs w:val="12"/>
          </w:rPr>
          <w:t>University of Chichester</w:t>
        </w:r>
      </w:sdtContent>
    </w:sdt>
    <w:r w:rsidR="00D25252">
      <w:rPr>
        <w:rFonts w:ascii="Calibri" w:hAnsi="Calibri"/>
        <w:sz w:val="12"/>
        <w:szCs w:val="12"/>
      </w:rPr>
      <w:t xml:space="preserve"> - </w:t>
    </w:r>
    <w:sdt>
      <w:sdtPr>
        <w:rPr>
          <w:rFonts w:ascii="Calibri" w:hAnsi="Calibri"/>
          <w:sz w:val="12"/>
          <w:szCs w:val="12"/>
        </w:rPr>
        <w:alias w:val="Title"/>
        <w:tag w:val=""/>
        <w:id w:val="-2001187092"/>
        <w:placeholder>
          <w:docPart w:val="728D66F51E984C5FAC73E61BA6756697"/>
        </w:placeholder>
        <w:dataBinding w:prefixMappings="xmlns:ns0='http://purl.org/dc/elements/1.1/' xmlns:ns1='http://schemas.openxmlformats.org/package/2006/metadata/core-properties' " w:xpath="/ns1:coreProperties[1]/ns0:title[1]" w:storeItemID="{6C3C8BC8-F283-45AE-878A-BAB7291924A1}"/>
        <w:text/>
      </w:sdtPr>
      <w:sdtEndPr/>
      <w:sdtContent>
        <w:r w:rsidR="00D25252">
          <w:rPr>
            <w:rFonts w:ascii="Calibri" w:hAnsi="Calibri"/>
            <w:sz w:val="12"/>
            <w:szCs w:val="12"/>
          </w:rPr>
          <w:t>Financial Regulations</w:t>
        </w:r>
      </w:sdtContent>
    </w:sdt>
    <w:r w:rsidR="00D25252">
      <w:rPr>
        <w:rFonts w:ascii="Calibri" w:hAnsi="Calibri"/>
        <w:sz w:val="12"/>
        <w:szCs w:val="12"/>
      </w:rPr>
      <w:t xml:space="preserve"> – </w:t>
    </w:r>
    <w:r w:rsidR="00D25252">
      <w:rPr>
        <w:rFonts w:ascii="Calibri" w:hAnsi="Calibri"/>
        <w:sz w:val="12"/>
        <w:szCs w:val="12"/>
      </w:rPr>
      <w:fldChar w:fldCharType="begin"/>
    </w:r>
    <w:r w:rsidR="00D25252">
      <w:rPr>
        <w:rFonts w:ascii="Calibri" w:hAnsi="Calibri"/>
        <w:sz w:val="12"/>
        <w:szCs w:val="12"/>
      </w:rPr>
      <w:instrText xml:space="preserve"> TITLE   \* MERGEFORMAT </w:instrText>
    </w:r>
    <w:r w:rsidR="00D25252">
      <w:rPr>
        <w:rFonts w:ascii="Calibri" w:hAnsi="Calibri"/>
        <w:sz w:val="12"/>
        <w:szCs w:val="12"/>
      </w:rPr>
      <w:fldChar w:fldCharType="separate"/>
    </w:r>
    <w:r w:rsidR="00D25252">
      <w:rPr>
        <w:rFonts w:ascii="Calibri" w:hAnsi="Calibri"/>
        <w:sz w:val="12"/>
        <w:szCs w:val="12"/>
      </w:rPr>
      <w:t>Financial Regulations</w:t>
    </w:r>
    <w:r w:rsidR="00D25252">
      <w:rPr>
        <w:rFonts w:ascii="Calibri" w:hAnsi="Calibri"/>
        <w:sz w:val="12"/>
        <w:szCs w:val="12"/>
      </w:rPr>
      <w:fldChar w:fldCharType="end"/>
    </w:r>
    <w:r w:rsidR="00D25252">
      <w:rPr>
        <w:rFonts w:ascii="Calibri" w:hAnsi="Calibri"/>
        <w:sz w:val="12"/>
        <w:szCs w:val="12"/>
      </w:rPr>
      <w:t xml:space="preserve"> V1.3, 2022</w:t>
    </w:r>
    <w:r w:rsidR="00D25252">
      <w:rPr>
        <w:rFonts w:ascii="Calibri" w:hAnsi="Calibri"/>
        <w:sz w:val="12"/>
        <w:szCs w:val="12"/>
      </w:rPr>
      <w:tab/>
    </w:r>
    <w:r w:rsidR="00D25252">
      <w:rPr>
        <w:rFonts w:ascii="Calibri" w:hAnsi="Calibri"/>
        <w:sz w:val="12"/>
        <w:szCs w:val="12"/>
      </w:rPr>
      <w:tab/>
    </w:r>
    <w:r w:rsidR="00D25252" w:rsidRPr="00991280">
      <w:rPr>
        <w:rFonts w:ascii="Calibri" w:hAnsi="Calibri"/>
        <w:sz w:val="12"/>
        <w:szCs w:val="12"/>
      </w:rPr>
      <w:t xml:space="preserve">page </w:t>
    </w:r>
    <w:r w:rsidR="00D25252" w:rsidRPr="00991280">
      <w:rPr>
        <w:rFonts w:ascii="Calibri" w:hAnsi="Calibri"/>
        <w:b/>
        <w:bCs/>
        <w:sz w:val="12"/>
        <w:szCs w:val="12"/>
      </w:rPr>
      <w:fldChar w:fldCharType="begin"/>
    </w:r>
    <w:r w:rsidR="00D25252" w:rsidRPr="00991280">
      <w:rPr>
        <w:rFonts w:ascii="Calibri" w:hAnsi="Calibri"/>
        <w:b/>
        <w:bCs/>
        <w:sz w:val="12"/>
        <w:szCs w:val="12"/>
      </w:rPr>
      <w:instrText xml:space="preserve"> PAGE </w:instrText>
    </w:r>
    <w:r w:rsidR="00D25252" w:rsidRPr="00991280">
      <w:rPr>
        <w:rFonts w:ascii="Calibri" w:hAnsi="Calibri"/>
        <w:b/>
        <w:bCs/>
        <w:sz w:val="12"/>
        <w:szCs w:val="12"/>
      </w:rPr>
      <w:fldChar w:fldCharType="separate"/>
    </w:r>
    <w:r w:rsidR="00D25252">
      <w:rPr>
        <w:rFonts w:ascii="Calibri" w:hAnsi="Calibri"/>
        <w:b/>
        <w:bCs/>
        <w:noProof/>
        <w:sz w:val="12"/>
        <w:szCs w:val="12"/>
      </w:rPr>
      <w:t>2</w:t>
    </w:r>
    <w:r w:rsidR="00D25252" w:rsidRPr="00991280">
      <w:rPr>
        <w:rFonts w:ascii="Calibri" w:hAnsi="Calibri"/>
        <w:b/>
        <w:bCs/>
        <w:sz w:val="12"/>
        <w:szCs w:val="12"/>
      </w:rPr>
      <w:fldChar w:fldCharType="end"/>
    </w:r>
    <w:r w:rsidR="00D25252" w:rsidRPr="00991280">
      <w:rPr>
        <w:rFonts w:ascii="Calibri" w:hAnsi="Calibri"/>
        <w:sz w:val="12"/>
        <w:szCs w:val="12"/>
      </w:rPr>
      <w:t xml:space="preserve"> of </w:t>
    </w:r>
    <w:r w:rsidR="00D25252" w:rsidRPr="00991280">
      <w:rPr>
        <w:rFonts w:ascii="Calibri" w:hAnsi="Calibri"/>
        <w:b/>
        <w:bCs/>
        <w:sz w:val="12"/>
        <w:szCs w:val="12"/>
      </w:rPr>
      <w:fldChar w:fldCharType="begin"/>
    </w:r>
    <w:r w:rsidR="00D25252" w:rsidRPr="00991280">
      <w:rPr>
        <w:rFonts w:ascii="Calibri" w:hAnsi="Calibri"/>
        <w:b/>
        <w:bCs/>
        <w:sz w:val="12"/>
        <w:szCs w:val="12"/>
      </w:rPr>
      <w:instrText xml:space="preserve"> NUMPAGES  </w:instrText>
    </w:r>
    <w:r w:rsidR="00D25252" w:rsidRPr="00991280">
      <w:rPr>
        <w:rFonts w:ascii="Calibri" w:hAnsi="Calibri"/>
        <w:b/>
        <w:bCs/>
        <w:sz w:val="12"/>
        <w:szCs w:val="12"/>
      </w:rPr>
      <w:fldChar w:fldCharType="separate"/>
    </w:r>
    <w:r w:rsidR="00D25252">
      <w:rPr>
        <w:rFonts w:ascii="Calibri" w:hAnsi="Calibri"/>
        <w:b/>
        <w:bCs/>
        <w:noProof/>
        <w:sz w:val="12"/>
        <w:szCs w:val="12"/>
      </w:rPr>
      <w:t>23</w:t>
    </w:r>
    <w:r w:rsidR="00D25252" w:rsidRPr="00991280">
      <w:rPr>
        <w:rFonts w:ascii="Calibri" w:hAnsi="Calibri"/>
        <w:b/>
        <w:bCs/>
        <w:sz w:val="12"/>
        <w:szCs w:val="12"/>
      </w:rPr>
      <w:fldChar w:fldCharType="end"/>
    </w:r>
  </w:p>
  <w:p w14:paraId="24F624B1" w14:textId="591DFA01" w:rsidR="00D25252" w:rsidRPr="00B946AB" w:rsidRDefault="00D25252" w:rsidP="00B946AB">
    <w:pPr>
      <w:pStyle w:val="ListContinue2"/>
      <w:ind w:left="0" w:right="360"/>
      <w:rPr>
        <w:rFonts w:ascii="Arial" w:hAnsi="Arial" w:cs="Arial"/>
        <w:szCs w:val="16"/>
      </w:rPr>
    </w:pPr>
    <w:r>
      <w:rPr>
        <w:rFonts w:ascii="Calibri" w:hAnsi="Calibri"/>
        <w:b/>
        <w:bCs/>
        <w:sz w:val="12"/>
        <w:szCs w:val="12"/>
      </w:rPr>
      <w:t>CONTROLLED DOCUMENT</w:t>
    </w:r>
  </w:p>
  <w:p w14:paraId="4B276E2F" w14:textId="77777777" w:rsidR="00D25252" w:rsidRDefault="00D252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E2DF" w14:textId="77777777" w:rsidR="00D25252" w:rsidRDefault="00D25252" w:rsidP="004879F4">
      <w:r>
        <w:separator/>
      </w:r>
    </w:p>
    <w:p w14:paraId="1BCE3EDC" w14:textId="77777777" w:rsidR="00D25252" w:rsidRDefault="00D25252"/>
  </w:footnote>
  <w:footnote w:type="continuationSeparator" w:id="0">
    <w:p w14:paraId="1E1758BA" w14:textId="77777777" w:rsidR="00D25252" w:rsidRDefault="00D25252" w:rsidP="004879F4">
      <w:r>
        <w:continuationSeparator/>
      </w:r>
    </w:p>
    <w:p w14:paraId="00B39F48" w14:textId="77777777" w:rsidR="00D25252" w:rsidRDefault="00D25252"/>
  </w:footnote>
  <w:footnote w:type="continuationNotice" w:id="1">
    <w:p w14:paraId="38AC43C7" w14:textId="77777777" w:rsidR="00D25252" w:rsidRDefault="00D252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0FE4CD2"/>
    <w:multiLevelType w:val="hybridMultilevel"/>
    <w:tmpl w:val="2CAC3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F77919"/>
    <w:multiLevelType w:val="hybridMultilevel"/>
    <w:tmpl w:val="09100D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21A2F"/>
    <w:multiLevelType w:val="hybridMultilevel"/>
    <w:tmpl w:val="6D167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 w15:restartNumberingAfterBreak="0">
    <w:nsid w:val="09827D48"/>
    <w:multiLevelType w:val="multilevel"/>
    <w:tmpl w:val="1AE08E26"/>
    <w:lvl w:ilvl="0">
      <w:start w:val="23"/>
      <w:numFmt w:val="decimal"/>
      <w:lvlText w:val="%1"/>
      <w:lvlJc w:val="left"/>
      <w:pPr>
        <w:tabs>
          <w:tab w:val="num" w:pos="720"/>
        </w:tabs>
        <w:ind w:left="720" w:hanging="720"/>
      </w:pPr>
      <w:rPr>
        <w:rFonts w:cs="Humanist777BT-LightB" w:hint="default"/>
        <w:b w:val="0"/>
      </w:rPr>
    </w:lvl>
    <w:lvl w:ilvl="1">
      <w:start w:val="1"/>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7"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602CE2"/>
    <w:multiLevelType w:val="hybridMultilevel"/>
    <w:tmpl w:val="4F2EE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08B4F54"/>
    <w:multiLevelType w:val="hybridMultilevel"/>
    <w:tmpl w:val="FDFA1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19247EB"/>
    <w:multiLevelType w:val="multilevel"/>
    <w:tmpl w:val="A0B823B6"/>
    <w:lvl w:ilvl="0">
      <w:start w:val="18"/>
      <w:numFmt w:val="decimal"/>
      <w:lvlText w:val="%1"/>
      <w:lvlJc w:val="left"/>
      <w:pPr>
        <w:tabs>
          <w:tab w:val="num" w:pos="720"/>
        </w:tabs>
        <w:ind w:left="720" w:hanging="720"/>
      </w:pPr>
      <w:rPr>
        <w:rFonts w:cs="Humanist777BT-LightB" w:hint="default"/>
        <w:b w:val="0"/>
      </w:rPr>
    </w:lvl>
    <w:lvl w:ilvl="1">
      <w:start w:val="7"/>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13"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5B56617"/>
    <w:multiLevelType w:val="multilevel"/>
    <w:tmpl w:val="83223FCA"/>
    <w:lvl w:ilvl="0">
      <w:start w:val="1"/>
      <w:numFmt w:val="decimal"/>
      <w:pStyle w:val="Heading4"/>
      <w:lvlText w:val="%1."/>
      <w:lvlJc w:val="left"/>
      <w:pPr>
        <w:tabs>
          <w:tab w:val="num" w:pos="2269"/>
        </w:tabs>
        <w:ind w:left="2269"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5"/>
      <w:lvlText w:val="%1.%2"/>
      <w:lvlJc w:val="left"/>
      <w:pPr>
        <w:tabs>
          <w:tab w:val="num" w:pos="5814"/>
        </w:tabs>
        <w:ind w:left="5814" w:hanging="851"/>
      </w:pPr>
      <w:rPr>
        <w:rFonts w:hint="default"/>
        <w:b w:val="0"/>
        <w:i w:val="0"/>
        <w:sz w:val="22"/>
        <w:szCs w:val="22"/>
        <w:u w:val="none"/>
      </w:rPr>
    </w:lvl>
    <w:lvl w:ilvl="2">
      <w:start w:val="1"/>
      <w:numFmt w:val="decimal"/>
      <w:pStyle w:val="Heading6"/>
      <w:lvlText w:val="%1.%2.%3"/>
      <w:lvlJc w:val="left"/>
      <w:pPr>
        <w:tabs>
          <w:tab w:val="num" w:pos="6238"/>
        </w:tabs>
        <w:ind w:left="6238" w:hanging="992"/>
      </w:pPr>
      <w:rPr>
        <w:rFonts w:hint="default"/>
        <w:b w:val="0"/>
        <w:i w:val="0"/>
        <w:u w:val="none"/>
      </w:rPr>
    </w:lvl>
    <w:lvl w:ilvl="3">
      <w:start w:val="1"/>
      <w:numFmt w:val="decimal"/>
      <w:lvlText w:val="%1.%2.%3.%4"/>
      <w:lvlJc w:val="left"/>
      <w:pPr>
        <w:tabs>
          <w:tab w:val="num" w:pos="8082"/>
        </w:tabs>
        <w:ind w:left="8082" w:hanging="1276"/>
      </w:pPr>
      <w:rPr>
        <w:rFonts w:hint="default"/>
        <w:b w:val="0"/>
        <w:i w:val="0"/>
        <w:u w:val="none"/>
      </w:rPr>
    </w:lvl>
    <w:lvl w:ilvl="4">
      <w:start w:val="1"/>
      <w:numFmt w:val="lowerLetter"/>
      <w:lvlText w:val="(%5)"/>
      <w:lvlJc w:val="left"/>
      <w:pPr>
        <w:tabs>
          <w:tab w:val="num" w:pos="8082"/>
        </w:tabs>
        <w:ind w:left="8082" w:hanging="1276"/>
      </w:pPr>
      <w:rPr>
        <w:rFonts w:hint="default"/>
        <w:b w:val="0"/>
        <w:i w:val="0"/>
        <w:u w:val="none"/>
      </w:rPr>
    </w:lvl>
    <w:lvl w:ilvl="5">
      <w:start w:val="1"/>
      <w:numFmt w:val="none"/>
      <w:lvlText w:val="(Not Defined)"/>
      <w:lvlJc w:val="left"/>
      <w:pPr>
        <w:tabs>
          <w:tab w:val="num" w:pos="8203"/>
        </w:tabs>
        <w:ind w:left="7699" w:hanging="936"/>
      </w:pPr>
      <w:rPr>
        <w:rFonts w:hint="default"/>
      </w:rPr>
    </w:lvl>
    <w:lvl w:ilvl="6">
      <w:start w:val="1"/>
      <w:numFmt w:val="none"/>
      <w:lvlText w:val="(Not Defined)"/>
      <w:lvlJc w:val="left"/>
      <w:pPr>
        <w:tabs>
          <w:tab w:val="num" w:pos="8563"/>
        </w:tabs>
        <w:ind w:left="8203" w:hanging="1080"/>
      </w:pPr>
      <w:rPr>
        <w:rFonts w:hint="default"/>
      </w:rPr>
    </w:lvl>
    <w:lvl w:ilvl="7">
      <w:start w:val="1"/>
      <w:numFmt w:val="none"/>
      <w:lvlText w:val="(Not Defined)"/>
      <w:lvlJc w:val="left"/>
      <w:pPr>
        <w:tabs>
          <w:tab w:val="num" w:pos="8923"/>
        </w:tabs>
        <w:ind w:left="8707" w:hanging="1224"/>
      </w:pPr>
      <w:rPr>
        <w:rFonts w:hint="default"/>
      </w:rPr>
    </w:lvl>
    <w:lvl w:ilvl="8">
      <w:start w:val="1"/>
      <w:numFmt w:val="none"/>
      <w:lvlText w:val="(Not Defined)"/>
      <w:lvlJc w:val="left"/>
      <w:pPr>
        <w:tabs>
          <w:tab w:val="num" w:pos="9283"/>
        </w:tabs>
        <w:ind w:left="9283" w:hanging="1440"/>
      </w:pPr>
      <w:rPr>
        <w:rFonts w:hint="default"/>
      </w:rPr>
    </w:lvl>
  </w:abstractNum>
  <w:abstractNum w:abstractNumId="15"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BA66955"/>
    <w:multiLevelType w:val="hybridMultilevel"/>
    <w:tmpl w:val="C4429480"/>
    <w:lvl w:ilvl="0" w:tplc="762AA232">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85D330C"/>
    <w:multiLevelType w:val="multilevel"/>
    <w:tmpl w:val="23724316"/>
    <w:lvl w:ilvl="0">
      <w:start w:val="16"/>
      <w:numFmt w:val="decimal"/>
      <w:lvlText w:val="%1"/>
      <w:lvlJc w:val="left"/>
      <w:pPr>
        <w:tabs>
          <w:tab w:val="num" w:pos="720"/>
        </w:tabs>
        <w:ind w:left="720" w:hanging="720"/>
      </w:pPr>
      <w:rPr>
        <w:rFonts w:cs="Humanist777BT-LightB" w:hint="default"/>
        <w:b w:val="0"/>
      </w:rPr>
    </w:lvl>
    <w:lvl w:ilvl="1">
      <w:start w:val="3"/>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22" w15:restartNumberingAfterBreak="0">
    <w:nsid w:val="2D055025"/>
    <w:multiLevelType w:val="hybridMultilevel"/>
    <w:tmpl w:val="9E8E3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6"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5E3721D"/>
    <w:multiLevelType w:val="hybridMultilevel"/>
    <w:tmpl w:val="088EA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63D7491"/>
    <w:multiLevelType w:val="hybridMultilevel"/>
    <w:tmpl w:val="62C499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31B1B"/>
    <w:multiLevelType w:val="multilevel"/>
    <w:tmpl w:val="8F261A2E"/>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395B0EE6"/>
    <w:multiLevelType w:val="hybridMultilevel"/>
    <w:tmpl w:val="6E202F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9D5633C"/>
    <w:multiLevelType w:val="hybridMultilevel"/>
    <w:tmpl w:val="91C6CA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9E24E4F"/>
    <w:multiLevelType w:val="hybridMultilevel"/>
    <w:tmpl w:val="07FCC622"/>
    <w:lvl w:ilvl="0" w:tplc="CF84938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BD2F9A"/>
    <w:multiLevelType w:val="hybridMultilevel"/>
    <w:tmpl w:val="BDEEF1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D8C5DF2"/>
    <w:multiLevelType w:val="hybridMultilevel"/>
    <w:tmpl w:val="BDFAD1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4B06052"/>
    <w:multiLevelType w:val="hybridMultilevel"/>
    <w:tmpl w:val="065444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6933F6D"/>
    <w:multiLevelType w:val="hybridMultilevel"/>
    <w:tmpl w:val="D24C359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41" w15:restartNumberingAfterBreak="0">
    <w:nsid w:val="49423D28"/>
    <w:multiLevelType w:val="hybridMultilevel"/>
    <w:tmpl w:val="813074D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D919BD"/>
    <w:multiLevelType w:val="hybridMultilevel"/>
    <w:tmpl w:val="47C01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4"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CA68D2"/>
    <w:multiLevelType w:val="hybridMultilevel"/>
    <w:tmpl w:val="08F4D6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EE3132B"/>
    <w:multiLevelType w:val="hybridMultilevel"/>
    <w:tmpl w:val="ADEEFA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1331F1"/>
    <w:multiLevelType w:val="multilevel"/>
    <w:tmpl w:val="56C653A4"/>
    <w:lvl w:ilvl="0">
      <w:start w:val="21"/>
      <w:numFmt w:val="decimal"/>
      <w:lvlText w:val="%1"/>
      <w:lvlJc w:val="left"/>
      <w:pPr>
        <w:tabs>
          <w:tab w:val="num" w:pos="720"/>
        </w:tabs>
        <w:ind w:left="720" w:hanging="720"/>
      </w:pPr>
      <w:rPr>
        <w:rFonts w:cs="Humanist777BT-LightB" w:hint="default"/>
        <w:b w:val="0"/>
      </w:rPr>
    </w:lvl>
    <w:lvl w:ilvl="1">
      <w:start w:val="3"/>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50"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59584C"/>
    <w:multiLevelType w:val="multilevel"/>
    <w:tmpl w:val="2BE8D0A6"/>
    <w:lvl w:ilvl="0">
      <w:start w:val="20"/>
      <w:numFmt w:val="decimal"/>
      <w:lvlText w:val="%1"/>
      <w:lvlJc w:val="left"/>
      <w:pPr>
        <w:ind w:left="480" w:hanging="480"/>
      </w:pPr>
      <w:rPr>
        <w:rFonts w:hint="default"/>
      </w:rPr>
    </w:lvl>
    <w:lvl w:ilvl="1">
      <w:start w:val="1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C520E07"/>
    <w:multiLevelType w:val="hybridMultilevel"/>
    <w:tmpl w:val="02AE1ED0"/>
    <w:lvl w:ilvl="0" w:tplc="7AD266B0">
      <w:start w:val="12"/>
      <w:numFmt w:val="decimal"/>
      <w:lvlText w:val="%1"/>
      <w:lvlJc w:val="left"/>
      <w:pPr>
        <w:tabs>
          <w:tab w:val="num" w:pos="1080"/>
        </w:tabs>
        <w:ind w:left="1080" w:hanging="720"/>
      </w:pPr>
      <w:rPr>
        <w:rFonts w:hint="default"/>
      </w:rPr>
    </w:lvl>
    <w:lvl w:ilvl="1" w:tplc="F3C2E1FA">
      <w:numFmt w:val="none"/>
      <w:lvlText w:val=""/>
      <w:lvlJc w:val="left"/>
      <w:pPr>
        <w:tabs>
          <w:tab w:val="num" w:pos="360"/>
        </w:tabs>
      </w:pPr>
    </w:lvl>
    <w:lvl w:ilvl="2" w:tplc="E2F805A0">
      <w:numFmt w:val="none"/>
      <w:lvlText w:val=""/>
      <w:lvlJc w:val="left"/>
      <w:pPr>
        <w:tabs>
          <w:tab w:val="num" w:pos="360"/>
        </w:tabs>
      </w:pPr>
    </w:lvl>
    <w:lvl w:ilvl="3" w:tplc="204ED8F2">
      <w:numFmt w:val="none"/>
      <w:lvlText w:val=""/>
      <w:lvlJc w:val="left"/>
      <w:pPr>
        <w:tabs>
          <w:tab w:val="num" w:pos="360"/>
        </w:tabs>
      </w:pPr>
    </w:lvl>
    <w:lvl w:ilvl="4" w:tplc="51B60ADA">
      <w:numFmt w:val="none"/>
      <w:lvlText w:val=""/>
      <w:lvlJc w:val="left"/>
      <w:pPr>
        <w:tabs>
          <w:tab w:val="num" w:pos="360"/>
        </w:tabs>
      </w:pPr>
    </w:lvl>
    <w:lvl w:ilvl="5" w:tplc="D1205E20">
      <w:numFmt w:val="none"/>
      <w:lvlText w:val=""/>
      <w:lvlJc w:val="left"/>
      <w:pPr>
        <w:tabs>
          <w:tab w:val="num" w:pos="360"/>
        </w:tabs>
      </w:pPr>
    </w:lvl>
    <w:lvl w:ilvl="6" w:tplc="908E1D46">
      <w:numFmt w:val="none"/>
      <w:lvlText w:val=""/>
      <w:lvlJc w:val="left"/>
      <w:pPr>
        <w:tabs>
          <w:tab w:val="num" w:pos="360"/>
        </w:tabs>
      </w:pPr>
    </w:lvl>
    <w:lvl w:ilvl="7" w:tplc="79507746">
      <w:numFmt w:val="none"/>
      <w:lvlText w:val=""/>
      <w:lvlJc w:val="left"/>
      <w:pPr>
        <w:tabs>
          <w:tab w:val="num" w:pos="360"/>
        </w:tabs>
      </w:pPr>
    </w:lvl>
    <w:lvl w:ilvl="8" w:tplc="255C7FEE">
      <w:numFmt w:val="none"/>
      <w:lvlText w:val=""/>
      <w:lvlJc w:val="left"/>
      <w:pPr>
        <w:tabs>
          <w:tab w:val="num" w:pos="360"/>
        </w:tabs>
      </w:pPr>
    </w:lvl>
  </w:abstractNum>
  <w:abstractNum w:abstractNumId="53"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4"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5"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5E676E71"/>
    <w:multiLevelType w:val="multilevel"/>
    <w:tmpl w:val="77C8C09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5EC15545"/>
    <w:multiLevelType w:val="hybridMultilevel"/>
    <w:tmpl w:val="EEEA2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0" w15:restartNumberingAfterBreak="0">
    <w:nsid w:val="67811CEB"/>
    <w:multiLevelType w:val="hybridMultilevel"/>
    <w:tmpl w:val="22F6A6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ACB4DEA"/>
    <w:multiLevelType w:val="hybridMultilevel"/>
    <w:tmpl w:val="9F2849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6BAE3737"/>
    <w:multiLevelType w:val="hybridMultilevel"/>
    <w:tmpl w:val="E8BE6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DD8561D"/>
    <w:multiLevelType w:val="multilevel"/>
    <w:tmpl w:val="B7CE133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66"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67" w15:restartNumberingAfterBreak="0">
    <w:nsid w:val="78DF5D24"/>
    <w:multiLevelType w:val="hybridMultilevel"/>
    <w:tmpl w:val="655AC81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8" w15:restartNumberingAfterBreak="0">
    <w:nsid w:val="7BD26A55"/>
    <w:multiLevelType w:val="hybridMultilevel"/>
    <w:tmpl w:val="1662F9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67"/>
  </w:num>
  <w:num w:numId="3">
    <w:abstractNumId w:val="11"/>
  </w:num>
  <w:num w:numId="4">
    <w:abstractNumId w:val="63"/>
  </w:num>
  <w:num w:numId="5">
    <w:abstractNumId w:val="1"/>
  </w:num>
  <w:num w:numId="6">
    <w:abstractNumId w:val="42"/>
  </w:num>
  <w:num w:numId="7">
    <w:abstractNumId w:val="40"/>
  </w:num>
  <w:num w:numId="8">
    <w:abstractNumId w:val="52"/>
  </w:num>
  <w:num w:numId="9">
    <w:abstractNumId w:val="62"/>
  </w:num>
  <w:num w:numId="10">
    <w:abstractNumId w:val="46"/>
  </w:num>
  <w:num w:numId="11">
    <w:abstractNumId w:val="39"/>
  </w:num>
  <w:num w:numId="12">
    <w:abstractNumId w:val="21"/>
  </w:num>
  <w:num w:numId="13">
    <w:abstractNumId w:val="2"/>
  </w:num>
  <w:num w:numId="14">
    <w:abstractNumId w:val="4"/>
  </w:num>
  <w:num w:numId="15">
    <w:abstractNumId w:val="56"/>
  </w:num>
  <w:num w:numId="16">
    <w:abstractNumId w:val="28"/>
  </w:num>
  <w:num w:numId="17">
    <w:abstractNumId w:val="36"/>
  </w:num>
  <w:num w:numId="18">
    <w:abstractNumId w:val="12"/>
  </w:num>
  <w:num w:numId="19">
    <w:abstractNumId w:val="37"/>
  </w:num>
  <w:num w:numId="20">
    <w:abstractNumId w:val="47"/>
  </w:num>
  <w:num w:numId="21">
    <w:abstractNumId w:val="33"/>
  </w:num>
  <w:num w:numId="22">
    <w:abstractNumId w:val="29"/>
  </w:num>
  <w:num w:numId="23">
    <w:abstractNumId w:val="57"/>
  </w:num>
  <w:num w:numId="24">
    <w:abstractNumId w:val="22"/>
  </w:num>
  <w:num w:numId="25">
    <w:abstractNumId w:val="68"/>
  </w:num>
  <w:num w:numId="26">
    <w:abstractNumId w:val="49"/>
  </w:num>
  <w:num w:numId="27">
    <w:abstractNumId w:val="60"/>
  </w:num>
  <w:num w:numId="28">
    <w:abstractNumId w:val="34"/>
  </w:num>
  <w:num w:numId="29">
    <w:abstractNumId w:val="6"/>
  </w:num>
  <w:num w:numId="30">
    <w:abstractNumId w:val="66"/>
  </w:num>
  <w:num w:numId="31">
    <w:abstractNumId w:val="64"/>
  </w:num>
  <w:num w:numId="32">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33">
    <w:abstractNumId w:val="20"/>
  </w:num>
  <w:num w:numId="34">
    <w:abstractNumId w:val="26"/>
  </w:num>
  <w:num w:numId="35">
    <w:abstractNumId w:val="27"/>
  </w:num>
  <w:num w:numId="36">
    <w:abstractNumId w:val="54"/>
  </w:num>
  <w:num w:numId="37">
    <w:abstractNumId w:val="50"/>
  </w:num>
  <w:num w:numId="38">
    <w:abstractNumId w:val="8"/>
  </w:num>
  <w:num w:numId="39">
    <w:abstractNumId w:val="13"/>
  </w:num>
  <w:num w:numId="40">
    <w:abstractNumId w:val="31"/>
  </w:num>
  <w:num w:numId="41">
    <w:abstractNumId w:val="18"/>
  </w:num>
  <w:num w:numId="42">
    <w:abstractNumId w:val="48"/>
  </w:num>
  <w:num w:numId="43">
    <w:abstractNumId w:val="45"/>
  </w:num>
  <w:num w:numId="44">
    <w:abstractNumId w:val="16"/>
  </w:num>
  <w:num w:numId="45">
    <w:abstractNumId w:val="61"/>
  </w:num>
  <w:num w:numId="46">
    <w:abstractNumId w:val="15"/>
  </w:num>
  <w:num w:numId="47">
    <w:abstractNumId w:val="41"/>
  </w:num>
  <w:num w:numId="48">
    <w:abstractNumId w:val="53"/>
  </w:num>
  <w:num w:numId="49">
    <w:abstractNumId w:val="32"/>
  </w:num>
  <w:num w:numId="50">
    <w:abstractNumId w:val="51"/>
  </w:num>
  <w:num w:numId="51">
    <w:abstractNumId w:val="3"/>
  </w:num>
  <w:num w:numId="52">
    <w:abstractNumId w:val="19"/>
  </w:num>
  <w:num w:numId="53">
    <w:abstractNumId w:val="30"/>
  </w:num>
  <w:num w:numId="54">
    <w:abstractNumId w:val="38"/>
  </w:num>
  <w:num w:numId="55">
    <w:abstractNumId w:val="44"/>
  </w:num>
  <w:num w:numId="56">
    <w:abstractNumId w:val="59"/>
  </w:num>
  <w:num w:numId="57">
    <w:abstractNumId w:val="25"/>
  </w:num>
  <w:num w:numId="58">
    <w:abstractNumId w:val="5"/>
  </w:num>
  <w:num w:numId="59">
    <w:abstractNumId w:val="24"/>
  </w:num>
  <w:num w:numId="60">
    <w:abstractNumId w:val="43"/>
  </w:num>
  <w:num w:numId="61">
    <w:abstractNumId w:val="7"/>
  </w:num>
  <w:num w:numId="62">
    <w:abstractNumId w:val="58"/>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23"/>
  </w:num>
  <w:num w:numId="68">
    <w:abstractNumId w:val="55"/>
  </w:num>
  <w:num w:numId="69">
    <w:abstractNumId w:val="65"/>
  </w:num>
  <w:num w:numId="70">
    <w:abstractNumId w:val="9"/>
  </w:num>
  <w:num w:numId="71">
    <w:abstractNumId w:val="17"/>
  </w:num>
  <w:num w:numId="72">
    <w:abstractNumId w:val="14"/>
  </w:num>
  <w:num w:numId="73">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3F"/>
    <w:rsid w:val="00005C6E"/>
    <w:rsid w:val="00007D37"/>
    <w:rsid w:val="00014658"/>
    <w:rsid w:val="000208B7"/>
    <w:rsid w:val="00021142"/>
    <w:rsid w:val="000277ED"/>
    <w:rsid w:val="00031754"/>
    <w:rsid w:val="00033AE6"/>
    <w:rsid w:val="00033FBB"/>
    <w:rsid w:val="00035736"/>
    <w:rsid w:val="0003782B"/>
    <w:rsid w:val="00040576"/>
    <w:rsid w:val="00044F39"/>
    <w:rsid w:val="00045D48"/>
    <w:rsid w:val="000471BB"/>
    <w:rsid w:val="00047C56"/>
    <w:rsid w:val="00047D09"/>
    <w:rsid w:val="000504FA"/>
    <w:rsid w:val="0005494C"/>
    <w:rsid w:val="00056FA2"/>
    <w:rsid w:val="00057FCF"/>
    <w:rsid w:val="00063976"/>
    <w:rsid w:val="00081323"/>
    <w:rsid w:val="000818CF"/>
    <w:rsid w:val="00081ED9"/>
    <w:rsid w:val="00082BAD"/>
    <w:rsid w:val="00083208"/>
    <w:rsid w:val="00087547"/>
    <w:rsid w:val="000903B0"/>
    <w:rsid w:val="000A0CB3"/>
    <w:rsid w:val="000A1F14"/>
    <w:rsid w:val="000A2784"/>
    <w:rsid w:val="000A279A"/>
    <w:rsid w:val="000A447B"/>
    <w:rsid w:val="000A7F3C"/>
    <w:rsid w:val="000B3719"/>
    <w:rsid w:val="000B4932"/>
    <w:rsid w:val="000B5676"/>
    <w:rsid w:val="000C0752"/>
    <w:rsid w:val="000D002B"/>
    <w:rsid w:val="000D08A9"/>
    <w:rsid w:val="000D0D98"/>
    <w:rsid w:val="000D2A62"/>
    <w:rsid w:val="000D3583"/>
    <w:rsid w:val="000D3B91"/>
    <w:rsid w:val="000D667A"/>
    <w:rsid w:val="000D7941"/>
    <w:rsid w:val="000E24D3"/>
    <w:rsid w:val="000E2DAA"/>
    <w:rsid w:val="000E39F1"/>
    <w:rsid w:val="000F2352"/>
    <w:rsid w:val="001019E0"/>
    <w:rsid w:val="00103CDC"/>
    <w:rsid w:val="00104413"/>
    <w:rsid w:val="00105C9E"/>
    <w:rsid w:val="00106E6E"/>
    <w:rsid w:val="00113EBA"/>
    <w:rsid w:val="00116F38"/>
    <w:rsid w:val="001171C4"/>
    <w:rsid w:val="00117C6A"/>
    <w:rsid w:val="001221CA"/>
    <w:rsid w:val="00127BBB"/>
    <w:rsid w:val="00127C63"/>
    <w:rsid w:val="001301F6"/>
    <w:rsid w:val="001328C2"/>
    <w:rsid w:val="00137554"/>
    <w:rsid w:val="00153F99"/>
    <w:rsid w:val="00155FA5"/>
    <w:rsid w:val="0016198B"/>
    <w:rsid w:val="00163087"/>
    <w:rsid w:val="00165A05"/>
    <w:rsid w:val="001706D4"/>
    <w:rsid w:val="0017579D"/>
    <w:rsid w:val="00177063"/>
    <w:rsid w:val="00186130"/>
    <w:rsid w:val="0019229A"/>
    <w:rsid w:val="001A5A48"/>
    <w:rsid w:val="001B30F9"/>
    <w:rsid w:val="001B483C"/>
    <w:rsid w:val="001B61D9"/>
    <w:rsid w:val="001B6481"/>
    <w:rsid w:val="001C0EEA"/>
    <w:rsid w:val="001C4239"/>
    <w:rsid w:val="001C7B5F"/>
    <w:rsid w:val="001D5BF8"/>
    <w:rsid w:val="001D69ED"/>
    <w:rsid w:val="001D7B86"/>
    <w:rsid w:val="001E371A"/>
    <w:rsid w:val="001F289C"/>
    <w:rsid w:val="001F2CBA"/>
    <w:rsid w:val="001F69DF"/>
    <w:rsid w:val="002034B4"/>
    <w:rsid w:val="00204B7C"/>
    <w:rsid w:val="00205151"/>
    <w:rsid w:val="002066B0"/>
    <w:rsid w:val="00222353"/>
    <w:rsid w:val="002304C7"/>
    <w:rsid w:val="002308BD"/>
    <w:rsid w:val="00231CE1"/>
    <w:rsid w:val="00232535"/>
    <w:rsid w:val="00233299"/>
    <w:rsid w:val="00233444"/>
    <w:rsid w:val="0023779D"/>
    <w:rsid w:val="00244335"/>
    <w:rsid w:val="002472DF"/>
    <w:rsid w:val="00257743"/>
    <w:rsid w:val="00261810"/>
    <w:rsid w:val="002631D7"/>
    <w:rsid w:val="002678EB"/>
    <w:rsid w:val="00270F04"/>
    <w:rsid w:val="00271197"/>
    <w:rsid w:val="0027130F"/>
    <w:rsid w:val="002808C1"/>
    <w:rsid w:val="00286BA6"/>
    <w:rsid w:val="00291624"/>
    <w:rsid w:val="00297703"/>
    <w:rsid w:val="002A4DB2"/>
    <w:rsid w:val="002A557A"/>
    <w:rsid w:val="002A70B2"/>
    <w:rsid w:val="002B0B90"/>
    <w:rsid w:val="002B6A35"/>
    <w:rsid w:val="002B79D7"/>
    <w:rsid w:val="002C34D6"/>
    <w:rsid w:val="002C3532"/>
    <w:rsid w:val="002C4A85"/>
    <w:rsid w:val="002C510C"/>
    <w:rsid w:val="002C5F7B"/>
    <w:rsid w:val="002C67F3"/>
    <w:rsid w:val="002D3F26"/>
    <w:rsid w:val="002E0542"/>
    <w:rsid w:val="002E0A1F"/>
    <w:rsid w:val="002E57DF"/>
    <w:rsid w:val="002F267F"/>
    <w:rsid w:val="002F59A0"/>
    <w:rsid w:val="003031BE"/>
    <w:rsid w:val="0030551F"/>
    <w:rsid w:val="00306B0F"/>
    <w:rsid w:val="003116C4"/>
    <w:rsid w:val="003120EC"/>
    <w:rsid w:val="00312496"/>
    <w:rsid w:val="0031264D"/>
    <w:rsid w:val="003143E9"/>
    <w:rsid w:val="00321A56"/>
    <w:rsid w:val="00323366"/>
    <w:rsid w:val="003276C5"/>
    <w:rsid w:val="00331EFC"/>
    <w:rsid w:val="00332738"/>
    <w:rsid w:val="00334C99"/>
    <w:rsid w:val="00346ED9"/>
    <w:rsid w:val="0034736A"/>
    <w:rsid w:val="0035303F"/>
    <w:rsid w:val="00353481"/>
    <w:rsid w:val="00353D5D"/>
    <w:rsid w:val="003658F1"/>
    <w:rsid w:val="003712E9"/>
    <w:rsid w:val="00381C29"/>
    <w:rsid w:val="0038589C"/>
    <w:rsid w:val="00391172"/>
    <w:rsid w:val="0039549C"/>
    <w:rsid w:val="0039576C"/>
    <w:rsid w:val="003A1CD2"/>
    <w:rsid w:val="003B4D6B"/>
    <w:rsid w:val="003C20DF"/>
    <w:rsid w:val="003C2443"/>
    <w:rsid w:val="003E02C3"/>
    <w:rsid w:val="003E6503"/>
    <w:rsid w:val="003F0338"/>
    <w:rsid w:val="003F1E76"/>
    <w:rsid w:val="003F5CB1"/>
    <w:rsid w:val="003F5E15"/>
    <w:rsid w:val="003F61BB"/>
    <w:rsid w:val="00401B8E"/>
    <w:rsid w:val="0040266B"/>
    <w:rsid w:val="00403031"/>
    <w:rsid w:val="00404763"/>
    <w:rsid w:val="00414B7A"/>
    <w:rsid w:val="004175E3"/>
    <w:rsid w:val="004206BB"/>
    <w:rsid w:val="00421794"/>
    <w:rsid w:val="0042198D"/>
    <w:rsid w:val="00425D5B"/>
    <w:rsid w:val="00432378"/>
    <w:rsid w:val="00433AF3"/>
    <w:rsid w:val="0043497E"/>
    <w:rsid w:val="00442B2D"/>
    <w:rsid w:val="00447CD2"/>
    <w:rsid w:val="00447D41"/>
    <w:rsid w:val="0045453B"/>
    <w:rsid w:val="00464A91"/>
    <w:rsid w:val="0046522E"/>
    <w:rsid w:val="00467EDF"/>
    <w:rsid w:val="00474ACA"/>
    <w:rsid w:val="00476517"/>
    <w:rsid w:val="0048544A"/>
    <w:rsid w:val="00485762"/>
    <w:rsid w:val="00485AC1"/>
    <w:rsid w:val="004879F4"/>
    <w:rsid w:val="00492912"/>
    <w:rsid w:val="0049388E"/>
    <w:rsid w:val="004969CD"/>
    <w:rsid w:val="004971F7"/>
    <w:rsid w:val="00497D6E"/>
    <w:rsid w:val="004A3CB3"/>
    <w:rsid w:val="004B5E25"/>
    <w:rsid w:val="004C184C"/>
    <w:rsid w:val="004C4529"/>
    <w:rsid w:val="004C6789"/>
    <w:rsid w:val="004C7F8E"/>
    <w:rsid w:val="004D35F7"/>
    <w:rsid w:val="004D39F4"/>
    <w:rsid w:val="004D4324"/>
    <w:rsid w:val="004D56F4"/>
    <w:rsid w:val="004E08ED"/>
    <w:rsid w:val="004E303D"/>
    <w:rsid w:val="004E3BFB"/>
    <w:rsid w:val="004E57C3"/>
    <w:rsid w:val="004F3670"/>
    <w:rsid w:val="004F3C60"/>
    <w:rsid w:val="004F6CB4"/>
    <w:rsid w:val="00502D6D"/>
    <w:rsid w:val="00523482"/>
    <w:rsid w:val="0052402B"/>
    <w:rsid w:val="00524973"/>
    <w:rsid w:val="00524E8D"/>
    <w:rsid w:val="00526A55"/>
    <w:rsid w:val="0053246E"/>
    <w:rsid w:val="005342C5"/>
    <w:rsid w:val="005348ED"/>
    <w:rsid w:val="00537240"/>
    <w:rsid w:val="00540187"/>
    <w:rsid w:val="005436A9"/>
    <w:rsid w:val="0054744B"/>
    <w:rsid w:val="00547BA3"/>
    <w:rsid w:val="005625C4"/>
    <w:rsid w:val="005668B5"/>
    <w:rsid w:val="00567C48"/>
    <w:rsid w:val="005842C7"/>
    <w:rsid w:val="0058799D"/>
    <w:rsid w:val="00591411"/>
    <w:rsid w:val="00592082"/>
    <w:rsid w:val="00593518"/>
    <w:rsid w:val="00595826"/>
    <w:rsid w:val="005A452C"/>
    <w:rsid w:val="005A499D"/>
    <w:rsid w:val="005A52A7"/>
    <w:rsid w:val="005A6576"/>
    <w:rsid w:val="005A727F"/>
    <w:rsid w:val="005A7512"/>
    <w:rsid w:val="005C26E9"/>
    <w:rsid w:val="005C36BB"/>
    <w:rsid w:val="005C5E9F"/>
    <w:rsid w:val="005C7AEA"/>
    <w:rsid w:val="005D29BB"/>
    <w:rsid w:val="005E02D0"/>
    <w:rsid w:val="005E2D65"/>
    <w:rsid w:val="005E6FFF"/>
    <w:rsid w:val="005E7A03"/>
    <w:rsid w:val="005F06B6"/>
    <w:rsid w:val="005F08CD"/>
    <w:rsid w:val="005F44E9"/>
    <w:rsid w:val="00600D42"/>
    <w:rsid w:val="00601AB9"/>
    <w:rsid w:val="006048F7"/>
    <w:rsid w:val="00616661"/>
    <w:rsid w:val="00620EF6"/>
    <w:rsid w:val="00622E33"/>
    <w:rsid w:val="00625FC4"/>
    <w:rsid w:val="00642E48"/>
    <w:rsid w:val="00650E76"/>
    <w:rsid w:val="00651AB4"/>
    <w:rsid w:val="00654918"/>
    <w:rsid w:val="00654A35"/>
    <w:rsid w:val="006573BA"/>
    <w:rsid w:val="0066118D"/>
    <w:rsid w:val="00661D05"/>
    <w:rsid w:val="00662E84"/>
    <w:rsid w:val="00664FE7"/>
    <w:rsid w:val="00670812"/>
    <w:rsid w:val="0067168F"/>
    <w:rsid w:val="0067212A"/>
    <w:rsid w:val="006721AF"/>
    <w:rsid w:val="00672730"/>
    <w:rsid w:val="00673173"/>
    <w:rsid w:val="00673689"/>
    <w:rsid w:val="006740DD"/>
    <w:rsid w:val="006817CF"/>
    <w:rsid w:val="00686CB2"/>
    <w:rsid w:val="006A3E60"/>
    <w:rsid w:val="006A7FD0"/>
    <w:rsid w:val="006B04C9"/>
    <w:rsid w:val="006B6157"/>
    <w:rsid w:val="006C13EE"/>
    <w:rsid w:val="006D59E4"/>
    <w:rsid w:val="006D6BDF"/>
    <w:rsid w:val="006E1B7F"/>
    <w:rsid w:val="006E4D8F"/>
    <w:rsid w:val="006F0A62"/>
    <w:rsid w:val="006F1BE7"/>
    <w:rsid w:val="006F1CC5"/>
    <w:rsid w:val="007001DD"/>
    <w:rsid w:val="00703EE4"/>
    <w:rsid w:val="0071603B"/>
    <w:rsid w:val="00716140"/>
    <w:rsid w:val="007175BE"/>
    <w:rsid w:val="007205F6"/>
    <w:rsid w:val="00720932"/>
    <w:rsid w:val="00725735"/>
    <w:rsid w:val="00727811"/>
    <w:rsid w:val="00735ACB"/>
    <w:rsid w:val="00737D9F"/>
    <w:rsid w:val="007407A6"/>
    <w:rsid w:val="00742646"/>
    <w:rsid w:val="007430F1"/>
    <w:rsid w:val="0074423F"/>
    <w:rsid w:val="007463A8"/>
    <w:rsid w:val="007504FC"/>
    <w:rsid w:val="00757E27"/>
    <w:rsid w:val="007619B3"/>
    <w:rsid w:val="00762637"/>
    <w:rsid w:val="007668EA"/>
    <w:rsid w:val="007709F4"/>
    <w:rsid w:val="00770DC0"/>
    <w:rsid w:val="00771678"/>
    <w:rsid w:val="00775330"/>
    <w:rsid w:val="00775C49"/>
    <w:rsid w:val="00787362"/>
    <w:rsid w:val="00792CDA"/>
    <w:rsid w:val="00795481"/>
    <w:rsid w:val="00795DA5"/>
    <w:rsid w:val="00797BCB"/>
    <w:rsid w:val="00797F4C"/>
    <w:rsid w:val="007A011D"/>
    <w:rsid w:val="007A1920"/>
    <w:rsid w:val="007A3E29"/>
    <w:rsid w:val="007A6A9E"/>
    <w:rsid w:val="007B46C8"/>
    <w:rsid w:val="007B76E2"/>
    <w:rsid w:val="007C12BF"/>
    <w:rsid w:val="007C2DF2"/>
    <w:rsid w:val="007D0CBF"/>
    <w:rsid w:val="007D10F4"/>
    <w:rsid w:val="007D2F21"/>
    <w:rsid w:val="007D34B5"/>
    <w:rsid w:val="007D4F7B"/>
    <w:rsid w:val="007E059E"/>
    <w:rsid w:val="007F0162"/>
    <w:rsid w:val="007F01DC"/>
    <w:rsid w:val="007F79B2"/>
    <w:rsid w:val="0080293B"/>
    <w:rsid w:val="008069AD"/>
    <w:rsid w:val="0080700C"/>
    <w:rsid w:val="0081045C"/>
    <w:rsid w:val="00815636"/>
    <w:rsid w:val="00816BB7"/>
    <w:rsid w:val="00836249"/>
    <w:rsid w:val="00837A73"/>
    <w:rsid w:val="008413D8"/>
    <w:rsid w:val="00843058"/>
    <w:rsid w:val="00844320"/>
    <w:rsid w:val="008450B7"/>
    <w:rsid w:val="008473A8"/>
    <w:rsid w:val="00850F0B"/>
    <w:rsid w:val="0085151E"/>
    <w:rsid w:val="00852BF6"/>
    <w:rsid w:val="008532B8"/>
    <w:rsid w:val="008548F2"/>
    <w:rsid w:val="008569AB"/>
    <w:rsid w:val="00857CBC"/>
    <w:rsid w:val="00860A85"/>
    <w:rsid w:val="0086351B"/>
    <w:rsid w:val="00865042"/>
    <w:rsid w:val="0086679C"/>
    <w:rsid w:val="0087135C"/>
    <w:rsid w:val="00871DA2"/>
    <w:rsid w:val="00872607"/>
    <w:rsid w:val="008742C1"/>
    <w:rsid w:val="00875A05"/>
    <w:rsid w:val="0087678E"/>
    <w:rsid w:val="008831E7"/>
    <w:rsid w:val="0088572C"/>
    <w:rsid w:val="0089292E"/>
    <w:rsid w:val="00896AC9"/>
    <w:rsid w:val="00897033"/>
    <w:rsid w:val="00897089"/>
    <w:rsid w:val="008A0942"/>
    <w:rsid w:val="008A1CDC"/>
    <w:rsid w:val="008A3D77"/>
    <w:rsid w:val="008A4D7C"/>
    <w:rsid w:val="008B05BA"/>
    <w:rsid w:val="008B135A"/>
    <w:rsid w:val="008B600D"/>
    <w:rsid w:val="008C6733"/>
    <w:rsid w:val="008C67AA"/>
    <w:rsid w:val="008D48C6"/>
    <w:rsid w:val="008E1490"/>
    <w:rsid w:val="008F2C89"/>
    <w:rsid w:val="008F3409"/>
    <w:rsid w:val="008F4711"/>
    <w:rsid w:val="008F51CE"/>
    <w:rsid w:val="00901F16"/>
    <w:rsid w:val="00902D68"/>
    <w:rsid w:val="00903622"/>
    <w:rsid w:val="009043F4"/>
    <w:rsid w:val="009066AC"/>
    <w:rsid w:val="00910653"/>
    <w:rsid w:val="00913A82"/>
    <w:rsid w:val="00920674"/>
    <w:rsid w:val="00921B71"/>
    <w:rsid w:val="009227DD"/>
    <w:rsid w:val="0092498C"/>
    <w:rsid w:val="00932CF9"/>
    <w:rsid w:val="00932FF9"/>
    <w:rsid w:val="00934199"/>
    <w:rsid w:val="0093612D"/>
    <w:rsid w:val="00937D42"/>
    <w:rsid w:val="00942DC5"/>
    <w:rsid w:val="0094337E"/>
    <w:rsid w:val="00945AAE"/>
    <w:rsid w:val="00946372"/>
    <w:rsid w:val="00947607"/>
    <w:rsid w:val="00952FC8"/>
    <w:rsid w:val="009551A8"/>
    <w:rsid w:val="00965A7C"/>
    <w:rsid w:val="00970D72"/>
    <w:rsid w:val="009731F8"/>
    <w:rsid w:val="00973E86"/>
    <w:rsid w:val="0097517F"/>
    <w:rsid w:val="00976613"/>
    <w:rsid w:val="00984F55"/>
    <w:rsid w:val="00985390"/>
    <w:rsid w:val="00986C1F"/>
    <w:rsid w:val="00990B64"/>
    <w:rsid w:val="009947C7"/>
    <w:rsid w:val="009947F3"/>
    <w:rsid w:val="00995F40"/>
    <w:rsid w:val="009A3223"/>
    <w:rsid w:val="009A4374"/>
    <w:rsid w:val="009A5D42"/>
    <w:rsid w:val="009A6D62"/>
    <w:rsid w:val="009A7B6E"/>
    <w:rsid w:val="009B0BEA"/>
    <w:rsid w:val="009B0D71"/>
    <w:rsid w:val="009B3C6B"/>
    <w:rsid w:val="009C037A"/>
    <w:rsid w:val="009C0690"/>
    <w:rsid w:val="009C3AEF"/>
    <w:rsid w:val="009C67FD"/>
    <w:rsid w:val="009D220E"/>
    <w:rsid w:val="009D293B"/>
    <w:rsid w:val="009F6A84"/>
    <w:rsid w:val="009F7C6B"/>
    <w:rsid w:val="00A035BB"/>
    <w:rsid w:val="00A04AA9"/>
    <w:rsid w:val="00A04D40"/>
    <w:rsid w:val="00A22DCD"/>
    <w:rsid w:val="00A2323D"/>
    <w:rsid w:val="00A2400D"/>
    <w:rsid w:val="00A26808"/>
    <w:rsid w:val="00A27205"/>
    <w:rsid w:val="00A31312"/>
    <w:rsid w:val="00A41B53"/>
    <w:rsid w:val="00A438E6"/>
    <w:rsid w:val="00A45FFE"/>
    <w:rsid w:val="00A47156"/>
    <w:rsid w:val="00A51535"/>
    <w:rsid w:val="00A544A7"/>
    <w:rsid w:val="00A561D5"/>
    <w:rsid w:val="00A5641A"/>
    <w:rsid w:val="00A56686"/>
    <w:rsid w:val="00A6051A"/>
    <w:rsid w:val="00A60721"/>
    <w:rsid w:val="00A6526E"/>
    <w:rsid w:val="00A67840"/>
    <w:rsid w:val="00A732DB"/>
    <w:rsid w:val="00A7369D"/>
    <w:rsid w:val="00A7383F"/>
    <w:rsid w:val="00A83263"/>
    <w:rsid w:val="00A85135"/>
    <w:rsid w:val="00A87205"/>
    <w:rsid w:val="00A92B67"/>
    <w:rsid w:val="00A97D5C"/>
    <w:rsid w:val="00AA00FD"/>
    <w:rsid w:val="00AA0D8C"/>
    <w:rsid w:val="00AA21E7"/>
    <w:rsid w:val="00AA246C"/>
    <w:rsid w:val="00AA3600"/>
    <w:rsid w:val="00AA515F"/>
    <w:rsid w:val="00AA54C6"/>
    <w:rsid w:val="00AA7EA3"/>
    <w:rsid w:val="00AB0198"/>
    <w:rsid w:val="00AC0DC6"/>
    <w:rsid w:val="00AC10FB"/>
    <w:rsid w:val="00AC1A35"/>
    <w:rsid w:val="00AC2AE9"/>
    <w:rsid w:val="00AC3E3F"/>
    <w:rsid w:val="00AC4596"/>
    <w:rsid w:val="00AD093D"/>
    <w:rsid w:val="00AD3DA2"/>
    <w:rsid w:val="00AE0782"/>
    <w:rsid w:val="00AE29D7"/>
    <w:rsid w:val="00AE343E"/>
    <w:rsid w:val="00AE3746"/>
    <w:rsid w:val="00AE5087"/>
    <w:rsid w:val="00AF1CDE"/>
    <w:rsid w:val="00AF399E"/>
    <w:rsid w:val="00AF486F"/>
    <w:rsid w:val="00AF75B1"/>
    <w:rsid w:val="00B029DE"/>
    <w:rsid w:val="00B03359"/>
    <w:rsid w:val="00B04404"/>
    <w:rsid w:val="00B067A2"/>
    <w:rsid w:val="00B06D53"/>
    <w:rsid w:val="00B2287D"/>
    <w:rsid w:val="00B26BCF"/>
    <w:rsid w:val="00B34DFE"/>
    <w:rsid w:val="00B42100"/>
    <w:rsid w:val="00B444F8"/>
    <w:rsid w:val="00B450CD"/>
    <w:rsid w:val="00B45D03"/>
    <w:rsid w:val="00B47AD6"/>
    <w:rsid w:val="00B53A5A"/>
    <w:rsid w:val="00B54265"/>
    <w:rsid w:val="00B551C7"/>
    <w:rsid w:val="00B55A81"/>
    <w:rsid w:val="00B56753"/>
    <w:rsid w:val="00B577A1"/>
    <w:rsid w:val="00B612A9"/>
    <w:rsid w:val="00B61AD2"/>
    <w:rsid w:val="00B75444"/>
    <w:rsid w:val="00B778AE"/>
    <w:rsid w:val="00B77AF3"/>
    <w:rsid w:val="00B829B7"/>
    <w:rsid w:val="00B83D48"/>
    <w:rsid w:val="00B946AB"/>
    <w:rsid w:val="00B9675F"/>
    <w:rsid w:val="00B969ED"/>
    <w:rsid w:val="00B97299"/>
    <w:rsid w:val="00BA340B"/>
    <w:rsid w:val="00BA54F9"/>
    <w:rsid w:val="00BA591D"/>
    <w:rsid w:val="00BA7EC1"/>
    <w:rsid w:val="00BB05C7"/>
    <w:rsid w:val="00BB090B"/>
    <w:rsid w:val="00BB11F5"/>
    <w:rsid w:val="00BB67ED"/>
    <w:rsid w:val="00BC0A20"/>
    <w:rsid w:val="00BC59E9"/>
    <w:rsid w:val="00BC6AE0"/>
    <w:rsid w:val="00BD3E65"/>
    <w:rsid w:val="00BD5E4B"/>
    <w:rsid w:val="00BD6206"/>
    <w:rsid w:val="00BE0D0D"/>
    <w:rsid w:val="00BE1ACC"/>
    <w:rsid w:val="00BE5381"/>
    <w:rsid w:val="00BE7913"/>
    <w:rsid w:val="00BF4E4C"/>
    <w:rsid w:val="00BF661A"/>
    <w:rsid w:val="00C00D68"/>
    <w:rsid w:val="00C026D4"/>
    <w:rsid w:val="00C03721"/>
    <w:rsid w:val="00C047F5"/>
    <w:rsid w:val="00C13E9B"/>
    <w:rsid w:val="00C20C23"/>
    <w:rsid w:val="00C30268"/>
    <w:rsid w:val="00C30D6B"/>
    <w:rsid w:val="00C32581"/>
    <w:rsid w:val="00C33960"/>
    <w:rsid w:val="00C36F61"/>
    <w:rsid w:val="00C41AB4"/>
    <w:rsid w:val="00C41D27"/>
    <w:rsid w:val="00C43230"/>
    <w:rsid w:val="00C46664"/>
    <w:rsid w:val="00C473BF"/>
    <w:rsid w:val="00C47B87"/>
    <w:rsid w:val="00C5135D"/>
    <w:rsid w:val="00C51F55"/>
    <w:rsid w:val="00C5287C"/>
    <w:rsid w:val="00C55615"/>
    <w:rsid w:val="00C63116"/>
    <w:rsid w:val="00C65C1C"/>
    <w:rsid w:val="00C76C27"/>
    <w:rsid w:val="00C814C5"/>
    <w:rsid w:val="00C822E5"/>
    <w:rsid w:val="00C861DC"/>
    <w:rsid w:val="00C872BC"/>
    <w:rsid w:val="00C90083"/>
    <w:rsid w:val="00C91939"/>
    <w:rsid w:val="00C935B9"/>
    <w:rsid w:val="00C94F37"/>
    <w:rsid w:val="00C9631C"/>
    <w:rsid w:val="00CA77E5"/>
    <w:rsid w:val="00CB11F5"/>
    <w:rsid w:val="00CB40E3"/>
    <w:rsid w:val="00CB5082"/>
    <w:rsid w:val="00CC3830"/>
    <w:rsid w:val="00CC3DA6"/>
    <w:rsid w:val="00CC5D21"/>
    <w:rsid w:val="00CC7285"/>
    <w:rsid w:val="00CC7546"/>
    <w:rsid w:val="00CD0991"/>
    <w:rsid w:val="00CD10A4"/>
    <w:rsid w:val="00CD5DCD"/>
    <w:rsid w:val="00CD5FA8"/>
    <w:rsid w:val="00CE1B34"/>
    <w:rsid w:val="00CE2883"/>
    <w:rsid w:val="00CE28BD"/>
    <w:rsid w:val="00CE5ECD"/>
    <w:rsid w:val="00CE65EB"/>
    <w:rsid w:val="00CE7416"/>
    <w:rsid w:val="00CE7CA8"/>
    <w:rsid w:val="00CE7CCA"/>
    <w:rsid w:val="00CF2FAA"/>
    <w:rsid w:val="00CF7804"/>
    <w:rsid w:val="00D01738"/>
    <w:rsid w:val="00D06874"/>
    <w:rsid w:val="00D074D5"/>
    <w:rsid w:val="00D0773B"/>
    <w:rsid w:val="00D079A1"/>
    <w:rsid w:val="00D21E92"/>
    <w:rsid w:val="00D2467C"/>
    <w:rsid w:val="00D25252"/>
    <w:rsid w:val="00D26B73"/>
    <w:rsid w:val="00D36437"/>
    <w:rsid w:val="00D37E1F"/>
    <w:rsid w:val="00D4772A"/>
    <w:rsid w:val="00D477F2"/>
    <w:rsid w:val="00D52681"/>
    <w:rsid w:val="00D75AA8"/>
    <w:rsid w:val="00D761C2"/>
    <w:rsid w:val="00D8008B"/>
    <w:rsid w:val="00D81A83"/>
    <w:rsid w:val="00D84BE8"/>
    <w:rsid w:val="00D90025"/>
    <w:rsid w:val="00D9060A"/>
    <w:rsid w:val="00D90D8C"/>
    <w:rsid w:val="00D90F9F"/>
    <w:rsid w:val="00DA0660"/>
    <w:rsid w:val="00DA0FBA"/>
    <w:rsid w:val="00DA72A5"/>
    <w:rsid w:val="00DB7F5F"/>
    <w:rsid w:val="00DC0FE0"/>
    <w:rsid w:val="00DD16EB"/>
    <w:rsid w:val="00DD3E7C"/>
    <w:rsid w:val="00DD3F2D"/>
    <w:rsid w:val="00DE21C8"/>
    <w:rsid w:val="00DF0C0B"/>
    <w:rsid w:val="00DF0CC3"/>
    <w:rsid w:val="00DF7AA7"/>
    <w:rsid w:val="00E010B0"/>
    <w:rsid w:val="00E024E6"/>
    <w:rsid w:val="00E02A07"/>
    <w:rsid w:val="00E11C60"/>
    <w:rsid w:val="00E145ED"/>
    <w:rsid w:val="00E14CCC"/>
    <w:rsid w:val="00E1554F"/>
    <w:rsid w:val="00E20F63"/>
    <w:rsid w:val="00E21E78"/>
    <w:rsid w:val="00E3001F"/>
    <w:rsid w:val="00E35757"/>
    <w:rsid w:val="00E42B2D"/>
    <w:rsid w:val="00E46D01"/>
    <w:rsid w:val="00E524B7"/>
    <w:rsid w:val="00E64D91"/>
    <w:rsid w:val="00E6540F"/>
    <w:rsid w:val="00E66D2B"/>
    <w:rsid w:val="00E67B5C"/>
    <w:rsid w:val="00E7477D"/>
    <w:rsid w:val="00E810B1"/>
    <w:rsid w:val="00E82378"/>
    <w:rsid w:val="00E83788"/>
    <w:rsid w:val="00E83E02"/>
    <w:rsid w:val="00E86268"/>
    <w:rsid w:val="00E87B91"/>
    <w:rsid w:val="00EA0BD9"/>
    <w:rsid w:val="00EA0D5F"/>
    <w:rsid w:val="00EA1C21"/>
    <w:rsid w:val="00EA236F"/>
    <w:rsid w:val="00EA6451"/>
    <w:rsid w:val="00EB37E1"/>
    <w:rsid w:val="00EB49E6"/>
    <w:rsid w:val="00EB7AF4"/>
    <w:rsid w:val="00EC00EB"/>
    <w:rsid w:val="00EC1B9D"/>
    <w:rsid w:val="00EC2444"/>
    <w:rsid w:val="00ED25F4"/>
    <w:rsid w:val="00ED3319"/>
    <w:rsid w:val="00ED38D7"/>
    <w:rsid w:val="00ED474A"/>
    <w:rsid w:val="00ED5C54"/>
    <w:rsid w:val="00EE6C78"/>
    <w:rsid w:val="00EF06C9"/>
    <w:rsid w:val="00EF25BE"/>
    <w:rsid w:val="00EF4C37"/>
    <w:rsid w:val="00EF570E"/>
    <w:rsid w:val="00EF6A63"/>
    <w:rsid w:val="00F00ED1"/>
    <w:rsid w:val="00F01440"/>
    <w:rsid w:val="00F031AA"/>
    <w:rsid w:val="00F07DA2"/>
    <w:rsid w:val="00F10FD1"/>
    <w:rsid w:val="00F12CBB"/>
    <w:rsid w:val="00F201C1"/>
    <w:rsid w:val="00F22AFA"/>
    <w:rsid w:val="00F30774"/>
    <w:rsid w:val="00F32D46"/>
    <w:rsid w:val="00F33415"/>
    <w:rsid w:val="00F35623"/>
    <w:rsid w:val="00F35E6D"/>
    <w:rsid w:val="00F40518"/>
    <w:rsid w:val="00F4284D"/>
    <w:rsid w:val="00F4301C"/>
    <w:rsid w:val="00F503BB"/>
    <w:rsid w:val="00F508AE"/>
    <w:rsid w:val="00F55C7F"/>
    <w:rsid w:val="00F56608"/>
    <w:rsid w:val="00F60105"/>
    <w:rsid w:val="00F60AAE"/>
    <w:rsid w:val="00F629CA"/>
    <w:rsid w:val="00F638EC"/>
    <w:rsid w:val="00F6484E"/>
    <w:rsid w:val="00F77725"/>
    <w:rsid w:val="00F7790C"/>
    <w:rsid w:val="00F86040"/>
    <w:rsid w:val="00F921C2"/>
    <w:rsid w:val="00F939E0"/>
    <w:rsid w:val="00F94CA5"/>
    <w:rsid w:val="00F952AF"/>
    <w:rsid w:val="00F959AF"/>
    <w:rsid w:val="00FA7F09"/>
    <w:rsid w:val="00FB09A9"/>
    <w:rsid w:val="00FB1D1F"/>
    <w:rsid w:val="00FB3C55"/>
    <w:rsid w:val="00FB5B89"/>
    <w:rsid w:val="00FC1CC7"/>
    <w:rsid w:val="00FC229E"/>
    <w:rsid w:val="00FC2E66"/>
    <w:rsid w:val="00FC318B"/>
    <w:rsid w:val="00FC7711"/>
    <w:rsid w:val="00FD606A"/>
    <w:rsid w:val="00FD732B"/>
    <w:rsid w:val="00FE5C5A"/>
    <w:rsid w:val="00FE5D68"/>
    <w:rsid w:val="00FE6E31"/>
    <w:rsid w:val="00FF0020"/>
    <w:rsid w:val="00FF1167"/>
    <w:rsid w:val="00FF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112BCD"/>
  <w15:docId w15:val="{9E91C02B-27D0-4152-84D2-3E3E5D59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4C9"/>
    <w:rPr>
      <w:sz w:val="24"/>
      <w:szCs w:val="24"/>
    </w:rPr>
  </w:style>
  <w:style w:type="paragraph" w:styleId="Heading1">
    <w:name w:val="heading 1"/>
    <w:basedOn w:val="Normal"/>
    <w:next w:val="Normal"/>
    <w:qFormat/>
    <w:rsid w:val="006B04C9"/>
    <w:pPr>
      <w:keepNext/>
      <w:autoSpaceDE w:val="0"/>
      <w:autoSpaceDN w:val="0"/>
      <w:adjustRightInd w:val="0"/>
      <w:outlineLvl w:val="0"/>
    </w:pPr>
    <w:rPr>
      <w:rFonts w:ascii="Calibri" w:hAnsi="Calibri"/>
      <w:b/>
      <w:bCs/>
      <w:sz w:val="22"/>
      <w:szCs w:val="22"/>
    </w:rPr>
  </w:style>
  <w:style w:type="paragraph" w:styleId="Heading2">
    <w:name w:val="heading 2"/>
    <w:basedOn w:val="Normal"/>
    <w:next w:val="Normal"/>
    <w:link w:val="Heading2Char"/>
    <w:qFormat/>
    <w:rsid w:val="006B04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75AA8"/>
    <w:pPr>
      <w:numPr>
        <w:numId w:val="71"/>
      </w:numPr>
      <w:autoSpaceDE w:val="0"/>
      <w:autoSpaceDN w:val="0"/>
      <w:adjustRightInd w:val="0"/>
      <w:ind w:hanging="720"/>
      <w:outlineLvl w:val="2"/>
    </w:pPr>
    <w:rPr>
      <w:rFonts w:ascii="Calibri" w:hAnsi="Calibri" w:cs="Humanist777BT-BoldB"/>
      <w:b/>
      <w:bCs/>
      <w:sz w:val="28"/>
      <w:szCs w:val="28"/>
    </w:rPr>
  </w:style>
  <w:style w:type="paragraph" w:styleId="Heading4">
    <w:name w:val="heading 4"/>
    <w:basedOn w:val="ListParagraph"/>
    <w:next w:val="Normal"/>
    <w:qFormat/>
    <w:rsid w:val="00600D42"/>
    <w:pPr>
      <w:keepNext/>
      <w:numPr>
        <w:numId w:val="1"/>
      </w:numPr>
      <w:tabs>
        <w:tab w:val="num" w:pos="709"/>
      </w:tabs>
      <w:autoSpaceDE w:val="0"/>
      <w:autoSpaceDN w:val="0"/>
      <w:adjustRightInd w:val="0"/>
      <w:spacing w:before="360"/>
      <w:ind w:left="709" w:hanging="709"/>
      <w:outlineLvl w:val="3"/>
    </w:pPr>
    <w:rPr>
      <w:rFonts w:ascii="Calibri" w:hAnsi="Calibri" w:cs="Humanist777BT-BlackB"/>
      <w:b/>
    </w:rPr>
  </w:style>
  <w:style w:type="paragraph" w:styleId="Heading5">
    <w:name w:val="heading 5"/>
    <w:basedOn w:val="Heading4"/>
    <w:next w:val="Normal"/>
    <w:qFormat/>
    <w:rsid w:val="004E08ED"/>
    <w:pPr>
      <w:numPr>
        <w:ilvl w:val="1"/>
      </w:numPr>
      <w:tabs>
        <w:tab w:val="num" w:pos="709"/>
        <w:tab w:val="num" w:pos="851"/>
        <w:tab w:val="num" w:pos="2269"/>
      </w:tabs>
      <w:spacing w:before="120" w:after="120"/>
      <w:ind w:left="709" w:hanging="709"/>
      <w:contextualSpacing w:val="0"/>
      <w:jc w:val="both"/>
      <w:outlineLvl w:val="4"/>
    </w:pPr>
    <w:rPr>
      <w:b w:val="0"/>
      <w:sz w:val="22"/>
      <w:szCs w:val="22"/>
    </w:rPr>
  </w:style>
  <w:style w:type="paragraph" w:styleId="Heading6">
    <w:name w:val="heading 6"/>
    <w:basedOn w:val="Heading5"/>
    <w:next w:val="Normal"/>
    <w:qFormat/>
    <w:rsid w:val="00EF6A63"/>
    <w:pPr>
      <w:numPr>
        <w:ilvl w:val="2"/>
      </w:numPr>
      <w:tabs>
        <w:tab w:val="clear" w:pos="6238"/>
        <w:tab w:val="num" w:pos="851"/>
        <w:tab w:val="num" w:pos="1418"/>
        <w:tab w:val="num" w:pos="6806"/>
      </w:tabs>
      <w:ind w:left="1418" w:hanging="709"/>
      <w:outlineLvl w:val="5"/>
    </w:pPr>
  </w:style>
  <w:style w:type="paragraph" w:styleId="Heading7">
    <w:name w:val="heading 7"/>
    <w:aliases w:val="Document List"/>
    <w:basedOn w:val="Normal"/>
    <w:next w:val="Normal"/>
    <w:link w:val="Heading7Char"/>
    <w:uiPriority w:val="9"/>
    <w:unhideWhenUsed/>
    <w:qFormat/>
    <w:rsid w:val="00ED38D7"/>
    <w:pPr>
      <w:keepNext/>
      <w:keepLines/>
      <w:spacing w:before="40"/>
      <w:outlineLvl w:val="6"/>
    </w:pPr>
    <w:rPr>
      <w:rFonts w:asciiTheme="minorHAnsi" w:eastAsiaTheme="majorEastAsia" w:hAnsiTheme="minorHAnsi" w:cstheme="majorBid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B04C9"/>
    <w:pPr>
      <w:ind w:left="720"/>
      <w:contextualSpacing/>
    </w:pPr>
  </w:style>
  <w:style w:type="paragraph" w:styleId="List">
    <w:name w:val="List"/>
    <w:basedOn w:val="Normal"/>
    <w:semiHidden/>
    <w:rsid w:val="006B04C9"/>
    <w:pPr>
      <w:ind w:left="283" w:hanging="283"/>
    </w:pPr>
  </w:style>
  <w:style w:type="paragraph" w:styleId="List2">
    <w:name w:val="List 2"/>
    <w:basedOn w:val="Normal"/>
    <w:semiHidden/>
    <w:rsid w:val="006B04C9"/>
    <w:pPr>
      <w:ind w:left="566" w:hanging="283"/>
    </w:pPr>
  </w:style>
  <w:style w:type="paragraph" w:styleId="List3">
    <w:name w:val="List 3"/>
    <w:basedOn w:val="Normal"/>
    <w:semiHidden/>
    <w:rsid w:val="006B04C9"/>
    <w:pPr>
      <w:ind w:left="849" w:hanging="283"/>
    </w:pPr>
  </w:style>
  <w:style w:type="paragraph" w:styleId="List4">
    <w:name w:val="List 4"/>
    <w:basedOn w:val="Normal"/>
    <w:semiHidden/>
    <w:rsid w:val="006B04C9"/>
    <w:pPr>
      <w:ind w:left="1132" w:hanging="283"/>
    </w:pPr>
  </w:style>
  <w:style w:type="paragraph" w:styleId="ListContinue">
    <w:name w:val="List Continue"/>
    <w:basedOn w:val="Normal"/>
    <w:semiHidden/>
    <w:rsid w:val="006B04C9"/>
    <w:pPr>
      <w:spacing w:after="120"/>
      <w:ind w:left="283"/>
    </w:pPr>
  </w:style>
  <w:style w:type="paragraph" w:styleId="ListContinue2">
    <w:name w:val="List Continue 2"/>
    <w:basedOn w:val="Normal"/>
    <w:semiHidden/>
    <w:rsid w:val="006B04C9"/>
    <w:pPr>
      <w:spacing w:after="120"/>
      <w:ind w:left="566"/>
    </w:pPr>
  </w:style>
  <w:style w:type="paragraph" w:styleId="BodyText">
    <w:name w:val="Body Text"/>
    <w:basedOn w:val="Normal"/>
    <w:link w:val="BodyTextChar"/>
    <w:rsid w:val="006B04C9"/>
    <w:pPr>
      <w:spacing w:after="120"/>
    </w:pPr>
  </w:style>
  <w:style w:type="paragraph" w:styleId="BodyTextIndent">
    <w:name w:val="Body Text Indent"/>
    <w:basedOn w:val="Normal"/>
    <w:semiHidden/>
    <w:rsid w:val="006B04C9"/>
    <w:pPr>
      <w:spacing w:after="120"/>
      <w:ind w:left="283"/>
    </w:pPr>
  </w:style>
  <w:style w:type="paragraph" w:customStyle="1" w:styleId="Byline">
    <w:name w:val="Byline"/>
    <w:basedOn w:val="BodyText"/>
    <w:rsid w:val="006B04C9"/>
  </w:style>
  <w:style w:type="paragraph" w:customStyle="1" w:styleId="ReferenceLine">
    <w:name w:val="Reference Line"/>
    <w:basedOn w:val="BodyText"/>
    <w:rsid w:val="006B04C9"/>
  </w:style>
  <w:style w:type="paragraph" w:styleId="BodyTextIndent2">
    <w:name w:val="Body Text Indent 2"/>
    <w:basedOn w:val="Normal"/>
    <w:semiHidden/>
    <w:rsid w:val="006B04C9"/>
    <w:pPr>
      <w:autoSpaceDE w:val="0"/>
      <w:autoSpaceDN w:val="0"/>
      <w:adjustRightInd w:val="0"/>
      <w:ind w:left="720"/>
    </w:pPr>
    <w:rPr>
      <w:rFonts w:ascii="Calibri" w:hAnsi="Calibri"/>
      <w:sz w:val="22"/>
      <w:szCs w:val="22"/>
    </w:rPr>
  </w:style>
  <w:style w:type="paragraph" w:styleId="BodyText2">
    <w:name w:val="Body Text 2"/>
    <w:basedOn w:val="Normal"/>
    <w:link w:val="BodyText2Char"/>
    <w:uiPriority w:val="99"/>
    <w:unhideWhenUsed/>
    <w:rsid w:val="0035303F"/>
    <w:pPr>
      <w:spacing w:after="120" w:line="480" w:lineRule="auto"/>
    </w:pPr>
  </w:style>
  <w:style w:type="character" w:customStyle="1" w:styleId="BodyText2Char">
    <w:name w:val="Body Text 2 Char"/>
    <w:basedOn w:val="DefaultParagraphFont"/>
    <w:link w:val="BodyText2"/>
    <w:uiPriority w:val="99"/>
    <w:rsid w:val="0035303F"/>
    <w:rPr>
      <w:sz w:val="24"/>
      <w:szCs w:val="24"/>
    </w:rPr>
  </w:style>
  <w:style w:type="paragraph" w:styleId="Subtitle">
    <w:name w:val="Subtitle"/>
    <w:basedOn w:val="Normal"/>
    <w:link w:val="SubtitleChar"/>
    <w:qFormat/>
    <w:rsid w:val="00C026D4"/>
    <w:rPr>
      <w:rFonts w:ascii="Gill Sans" w:eastAsia="Times New Roman" w:hAnsi="Gill Sans"/>
      <w:b/>
      <w:bCs/>
      <w:szCs w:val="20"/>
      <w:lang w:val="en-US" w:eastAsia="en-US"/>
    </w:rPr>
  </w:style>
  <w:style w:type="character" w:customStyle="1" w:styleId="SubtitleChar">
    <w:name w:val="Subtitle Char"/>
    <w:basedOn w:val="DefaultParagraphFont"/>
    <w:link w:val="Subtitle"/>
    <w:rsid w:val="00C026D4"/>
    <w:rPr>
      <w:rFonts w:ascii="Gill Sans" w:eastAsia="Times New Roman" w:hAnsi="Gill Sans"/>
      <w:b/>
      <w:bCs/>
      <w:sz w:val="24"/>
      <w:lang w:val="en-US" w:eastAsia="en-US"/>
    </w:rPr>
  </w:style>
  <w:style w:type="character" w:styleId="Hyperlink">
    <w:name w:val="Hyperlink"/>
    <w:basedOn w:val="DefaultParagraphFont"/>
    <w:uiPriority w:val="99"/>
    <w:rsid w:val="00C026D4"/>
    <w:rPr>
      <w:color w:val="0000FF"/>
      <w:u w:val="single"/>
    </w:rPr>
  </w:style>
  <w:style w:type="paragraph" w:styleId="Footer">
    <w:name w:val="footer"/>
    <w:basedOn w:val="Normal"/>
    <w:link w:val="FooterChar"/>
    <w:uiPriority w:val="99"/>
    <w:rsid w:val="00C026D4"/>
    <w:pPr>
      <w:tabs>
        <w:tab w:val="center" w:pos="4320"/>
        <w:tab w:val="right" w:pos="8640"/>
      </w:tabs>
    </w:pPr>
    <w:rPr>
      <w:rFonts w:ascii="Gill Sans" w:eastAsia="Times New Roman" w:hAnsi="Gill Sans"/>
      <w:szCs w:val="20"/>
      <w:lang w:val="en-US" w:eastAsia="en-US"/>
    </w:rPr>
  </w:style>
  <w:style w:type="character" w:customStyle="1" w:styleId="FooterChar">
    <w:name w:val="Footer Char"/>
    <w:basedOn w:val="DefaultParagraphFont"/>
    <w:link w:val="Footer"/>
    <w:uiPriority w:val="99"/>
    <w:rsid w:val="00C026D4"/>
    <w:rPr>
      <w:rFonts w:ascii="Gill Sans" w:eastAsia="Times New Roman" w:hAnsi="Gill Sans"/>
      <w:sz w:val="24"/>
      <w:lang w:val="en-US" w:eastAsia="en-US"/>
    </w:rPr>
  </w:style>
  <w:style w:type="paragraph" w:styleId="TOCHeading">
    <w:name w:val="TOC Heading"/>
    <w:basedOn w:val="Heading1"/>
    <w:next w:val="Normal"/>
    <w:uiPriority w:val="39"/>
    <w:unhideWhenUsed/>
    <w:qFormat/>
    <w:rsid w:val="003E6503"/>
    <w:pPr>
      <w:keepLines/>
      <w:autoSpaceDE/>
      <w:autoSpaceDN/>
      <w:adjustRightInd/>
      <w:spacing w:before="480" w:line="276" w:lineRule="auto"/>
      <w:outlineLvl w:val="9"/>
    </w:pPr>
    <w:rPr>
      <w:rFonts w:ascii="Cambria" w:hAnsi="Cambria"/>
      <w:color w:val="365F91"/>
      <w:sz w:val="28"/>
      <w:szCs w:val="28"/>
      <w:lang w:val="en-US" w:eastAsia="en-US"/>
    </w:rPr>
  </w:style>
  <w:style w:type="paragraph" w:styleId="TOC1">
    <w:name w:val="toc 1"/>
    <w:basedOn w:val="Normal"/>
    <w:next w:val="Normal"/>
    <w:autoRedefine/>
    <w:uiPriority w:val="39"/>
    <w:unhideWhenUsed/>
    <w:qFormat/>
    <w:rsid w:val="0019229A"/>
    <w:pPr>
      <w:tabs>
        <w:tab w:val="left" w:pos="480"/>
        <w:tab w:val="right" w:pos="8302"/>
      </w:tabs>
      <w:spacing w:before="360"/>
    </w:pPr>
    <w:rPr>
      <w:rFonts w:asciiTheme="minorHAnsi" w:hAnsiTheme="minorHAnsi"/>
      <w:b/>
      <w:bCs/>
      <w:caps/>
      <w:noProof/>
      <w:color w:val="262626" w:themeColor="text1" w:themeTint="D9"/>
      <w:sz w:val="22"/>
      <w:szCs w:val="22"/>
    </w:rPr>
  </w:style>
  <w:style w:type="paragraph" w:styleId="TOC2">
    <w:name w:val="toc 2"/>
    <w:basedOn w:val="Normal"/>
    <w:next w:val="Normal"/>
    <w:autoRedefine/>
    <w:uiPriority w:val="39"/>
    <w:unhideWhenUsed/>
    <w:qFormat/>
    <w:rsid w:val="0019229A"/>
    <w:pPr>
      <w:tabs>
        <w:tab w:val="left" w:pos="480"/>
        <w:tab w:val="right" w:pos="8302"/>
      </w:tabs>
      <w:spacing w:before="60"/>
    </w:pPr>
    <w:rPr>
      <w:rFonts w:asciiTheme="minorHAnsi" w:hAnsiTheme="minorHAnsi"/>
      <w:bCs/>
      <w:noProof/>
      <w:color w:val="262626" w:themeColor="text1" w:themeTint="D9"/>
      <w:sz w:val="22"/>
      <w:szCs w:val="22"/>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3E6503"/>
    <w:pPr>
      <w:ind w:left="240"/>
    </w:pPr>
    <w:rPr>
      <w:rFonts w:asciiTheme="minorHAnsi" w:hAnsiTheme="minorHAnsi"/>
      <w:sz w:val="20"/>
      <w:szCs w:val="20"/>
    </w:rPr>
  </w:style>
  <w:style w:type="paragraph" w:styleId="BalloonText">
    <w:name w:val="Balloon Text"/>
    <w:basedOn w:val="Normal"/>
    <w:link w:val="BalloonTextChar"/>
    <w:uiPriority w:val="99"/>
    <w:semiHidden/>
    <w:unhideWhenUsed/>
    <w:rsid w:val="003E6503"/>
    <w:rPr>
      <w:rFonts w:ascii="Tahoma" w:hAnsi="Tahoma" w:cs="Tahoma"/>
      <w:sz w:val="16"/>
      <w:szCs w:val="16"/>
    </w:rPr>
  </w:style>
  <w:style w:type="character" w:customStyle="1" w:styleId="BalloonTextChar">
    <w:name w:val="Balloon Text Char"/>
    <w:basedOn w:val="DefaultParagraphFont"/>
    <w:link w:val="BalloonText"/>
    <w:uiPriority w:val="99"/>
    <w:semiHidden/>
    <w:rsid w:val="003E6503"/>
    <w:rPr>
      <w:rFonts w:ascii="Tahoma" w:hAnsi="Tahoma" w:cs="Tahoma"/>
      <w:sz w:val="16"/>
      <w:szCs w:val="16"/>
    </w:rPr>
  </w:style>
  <w:style w:type="paragraph" w:styleId="BodyText3">
    <w:name w:val="Body Text 3"/>
    <w:basedOn w:val="Normal"/>
    <w:link w:val="BodyText3Char"/>
    <w:uiPriority w:val="99"/>
    <w:unhideWhenUsed/>
    <w:rsid w:val="00591411"/>
    <w:pPr>
      <w:spacing w:after="120"/>
    </w:pPr>
    <w:rPr>
      <w:sz w:val="16"/>
      <w:szCs w:val="16"/>
    </w:rPr>
  </w:style>
  <w:style w:type="character" w:customStyle="1" w:styleId="BodyText3Char">
    <w:name w:val="Body Text 3 Char"/>
    <w:basedOn w:val="DefaultParagraphFont"/>
    <w:link w:val="BodyText3"/>
    <w:uiPriority w:val="99"/>
    <w:rsid w:val="00591411"/>
    <w:rPr>
      <w:sz w:val="16"/>
      <w:szCs w:val="16"/>
    </w:rPr>
  </w:style>
  <w:style w:type="table" w:styleId="TableGrid">
    <w:name w:val="Table Grid"/>
    <w:basedOn w:val="TableNormal"/>
    <w:uiPriority w:val="39"/>
    <w:rsid w:val="0059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9F4"/>
    <w:pPr>
      <w:tabs>
        <w:tab w:val="center" w:pos="4513"/>
        <w:tab w:val="right" w:pos="9026"/>
      </w:tabs>
    </w:pPr>
  </w:style>
  <w:style w:type="character" w:customStyle="1" w:styleId="HeaderChar">
    <w:name w:val="Header Char"/>
    <w:basedOn w:val="DefaultParagraphFont"/>
    <w:link w:val="Header"/>
    <w:uiPriority w:val="99"/>
    <w:rsid w:val="004879F4"/>
    <w:rPr>
      <w:sz w:val="24"/>
      <w:szCs w:val="24"/>
    </w:rPr>
  </w:style>
  <w:style w:type="character" w:styleId="PageNumber">
    <w:name w:val="page number"/>
    <w:basedOn w:val="DefaultParagraphFont"/>
    <w:semiHidden/>
    <w:rsid w:val="00C65C1C"/>
    <w:rPr>
      <w:sz w:val="16"/>
    </w:rPr>
  </w:style>
  <w:style w:type="paragraph" w:customStyle="1" w:styleId="Level1">
    <w:name w:val="Level 1"/>
    <w:basedOn w:val="Body1"/>
    <w:rsid w:val="00C65C1C"/>
    <w:pPr>
      <w:numPr>
        <w:numId w:val="62"/>
      </w:numPr>
      <w:outlineLvl w:val="0"/>
    </w:pPr>
  </w:style>
  <w:style w:type="paragraph" w:customStyle="1" w:styleId="Level2">
    <w:name w:val="Level 2"/>
    <w:basedOn w:val="Body2"/>
    <w:rsid w:val="00C65C1C"/>
    <w:pPr>
      <w:numPr>
        <w:ilvl w:val="1"/>
        <w:numId w:val="62"/>
      </w:numPr>
      <w:outlineLvl w:val="1"/>
    </w:pPr>
  </w:style>
  <w:style w:type="paragraph" w:customStyle="1" w:styleId="Level3">
    <w:name w:val="Level 3"/>
    <w:basedOn w:val="Body3"/>
    <w:rsid w:val="00C65C1C"/>
    <w:pPr>
      <w:numPr>
        <w:ilvl w:val="2"/>
        <w:numId w:val="62"/>
      </w:numPr>
      <w:outlineLvl w:val="2"/>
    </w:pPr>
  </w:style>
  <w:style w:type="paragraph" w:customStyle="1" w:styleId="Level4">
    <w:name w:val="Level 4"/>
    <w:basedOn w:val="Normal"/>
    <w:rsid w:val="00C65C1C"/>
    <w:pPr>
      <w:numPr>
        <w:ilvl w:val="3"/>
        <w:numId w:val="6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C65C1C"/>
    <w:pPr>
      <w:numPr>
        <w:ilvl w:val="4"/>
        <w:numId w:val="6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C65C1C"/>
    <w:pPr>
      <w:tabs>
        <w:tab w:val="clear" w:pos="851"/>
        <w:tab w:val="clear" w:pos="1843"/>
        <w:tab w:val="clear" w:pos="3119"/>
        <w:tab w:val="clear" w:pos="4253"/>
      </w:tabs>
      <w:ind w:left="851"/>
    </w:pPr>
  </w:style>
  <w:style w:type="paragraph" w:customStyle="1" w:styleId="Body3">
    <w:name w:val="Body 3"/>
    <w:basedOn w:val="Body2"/>
    <w:rsid w:val="00C65C1C"/>
    <w:pPr>
      <w:ind w:left="1843"/>
    </w:pPr>
  </w:style>
  <w:style w:type="paragraph" w:customStyle="1" w:styleId="Bullet1">
    <w:name w:val="Bullet 1"/>
    <w:basedOn w:val="Body1"/>
    <w:rsid w:val="00C65C1C"/>
    <w:pPr>
      <w:numPr>
        <w:numId w:val="56"/>
      </w:numPr>
    </w:pPr>
  </w:style>
  <w:style w:type="paragraph" w:customStyle="1" w:styleId="Bullet2">
    <w:name w:val="Bullet 2"/>
    <w:basedOn w:val="Body2"/>
    <w:rsid w:val="00C65C1C"/>
    <w:pPr>
      <w:numPr>
        <w:ilvl w:val="1"/>
        <w:numId w:val="56"/>
      </w:numPr>
    </w:pPr>
  </w:style>
  <w:style w:type="paragraph" w:customStyle="1" w:styleId="Bullet3">
    <w:name w:val="Bullet 3"/>
    <w:basedOn w:val="Body3"/>
    <w:rsid w:val="00C65C1C"/>
    <w:pPr>
      <w:numPr>
        <w:ilvl w:val="2"/>
        <w:numId w:val="56"/>
      </w:numPr>
    </w:pPr>
  </w:style>
  <w:style w:type="paragraph" w:customStyle="1" w:styleId="Body">
    <w:name w:val="Body"/>
    <w:basedOn w:val="Normal"/>
    <w:rsid w:val="00C65C1C"/>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C65C1C"/>
  </w:style>
  <w:style w:type="character" w:customStyle="1" w:styleId="Level1asHeadingtext">
    <w:name w:val="Level 1 as Heading (text)"/>
    <w:basedOn w:val="DefaultParagraphFont"/>
    <w:rsid w:val="00C65C1C"/>
    <w:rPr>
      <w:b/>
    </w:rPr>
  </w:style>
  <w:style w:type="character" w:customStyle="1" w:styleId="Heading2Char">
    <w:name w:val="Heading 2 Char"/>
    <w:basedOn w:val="DefaultParagraphFont"/>
    <w:link w:val="Heading2"/>
    <w:rsid w:val="004D35F7"/>
    <w:rPr>
      <w:rFonts w:ascii="Arial" w:hAnsi="Arial" w:cs="Arial"/>
      <w:b/>
      <w:bCs/>
      <w:i/>
      <w:iCs/>
      <w:sz w:val="28"/>
      <w:szCs w:val="28"/>
    </w:rPr>
  </w:style>
  <w:style w:type="character" w:customStyle="1" w:styleId="BodyTextChar">
    <w:name w:val="Body Text Char"/>
    <w:basedOn w:val="DefaultParagraphFont"/>
    <w:link w:val="BodyText"/>
    <w:rsid w:val="004D35F7"/>
    <w:rPr>
      <w:sz w:val="24"/>
      <w:szCs w:val="24"/>
    </w:rPr>
  </w:style>
  <w:style w:type="character" w:styleId="CommentReference">
    <w:name w:val="annotation reference"/>
    <w:basedOn w:val="DefaultParagraphFont"/>
    <w:uiPriority w:val="99"/>
    <w:semiHidden/>
    <w:unhideWhenUsed/>
    <w:rsid w:val="00F60105"/>
    <w:rPr>
      <w:sz w:val="16"/>
      <w:szCs w:val="16"/>
    </w:rPr>
  </w:style>
  <w:style w:type="paragraph" w:styleId="CommentText">
    <w:name w:val="annotation text"/>
    <w:basedOn w:val="Normal"/>
    <w:link w:val="CommentTextChar"/>
    <w:uiPriority w:val="99"/>
    <w:semiHidden/>
    <w:unhideWhenUsed/>
    <w:rsid w:val="00F60105"/>
    <w:rPr>
      <w:sz w:val="20"/>
      <w:szCs w:val="20"/>
    </w:rPr>
  </w:style>
  <w:style w:type="character" w:customStyle="1" w:styleId="CommentTextChar">
    <w:name w:val="Comment Text Char"/>
    <w:basedOn w:val="DefaultParagraphFont"/>
    <w:link w:val="CommentText"/>
    <w:uiPriority w:val="99"/>
    <w:semiHidden/>
    <w:rsid w:val="00F60105"/>
  </w:style>
  <w:style w:type="paragraph" w:styleId="CommentSubject">
    <w:name w:val="annotation subject"/>
    <w:basedOn w:val="CommentText"/>
    <w:next w:val="CommentText"/>
    <w:link w:val="CommentSubjectChar"/>
    <w:uiPriority w:val="99"/>
    <w:semiHidden/>
    <w:unhideWhenUsed/>
    <w:rsid w:val="00F60105"/>
    <w:rPr>
      <w:b/>
      <w:bCs/>
    </w:rPr>
  </w:style>
  <w:style w:type="character" w:customStyle="1" w:styleId="CommentSubjectChar">
    <w:name w:val="Comment Subject Char"/>
    <w:basedOn w:val="CommentTextChar"/>
    <w:link w:val="CommentSubject"/>
    <w:uiPriority w:val="99"/>
    <w:semiHidden/>
    <w:rsid w:val="00F60105"/>
    <w:rPr>
      <w:b/>
      <w:bCs/>
    </w:rPr>
  </w:style>
  <w:style w:type="paragraph" w:customStyle="1" w:styleId="Bodyclause">
    <w:name w:val="Body  clause"/>
    <w:basedOn w:val="Normal"/>
    <w:next w:val="Heading1"/>
    <w:rsid w:val="00C30D6B"/>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C30D6B"/>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C30D6B"/>
    <w:pPr>
      <w:numPr>
        <w:numId w:val="70"/>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C30D6B"/>
    <w:pPr>
      <w:numPr>
        <w:ilvl w:val="1"/>
        <w:numId w:val="70"/>
      </w:numPr>
      <w:spacing w:after="120" w:line="300" w:lineRule="exact"/>
      <w:jc w:val="both"/>
    </w:pPr>
    <w:rPr>
      <w:rFonts w:eastAsia="Times New Roman"/>
      <w:sz w:val="22"/>
      <w:szCs w:val="20"/>
      <w:lang w:eastAsia="en-US"/>
    </w:rPr>
  </w:style>
  <w:style w:type="paragraph" w:customStyle="1" w:styleId="Sch2stylei">
    <w:name w:val="Sch (2style) (i)"/>
    <w:basedOn w:val="Heading4"/>
    <w:rsid w:val="00C30D6B"/>
    <w:pPr>
      <w:numPr>
        <w:ilvl w:val="2"/>
        <w:numId w:val="70"/>
      </w:numPr>
      <w:tabs>
        <w:tab w:val="clear" w:pos="6238"/>
        <w:tab w:val="left" w:pos="2268"/>
        <w:tab w:val="num" w:pos="6806"/>
      </w:tabs>
      <w:spacing w:after="120" w:line="300" w:lineRule="atLeast"/>
      <w:jc w:val="both"/>
    </w:pPr>
    <w:rPr>
      <w:rFonts w:eastAsia="Times New Roman"/>
      <w:b w:val="0"/>
      <w:bCs/>
      <w:noProof/>
      <w:sz w:val="22"/>
      <w:szCs w:val="20"/>
      <w:lang w:eastAsia="en-US"/>
    </w:rPr>
  </w:style>
  <w:style w:type="paragraph" w:styleId="NormalWeb">
    <w:name w:val="Normal (Web)"/>
    <w:basedOn w:val="Normal"/>
    <w:uiPriority w:val="99"/>
    <w:semiHidden/>
    <w:unhideWhenUsed/>
    <w:rsid w:val="00D4772A"/>
    <w:rPr>
      <w:rFonts w:eastAsiaTheme="minorHAnsi"/>
      <w:lang w:eastAsia="en-GB"/>
    </w:rPr>
  </w:style>
  <w:style w:type="paragraph" w:styleId="TOC4">
    <w:name w:val="toc 4"/>
    <w:basedOn w:val="Normal"/>
    <w:next w:val="Normal"/>
    <w:autoRedefine/>
    <w:uiPriority w:val="39"/>
    <w:unhideWhenUsed/>
    <w:rsid w:val="00B946AB"/>
    <w:pPr>
      <w:ind w:left="480"/>
    </w:pPr>
    <w:rPr>
      <w:rFonts w:asciiTheme="minorHAnsi" w:hAnsiTheme="minorHAnsi"/>
      <w:sz w:val="20"/>
      <w:szCs w:val="20"/>
    </w:rPr>
  </w:style>
  <w:style w:type="paragraph" w:styleId="TOC5">
    <w:name w:val="toc 5"/>
    <w:basedOn w:val="Normal"/>
    <w:next w:val="Normal"/>
    <w:autoRedefine/>
    <w:uiPriority w:val="39"/>
    <w:unhideWhenUsed/>
    <w:rsid w:val="00B946AB"/>
    <w:pPr>
      <w:ind w:left="720"/>
    </w:pPr>
    <w:rPr>
      <w:rFonts w:asciiTheme="minorHAnsi" w:hAnsiTheme="minorHAnsi"/>
      <w:sz w:val="20"/>
      <w:szCs w:val="20"/>
    </w:rPr>
  </w:style>
  <w:style w:type="paragraph" w:styleId="TOC6">
    <w:name w:val="toc 6"/>
    <w:basedOn w:val="Normal"/>
    <w:next w:val="Normal"/>
    <w:autoRedefine/>
    <w:uiPriority w:val="39"/>
    <w:unhideWhenUsed/>
    <w:rsid w:val="00B946AB"/>
    <w:pPr>
      <w:ind w:left="960"/>
    </w:pPr>
    <w:rPr>
      <w:rFonts w:asciiTheme="minorHAnsi" w:hAnsiTheme="minorHAnsi"/>
      <w:sz w:val="20"/>
      <w:szCs w:val="20"/>
    </w:rPr>
  </w:style>
  <w:style w:type="paragraph" w:styleId="TOC7">
    <w:name w:val="toc 7"/>
    <w:basedOn w:val="Normal"/>
    <w:next w:val="Normal"/>
    <w:autoRedefine/>
    <w:uiPriority w:val="39"/>
    <w:unhideWhenUsed/>
    <w:rsid w:val="00B946AB"/>
    <w:pPr>
      <w:ind w:left="1200"/>
    </w:pPr>
    <w:rPr>
      <w:rFonts w:asciiTheme="minorHAnsi" w:hAnsiTheme="minorHAnsi"/>
      <w:sz w:val="20"/>
      <w:szCs w:val="20"/>
    </w:rPr>
  </w:style>
  <w:style w:type="paragraph" w:styleId="TOC8">
    <w:name w:val="toc 8"/>
    <w:basedOn w:val="Normal"/>
    <w:next w:val="Normal"/>
    <w:autoRedefine/>
    <w:uiPriority w:val="39"/>
    <w:unhideWhenUsed/>
    <w:rsid w:val="00B946AB"/>
    <w:pPr>
      <w:ind w:left="1440"/>
    </w:pPr>
    <w:rPr>
      <w:rFonts w:asciiTheme="minorHAnsi" w:hAnsiTheme="minorHAnsi"/>
      <w:sz w:val="20"/>
      <w:szCs w:val="20"/>
    </w:rPr>
  </w:style>
  <w:style w:type="paragraph" w:styleId="TOC9">
    <w:name w:val="toc 9"/>
    <w:basedOn w:val="Normal"/>
    <w:next w:val="Normal"/>
    <w:autoRedefine/>
    <w:uiPriority w:val="39"/>
    <w:unhideWhenUsed/>
    <w:rsid w:val="00B946AB"/>
    <w:pPr>
      <w:ind w:left="1680"/>
    </w:pPr>
    <w:rPr>
      <w:rFonts w:asciiTheme="minorHAnsi" w:hAnsiTheme="minorHAnsi"/>
      <w:sz w:val="20"/>
      <w:szCs w:val="20"/>
    </w:rPr>
  </w:style>
  <w:style w:type="paragraph" w:customStyle="1" w:styleId="RegsParagraphs">
    <w:name w:val="Regs Paragraphs"/>
    <w:basedOn w:val="Normal"/>
    <w:qFormat/>
    <w:rsid w:val="00523482"/>
    <w:pPr>
      <w:autoSpaceDE w:val="0"/>
      <w:autoSpaceDN w:val="0"/>
      <w:adjustRightInd w:val="0"/>
      <w:spacing w:before="120" w:after="120"/>
      <w:ind w:left="720"/>
      <w:jc w:val="both"/>
    </w:pPr>
    <w:rPr>
      <w:rFonts w:asciiTheme="minorHAnsi" w:hAnsiTheme="minorHAnsi" w:cs="Humanist777BT-LightB"/>
      <w:color w:val="262626" w:themeColor="text1" w:themeTint="D9"/>
      <w:sz w:val="22"/>
      <w:szCs w:val="22"/>
    </w:rPr>
  </w:style>
  <w:style w:type="character" w:customStyle="1" w:styleId="Heading7Char">
    <w:name w:val="Heading 7 Char"/>
    <w:aliases w:val="Document List Char"/>
    <w:basedOn w:val="DefaultParagraphFont"/>
    <w:link w:val="Heading7"/>
    <w:uiPriority w:val="9"/>
    <w:rsid w:val="00ED38D7"/>
    <w:rPr>
      <w:rFonts w:asciiTheme="minorHAnsi" w:eastAsiaTheme="majorEastAsia" w:hAnsiTheme="minorHAnsi" w:cstheme="majorBidi"/>
      <w:iCs/>
      <w:color w:val="000000" w:themeColor="text1"/>
      <w:sz w:val="22"/>
      <w:szCs w:val="24"/>
    </w:rPr>
  </w:style>
  <w:style w:type="paragraph" w:customStyle="1" w:styleId="TableParagraph">
    <w:name w:val="Table Paragraph"/>
    <w:basedOn w:val="Normal"/>
    <w:uiPriority w:val="1"/>
    <w:qFormat/>
    <w:rsid w:val="00AC3E3F"/>
    <w:pPr>
      <w:widowControl w:val="0"/>
      <w:autoSpaceDE w:val="0"/>
      <w:autoSpaceDN w:val="0"/>
      <w:ind w:left="200"/>
    </w:pPr>
    <w:rPr>
      <w:rFonts w:ascii="Calibri" w:eastAsia="Calibri" w:hAnsi="Calibri" w:cs="Calibri"/>
      <w:sz w:val="22"/>
      <w:szCs w:val="22"/>
      <w:lang w:eastAsia="en-US"/>
    </w:rPr>
  </w:style>
  <w:style w:type="character" w:styleId="PlaceholderText">
    <w:name w:val="Placeholder Text"/>
    <w:basedOn w:val="DefaultParagraphFont"/>
    <w:uiPriority w:val="99"/>
    <w:semiHidden/>
    <w:rsid w:val="006F1C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52993">
      <w:bodyDiv w:val="1"/>
      <w:marLeft w:val="0"/>
      <w:marRight w:val="0"/>
      <w:marTop w:val="0"/>
      <w:marBottom w:val="0"/>
      <w:divBdr>
        <w:top w:val="none" w:sz="0" w:space="0" w:color="auto"/>
        <w:left w:val="none" w:sz="0" w:space="0" w:color="auto"/>
        <w:bottom w:val="none" w:sz="0" w:space="0" w:color="auto"/>
        <w:right w:val="none" w:sz="0" w:space="0" w:color="auto"/>
      </w:divBdr>
      <w:divsChild>
        <w:div w:id="356391646">
          <w:marLeft w:val="0"/>
          <w:marRight w:val="0"/>
          <w:marTop w:val="224"/>
          <w:marBottom w:val="224"/>
          <w:divBdr>
            <w:top w:val="none" w:sz="0" w:space="0" w:color="auto"/>
            <w:left w:val="none" w:sz="0" w:space="0" w:color="auto"/>
            <w:bottom w:val="none" w:sz="0" w:space="0" w:color="auto"/>
            <w:right w:val="none" w:sz="0" w:space="0" w:color="auto"/>
          </w:divBdr>
          <w:divsChild>
            <w:div w:id="1348948875">
              <w:marLeft w:val="0"/>
              <w:marRight w:val="0"/>
              <w:marTop w:val="224"/>
              <w:marBottom w:val="0"/>
              <w:divBdr>
                <w:top w:val="none" w:sz="0" w:space="0" w:color="auto"/>
                <w:left w:val="none" w:sz="0" w:space="0" w:color="auto"/>
                <w:bottom w:val="none" w:sz="0" w:space="0" w:color="auto"/>
                <w:right w:val="none" w:sz="0" w:space="0" w:color="auto"/>
              </w:divBdr>
              <w:divsChild>
                <w:div w:id="143670542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903172921">
          <w:marLeft w:val="0"/>
          <w:marRight w:val="0"/>
          <w:marTop w:val="224"/>
          <w:marBottom w:val="224"/>
          <w:divBdr>
            <w:top w:val="none" w:sz="0" w:space="0" w:color="auto"/>
            <w:left w:val="none" w:sz="0" w:space="0" w:color="auto"/>
            <w:bottom w:val="none" w:sz="0" w:space="0" w:color="auto"/>
            <w:right w:val="none" w:sz="0" w:space="0" w:color="auto"/>
          </w:divBdr>
          <w:divsChild>
            <w:div w:id="112864652">
              <w:marLeft w:val="0"/>
              <w:marRight w:val="0"/>
              <w:marTop w:val="224"/>
              <w:marBottom w:val="224"/>
              <w:divBdr>
                <w:top w:val="none" w:sz="0" w:space="0" w:color="auto"/>
                <w:left w:val="none" w:sz="0" w:space="0" w:color="auto"/>
                <w:bottom w:val="none" w:sz="0" w:space="0" w:color="auto"/>
                <w:right w:val="none" w:sz="0" w:space="0" w:color="auto"/>
              </w:divBdr>
              <w:divsChild>
                <w:div w:id="1902316">
                  <w:marLeft w:val="0"/>
                  <w:marRight w:val="0"/>
                  <w:marTop w:val="224"/>
                  <w:marBottom w:val="0"/>
                  <w:divBdr>
                    <w:top w:val="none" w:sz="0" w:space="0" w:color="auto"/>
                    <w:left w:val="none" w:sz="0" w:space="0" w:color="auto"/>
                    <w:bottom w:val="none" w:sz="0" w:space="0" w:color="auto"/>
                    <w:right w:val="none" w:sz="0" w:space="0" w:color="auto"/>
                  </w:divBdr>
                  <w:divsChild>
                    <w:div w:id="11531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6563">
              <w:marLeft w:val="0"/>
              <w:marRight w:val="0"/>
              <w:marTop w:val="224"/>
              <w:marBottom w:val="224"/>
              <w:divBdr>
                <w:top w:val="none" w:sz="0" w:space="0" w:color="auto"/>
                <w:left w:val="none" w:sz="0" w:space="0" w:color="auto"/>
                <w:bottom w:val="none" w:sz="0" w:space="0" w:color="auto"/>
                <w:right w:val="none" w:sz="0" w:space="0" w:color="auto"/>
              </w:divBdr>
              <w:divsChild>
                <w:div w:id="1239285940">
                  <w:marLeft w:val="0"/>
                  <w:marRight w:val="0"/>
                  <w:marTop w:val="224"/>
                  <w:marBottom w:val="0"/>
                  <w:divBdr>
                    <w:top w:val="none" w:sz="0" w:space="0" w:color="auto"/>
                    <w:left w:val="none" w:sz="0" w:space="0" w:color="auto"/>
                    <w:bottom w:val="none" w:sz="0" w:space="0" w:color="auto"/>
                    <w:right w:val="none" w:sz="0" w:space="0" w:color="auto"/>
                  </w:divBdr>
                  <w:divsChild>
                    <w:div w:id="19628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438">
              <w:marLeft w:val="0"/>
              <w:marRight w:val="0"/>
              <w:marTop w:val="224"/>
              <w:marBottom w:val="0"/>
              <w:divBdr>
                <w:top w:val="none" w:sz="0" w:space="0" w:color="auto"/>
                <w:left w:val="none" w:sz="0" w:space="0" w:color="auto"/>
                <w:bottom w:val="none" w:sz="0" w:space="0" w:color="auto"/>
                <w:right w:val="none" w:sz="0" w:space="0" w:color="auto"/>
              </w:divBdr>
              <w:divsChild>
                <w:div w:id="1166240267">
                  <w:marLeft w:val="0"/>
                  <w:marRight w:val="0"/>
                  <w:marTop w:val="0"/>
                  <w:marBottom w:val="0"/>
                  <w:divBdr>
                    <w:top w:val="none" w:sz="0" w:space="0" w:color="auto"/>
                    <w:left w:val="none" w:sz="0" w:space="0" w:color="auto"/>
                    <w:bottom w:val="none" w:sz="0" w:space="0" w:color="auto"/>
                    <w:right w:val="none" w:sz="0" w:space="0" w:color="auto"/>
                  </w:divBdr>
                </w:div>
                <w:div w:id="15690766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C510AC4D746728316AE8532D3F13F"/>
        <w:category>
          <w:name w:val="General"/>
          <w:gallery w:val="placeholder"/>
        </w:category>
        <w:types>
          <w:type w:val="bbPlcHdr"/>
        </w:types>
        <w:behaviors>
          <w:behavior w:val="content"/>
        </w:behaviors>
        <w:guid w:val="{FF2ED489-7EDA-44FF-9835-FB68FCC35C4E}"/>
      </w:docPartPr>
      <w:docPartBody>
        <w:p w:rsidR="005A1F07" w:rsidRDefault="00EC384E" w:rsidP="00EC384E">
          <w:pPr>
            <w:pStyle w:val="2F7C510AC4D746728316AE8532D3F13F"/>
          </w:pPr>
          <w:r w:rsidRPr="000168CB">
            <w:rPr>
              <w:rStyle w:val="PlaceholderText"/>
            </w:rPr>
            <w:t>[Company]</w:t>
          </w:r>
        </w:p>
      </w:docPartBody>
    </w:docPart>
    <w:docPart>
      <w:docPartPr>
        <w:name w:val="728D66F51E984C5FAC73E61BA6756697"/>
        <w:category>
          <w:name w:val="General"/>
          <w:gallery w:val="placeholder"/>
        </w:category>
        <w:types>
          <w:type w:val="bbPlcHdr"/>
        </w:types>
        <w:behaviors>
          <w:behavior w:val="content"/>
        </w:behaviors>
        <w:guid w:val="{53F3EF90-47C6-42C7-8E7D-6DA40294A96A}"/>
      </w:docPartPr>
      <w:docPartBody>
        <w:p w:rsidR="005A1F07" w:rsidRDefault="00EC384E" w:rsidP="00EC384E">
          <w:pPr>
            <w:pStyle w:val="728D66F51E984C5FAC73E61BA6756697"/>
          </w:pPr>
          <w:r w:rsidRPr="000168CB">
            <w:rPr>
              <w:rStyle w:val="PlaceholderText"/>
            </w:rPr>
            <w:t>[Title]</w:t>
          </w:r>
        </w:p>
      </w:docPartBody>
    </w:docPart>
    <w:docPart>
      <w:docPartPr>
        <w:name w:val="8351E4F26E5441858DEF3C4A0AA6E3C6"/>
        <w:category>
          <w:name w:val="General"/>
          <w:gallery w:val="placeholder"/>
        </w:category>
        <w:types>
          <w:type w:val="bbPlcHdr"/>
        </w:types>
        <w:behaviors>
          <w:behavior w:val="content"/>
        </w:behaviors>
        <w:guid w:val="{B7A6AF86-8F73-4A19-AD14-3C19914F3CD8}"/>
      </w:docPartPr>
      <w:docPartBody>
        <w:p w:rsidR="004E6030" w:rsidRDefault="004E6030" w:rsidP="004E6030">
          <w:pPr>
            <w:pStyle w:val="8351E4F26E5441858DEF3C4A0AA6E3C6"/>
          </w:pPr>
          <w:r w:rsidRPr="00872C27">
            <w:rPr>
              <w:rStyle w:val="PlaceholderText"/>
            </w:rPr>
            <w:t>Click or tap here to enter text.</w:t>
          </w:r>
        </w:p>
      </w:docPartBody>
    </w:docPart>
    <w:docPart>
      <w:docPartPr>
        <w:name w:val="68DCEEAD0896483A8405E089E835E1FD"/>
        <w:category>
          <w:name w:val="General"/>
          <w:gallery w:val="placeholder"/>
        </w:category>
        <w:types>
          <w:type w:val="bbPlcHdr"/>
        </w:types>
        <w:behaviors>
          <w:behavior w:val="content"/>
        </w:behaviors>
        <w:guid w:val="{4345E994-8418-40F5-96C2-DB85E09F4F32}"/>
      </w:docPartPr>
      <w:docPartBody>
        <w:p w:rsidR="004E6030" w:rsidRDefault="004E6030" w:rsidP="004E6030">
          <w:pPr>
            <w:pStyle w:val="68DCEEAD0896483A8405E089E835E1FD"/>
          </w:pPr>
          <w:r w:rsidRPr="00872C27">
            <w:rPr>
              <w:rStyle w:val="PlaceholderText"/>
            </w:rPr>
            <w:t>Click or tap here to enter text.</w:t>
          </w:r>
        </w:p>
      </w:docPartBody>
    </w:docPart>
    <w:docPart>
      <w:docPartPr>
        <w:name w:val="6D654525E6E2455DBD719EC0505FB493"/>
        <w:category>
          <w:name w:val="General"/>
          <w:gallery w:val="placeholder"/>
        </w:category>
        <w:types>
          <w:type w:val="bbPlcHdr"/>
        </w:types>
        <w:behaviors>
          <w:behavior w:val="content"/>
        </w:behaviors>
        <w:guid w:val="{90A47FF0-8316-4AD0-A69D-7CD8D3B8BDC7}"/>
      </w:docPartPr>
      <w:docPartBody>
        <w:p w:rsidR="004E6030" w:rsidRDefault="004E6030" w:rsidP="004E6030">
          <w:pPr>
            <w:pStyle w:val="6D654525E6E2455DBD719EC0505FB493"/>
          </w:pPr>
          <w:r w:rsidRPr="00872C27">
            <w:rPr>
              <w:rStyle w:val="PlaceholderText"/>
            </w:rPr>
            <w:t>Click or tap to enter a date.</w:t>
          </w:r>
        </w:p>
      </w:docPartBody>
    </w:docPart>
    <w:docPart>
      <w:docPartPr>
        <w:name w:val="5CC09E415F8C4B0FB2D8C2154CF6DB4E"/>
        <w:category>
          <w:name w:val="General"/>
          <w:gallery w:val="placeholder"/>
        </w:category>
        <w:types>
          <w:type w:val="bbPlcHdr"/>
        </w:types>
        <w:behaviors>
          <w:behavior w:val="content"/>
        </w:behaviors>
        <w:guid w:val="{71547694-2D3C-45BD-849E-258702671CF7}"/>
      </w:docPartPr>
      <w:docPartBody>
        <w:p w:rsidR="004E6030" w:rsidRDefault="004E6030" w:rsidP="004E6030">
          <w:pPr>
            <w:pStyle w:val="5CC09E415F8C4B0FB2D8C2154CF6DB4E"/>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LightB">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umanist777BT-RomanB">
    <w:panose1 w:val="00000000000000000000"/>
    <w:charset w:val="00"/>
    <w:family w:val="swiss"/>
    <w:notTrueType/>
    <w:pitch w:val="default"/>
    <w:sig w:usb0="00000003" w:usb1="00000000" w:usb2="00000000" w:usb3="00000000" w:csb0="00000001" w:csb1="00000000"/>
  </w:font>
  <w:font w:name="AdobePiSt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4E"/>
    <w:rsid w:val="000E4286"/>
    <w:rsid w:val="00195E30"/>
    <w:rsid w:val="002A0F03"/>
    <w:rsid w:val="00401696"/>
    <w:rsid w:val="004E6030"/>
    <w:rsid w:val="005A1F07"/>
    <w:rsid w:val="006C3DF4"/>
    <w:rsid w:val="0085736A"/>
    <w:rsid w:val="008E319A"/>
    <w:rsid w:val="008F34D9"/>
    <w:rsid w:val="009476A7"/>
    <w:rsid w:val="00A66225"/>
    <w:rsid w:val="00C066A8"/>
    <w:rsid w:val="00C3021B"/>
    <w:rsid w:val="00C47480"/>
    <w:rsid w:val="00C6406B"/>
    <w:rsid w:val="00DB4BCD"/>
    <w:rsid w:val="00EC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030"/>
    <w:rPr>
      <w:color w:val="808080"/>
    </w:rPr>
  </w:style>
  <w:style w:type="paragraph" w:customStyle="1" w:styleId="33527F0B6C344A4CACEA1FBDD1312FDE">
    <w:name w:val="33527F0B6C344A4CACEA1FBDD1312FDE"/>
    <w:rsid w:val="00EC384E"/>
  </w:style>
  <w:style w:type="paragraph" w:customStyle="1" w:styleId="85688CF3061F418F96152D92840A4A29">
    <w:name w:val="85688CF3061F418F96152D92840A4A29"/>
    <w:rsid w:val="00EC384E"/>
  </w:style>
  <w:style w:type="paragraph" w:customStyle="1" w:styleId="48C3D93F1CEC44629F4635118BFC0A90">
    <w:name w:val="48C3D93F1CEC44629F4635118BFC0A90"/>
    <w:rsid w:val="00EC384E"/>
  </w:style>
  <w:style w:type="paragraph" w:customStyle="1" w:styleId="70F427629B6C4008909985408D88184D">
    <w:name w:val="70F427629B6C4008909985408D88184D"/>
    <w:rsid w:val="00EC384E"/>
  </w:style>
  <w:style w:type="paragraph" w:customStyle="1" w:styleId="2F7C510AC4D746728316AE8532D3F13F">
    <w:name w:val="2F7C510AC4D746728316AE8532D3F13F"/>
    <w:rsid w:val="00EC384E"/>
  </w:style>
  <w:style w:type="paragraph" w:customStyle="1" w:styleId="728D66F51E984C5FAC73E61BA6756697">
    <w:name w:val="728D66F51E984C5FAC73E61BA6756697"/>
    <w:rsid w:val="00EC384E"/>
  </w:style>
  <w:style w:type="paragraph" w:customStyle="1" w:styleId="8AA0C8076510491B932B6627C9986FAD">
    <w:name w:val="8AA0C8076510491B932B6627C9986FAD"/>
    <w:rsid w:val="00EC384E"/>
  </w:style>
  <w:style w:type="paragraph" w:customStyle="1" w:styleId="480851BE4E394590829CE45059329675">
    <w:name w:val="480851BE4E394590829CE45059329675"/>
    <w:rsid w:val="00EC384E"/>
  </w:style>
  <w:style w:type="paragraph" w:customStyle="1" w:styleId="EC33E54DA5C64A5DB52CC9AEB3EF80CF">
    <w:name w:val="EC33E54DA5C64A5DB52CC9AEB3EF80CF"/>
    <w:rsid w:val="00EC384E"/>
  </w:style>
  <w:style w:type="paragraph" w:customStyle="1" w:styleId="343D1D8953D4462F9E6799C651100C26">
    <w:name w:val="343D1D8953D4462F9E6799C651100C26"/>
    <w:rsid w:val="006C3DF4"/>
  </w:style>
  <w:style w:type="paragraph" w:customStyle="1" w:styleId="8351E4F26E5441858DEF3C4A0AA6E3C6">
    <w:name w:val="8351E4F26E5441858DEF3C4A0AA6E3C6"/>
    <w:rsid w:val="004E6030"/>
  </w:style>
  <w:style w:type="paragraph" w:customStyle="1" w:styleId="68DCEEAD0896483A8405E089E835E1FD">
    <w:name w:val="68DCEEAD0896483A8405E089E835E1FD"/>
    <w:rsid w:val="004E6030"/>
  </w:style>
  <w:style w:type="paragraph" w:customStyle="1" w:styleId="6D654525E6E2455DBD719EC0505FB493">
    <w:name w:val="6D654525E6E2455DBD719EC0505FB493"/>
    <w:rsid w:val="004E6030"/>
  </w:style>
  <w:style w:type="paragraph" w:customStyle="1" w:styleId="5CC09E415F8C4B0FB2D8C2154CF6DB4E">
    <w:name w:val="5CC09E415F8C4B0FB2D8C2154CF6DB4E"/>
    <w:rsid w:val="004E6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1929-35DE-4139-9723-2A39C610AC0E}">
  <ds:schemaRefs>
    <ds:schemaRef ds:uri="http://schemas.microsoft.com/sharepoint/v3/contenttype/forms"/>
  </ds:schemaRefs>
</ds:datastoreItem>
</file>

<file path=customXml/itemProps2.xml><?xml version="1.0" encoding="utf-8"?>
<ds:datastoreItem xmlns:ds="http://schemas.openxmlformats.org/officeDocument/2006/customXml" ds:itemID="{DB929923-0214-4C35-A96E-3099E16D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E9CD9-1743-40D1-ABB1-94B146E8DFBC}">
  <ds:schemaRefs>
    <ds:schemaRef ds:uri="http://purl.org/dc/elements/1.1/"/>
    <ds:schemaRef ds:uri="http://schemas.microsoft.com/office/2006/metadata/properties"/>
    <ds:schemaRef ds:uri="d277334c-7072-45a3-91fa-384eca1ea4d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e1f008c-ebf5-4574-aa01-dc4a9531042c"/>
    <ds:schemaRef ds:uri="http://www.w3.org/XML/1998/namespace"/>
  </ds:schemaRefs>
</ds:datastoreItem>
</file>

<file path=customXml/itemProps4.xml><?xml version="1.0" encoding="utf-8"?>
<ds:datastoreItem xmlns:ds="http://schemas.openxmlformats.org/officeDocument/2006/customXml" ds:itemID="{1FB719CE-3A2F-4F89-B519-0FD05C48593D}">
  <ds:schemaRefs>
    <ds:schemaRef ds:uri="http://schemas.openxmlformats.org/officeDocument/2006/bibliography"/>
  </ds:schemaRefs>
</ds:datastoreItem>
</file>

<file path=customXml/itemProps5.xml><?xml version="1.0" encoding="utf-8"?>
<ds:datastoreItem xmlns:ds="http://schemas.openxmlformats.org/officeDocument/2006/customXml" ds:itemID="{33CA2324-D39C-483B-BA40-B711D693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8889</Words>
  <Characters>51220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Financial Regulations</vt:lpstr>
    </vt:vector>
  </TitlesOfParts>
  <Manager>Kevin.Jones@chi.ac.uk</Manager>
  <Company>University of Chichester</Company>
  <LinksUpToDate>false</LinksUpToDate>
  <CharactersWithSpaces>59990</CharactersWithSpaces>
  <SharedDoc>false</SharedDoc>
  <HLinks>
    <vt:vector size="60" baseType="variant">
      <vt:variant>
        <vt:i4>5505116</vt:i4>
      </vt:variant>
      <vt:variant>
        <vt:i4>27</vt:i4>
      </vt:variant>
      <vt:variant>
        <vt:i4>0</vt:i4>
      </vt:variant>
      <vt:variant>
        <vt:i4>5</vt:i4>
      </vt:variant>
      <vt:variant>
        <vt:lpwstr>http://wwwventuresite.co.uk/</vt:lpwstr>
      </vt:variant>
      <vt:variant>
        <vt:lpwstr/>
      </vt:variant>
      <vt:variant>
        <vt:i4>6226011</vt:i4>
      </vt:variant>
      <vt:variant>
        <vt:i4>24</vt:i4>
      </vt:variant>
      <vt:variant>
        <vt:i4>0</vt:i4>
      </vt:variant>
      <vt:variant>
        <vt:i4>5</vt:i4>
      </vt:variant>
      <vt:variant>
        <vt:lpwstr>http://www.nbia.org/</vt:lpwstr>
      </vt:variant>
      <vt:variant>
        <vt:lpwstr/>
      </vt:variant>
      <vt:variant>
        <vt:i4>4718665</vt:i4>
      </vt:variant>
      <vt:variant>
        <vt:i4>21</vt:i4>
      </vt:variant>
      <vt:variant>
        <vt:i4>0</vt:i4>
      </vt:variant>
      <vt:variant>
        <vt:i4>5</vt:i4>
      </vt:variant>
      <vt:variant>
        <vt:lpwstr>http://www.nvca.com/</vt:lpwstr>
      </vt:variant>
      <vt:variant>
        <vt:lpwstr/>
      </vt:variant>
      <vt:variant>
        <vt:i4>4390985</vt:i4>
      </vt:variant>
      <vt:variant>
        <vt:i4>18</vt:i4>
      </vt:variant>
      <vt:variant>
        <vt:i4>0</vt:i4>
      </vt:variant>
      <vt:variant>
        <vt:i4>5</vt:i4>
      </vt:variant>
      <vt:variant>
        <vt:lpwstr>http://www.evca.com/</vt:lpwstr>
      </vt:variant>
      <vt:variant>
        <vt:lpwstr/>
      </vt:variant>
      <vt:variant>
        <vt:i4>327768</vt:i4>
      </vt:variant>
      <vt:variant>
        <vt:i4>15</vt:i4>
      </vt:variant>
      <vt:variant>
        <vt:i4>0</vt:i4>
      </vt:variant>
      <vt:variant>
        <vt:i4>5</vt:i4>
      </vt:variant>
      <vt:variant>
        <vt:lpwstr>http://www.nesta.org.uk/</vt:lpwstr>
      </vt:variant>
      <vt:variant>
        <vt:lpwstr/>
      </vt:variant>
      <vt:variant>
        <vt:i4>3211361</vt:i4>
      </vt:variant>
      <vt:variant>
        <vt:i4>12</vt:i4>
      </vt:variant>
      <vt:variant>
        <vt:i4>0</vt:i4>
      </vt:variant>
      <vt:variant>
        <vt:i4>5</vt:i4>
      </vt:variant>
      <vt:variant>
        <vt:lpwstr>http://www.bvca.co.uk/</vt:lpwstr>
      </vt:variant>
      <vt:variant>
        <vt:lpwstr/>
      </vt:variant>
      <vt:variant>
        <vt:i4>4522055</vt:i4>
      </vt:variant>
      <vt:variant>
        <vt:i4>9</vt:i4>
      </vt:variant>
      <vt:variant>
        <vt:i4>0</vt:i4>
      </vt:variant>
      <vt:variant>
        <vt:i4>5</vt:i4>
      </vt:variant>
      <vt:variant>
        <vt:lpwstr>http://www.intellectual-property.gov.uk/</vt:lpwstr>
      </vt:variant>
      <vt:variant>
        <vt:lpwstr/>
      </vt:variant>
      <vt:variant>
        <vt:i4>1966089</vt:i4>
      </vt:variant>
      <vt:variant>
        <vt:i4>6</vt:i4>
      </vt:variant>
      <vt:variant>
        <vt:i4>0</vt:i4>
      </vt:variant>
      <vt:variant>
        <vt:i4>5</vt:i4>
      </vt:variant>
      <vt:variant>
        <vt:lpwstr>http://gb.espacenet.com/</vt:lpwstr>
      </vt:variant>
      <vt:variant>
        <vt:lpwstr/>
      </vt:variant>
      <vt:variant>
        <vt:i4>4522052</vt:i4>
      </vt:variant>
      <vt:variant>
        <vt:i4>3</vt:i4>
      </vt:variant>
      <vt:variant>
        <vt:i4>0</vt:i4>
      </vt:variant>
      <vt:variant>
        <vt:i4>5</vt:i4>
      </vt:variant>
      <vt:variant>
        <vt:lpwstr>http://www.patent.gov.uk/</vt:lpwstr>
      </vt:variant>
      <vt:variant>
        <vt:lpwstr/>
      </vt:variant>
      <vt:variant>
        <vt:i4>589908</vt:i4>
      </vt:variant>
      <vt:variant>
        <vt:i4>0</vt:i4>
      </vt:variant>
      <vt:variant>
        <vt:i4>0</vt:i4>
      </vt:variant>
      <vt:variant>
        <vt:i4>5</vt:i4>
      </vt:variant>
      <vt:variant>
        <vt:lpwstr>http://www.swap.ac.uk/quality/whistleblowing.asp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subject/>
  <dc:creator>P.Aldred@chi.ac.uk;Kevin.Jones@chi.ac.uk</dc:creator>
  <cp:keywords/>
  <dc:description/>
  <cp:lastModifiedBy>Claire Kemp</cp:lastModifiedBy>
  <cp:revision>5</cp:revision>
  <cp:lastPrinted>2018-03-15T11:32:00Z</cp:lastPrinted>
  <dcterms:created xsi:type="dcterms:W3CDTF">2022-09-16T07:43:00Z</dcterms:created>
  <dcterms:modified xsi:type="dcterms:W3CDTF">2022-09-16T08:36:00Z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