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69" w:rsidRDefault="006D1F33">
      <w:pPr>
        <w:pStyle w:val="BodyText"/>
        <w:ind w:left="7481"/>
        <w:rPr>
          <w:rFonts w:ascii="Times New Roman"/>
          <w:sz w:val="20"/>
        </w:rPr>
      </w:pPr>
      <w:bookmarkStart w:id="0" w:name="_GoBack"/>
      <w:bookmarkEnd w:id="0"/>
      <w:r>
        <w:rPr>
          <w:rFonts w:ascii="Times New Roman"/>
          <w:noProof/>
          <w:sz w:val="20"/>
        </w:rPr>
        <w:drawing>
          <wp:inline distT="0" distB="0" distL="0" distR="0">
            <wp:extent cx="1538884"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38884" cy="469392"/>
                    </a:xfrm>
                    <a:prstGeom prst="rect">
                      <a:avLst/>
                    </a:prstGeom>
                  </pic:spPr>
                </pic:pic>
              </a:graphicData>
            </a:graphic>
          </wp:inline>
        </w:drawing>
      </w:r>
    </w:p>
    <w:p w:rsidR="004D4469" w:rsidRDefault="004D4469">
      <w:pPr>
        <w:pStyle w:val="BodyText"/>
        <w:spacing w:before="4"/>
        <w:rPr>
          <w:rFonts w:ascii="Times New Roman"/>
          <w:sz w:val="27"/>
        </w:rPr>
      </w:pPr>
    </w:p>
    <w:p w:rsidR="004D4469" w:rsidRDefault="006D1F33">
      <w:pPr>
        <w:pStyle w:val="Title"/>
        <w:tabs>
          <w:tab w:val="right" w:pos="9829"/>
        </w:tabs>
      </w:pPr>
      <w:r>
        <w:t>Statement on</w:t>
      </w:r>
      <w:r>
        <w:rPr>
          <w:spacing w:val="-2"/>
        </w:rPr>
        <w:t xml:space="preserve"> </w:t>
      </w:r>
      <w:r>
        <w:t>Modern</w:t>
      </w:r>
      <w:r>
        <w:rPr>
          <w:spacing w:val="-1"/>
        </w:rPr>
        <w:t xml:space="preserve"> </w:t>
      </w:r>
      <w:r>
        <w:t>Slavery</w:t>
      </w:r>
      <w:r>
        <w:rPr>
          <w:rFonts w:ascii="Times New Roman"/>
        </w:rPr>
        <w:tab/>
      </w:r>
      <w:r>
        <w:t>2016-17</w:t>
      </w:r>
    </w:p>
    <w:p w:rsidR="004D4469" w:rsidRDefault="006D1F33">
      <w:pPr>
        <w:pStyle w:val="Heading1"/>
        <w:spacing w:before="249"/>
        <w:ind w:left="120"/>
      </w:pPr>
      <w:r>
        <w:t>Introduction</w:t>
      </w:r>
    </w:p>
    <w:p w:rsidR="004D4469" w:rsidRDefault="006D1F33">
      <w:pPr>
        <w:pStyle w:val="BodyText"/>
        <w:spacing w:before="151" w:line="268" w:lineRule="auto"/>
        <w:ind w:left="119" w:right="135"/>
        <w:jc w:val="both"/>
      </w:pPr>
      <w:r>
        <w:t>This statement is made pursuant to Section 54 part 6 of the Modern Slavery Act 2015 and sets out the steps that the University has taken in the financial year ending 31 July 2016 to ensure that slavery and human trafficking are not taking place in our supp</w:t>
      </w:r>
      <w:r>
        <w:t>ly chains or in any part of our business.</w:t>
      </w:r>
    </w:p>
    <w:p w:rsidR="004D4469" w:rsidRDefault="004D4469">
      <w:pPr>
        <w:pStyle w:val="BodyText"/>
        <w:spacing w:before="5"/>
        <w:rPr>
          <w:sz w:val="19"/>
        </w:rPr>
      </w:pPr>
    </w:p>
    <w:p w:rsidR="004D4469" w:rsidRDefault="006D1F33">
      <w:pPr>
        <w:pStyle w:val="BodyText"/>
        <w:spacing w:before="1" w:line="268" w:lineRule="auto"/>
        <w:ind w:left="119" w:right="134"/>
        <w:jc w:val="both"/>
      </w:pPr>
      <w:r>
        <w:t>Modern slavery is a crime and a violation of fundamental human rights. We are committed to acting ethically and with integrity in all our business dealings and relationships and to implementing and enforcing effec</w:t>
      </w:r>
      <w:r>
        <w:t>tive systems and controls to ensure modern slavery is not taking place anywhere in our own business or in any of our supply chains.</w:t>
      </w:r>
    </w:p>
    <w:p w:rsidR="004D4469" w:rsidRDefault="004D4469">
      <w:pPr>
        <w:pStyle w:val="BodyText"/>
        <w:spacing w:before="4"/>
        <w:rPr>
          <w:sz w:val="27"/>
        </w:rPr>
      </w:pPr>
    </w:p>
    <w:p w:rsidR="004D4469" w:rsidRDefault="006D1F33">
      <w:pPr>
        <w:pStyle w:val="Heading1"/>
      </w:pPr>
      <w:proofErr w:type="spellStart"/>
      <w:r>
        <w:t>Organisation</w:t>
      </w:r>
      <w:proofErr w:type="spellEnd"/>
      <w:r>
        <w:t xml:space="preserve"> structure</w:t>
      </w:r>
    </w:p>
    <w:p w:rsidR="004D4469" w:rsidRDefault="006D1F33">
      <w:pPr>
        <w:pStyle w:val="BodyText"/>
        <w:spacing w:before="151" w:line="268" w:lineRule="auto"/>
        <w:ind w:left="119" w:right="135"/>
        <w:jc w:val="both"/>
      </w:pPr>
      <w:r>
        <w:t>We are a university and a charity, and we are established under the laws of the UK with our administ</w:t>
      </w:r>
      <w:r>
        <w:t>rative offices at our Bishop Otter Campus, College Lane, Chichester PO19 6PE. We have nearly 1000 employees and over 5000 students at any one time. Our annual turnover is in excess of £50 million, and while our key expenditure</w:t>
      </w:r>
      <w:r>
        <w:rPr>
          <w:spacing w:val="-13"/>
        </w:rPr>
        <w:t xml:space="preserve"> </w:t>
      </w:r>
      <w:r>
        <w:t>is</w:t>
      </w:r>
      <w:r>
        <w:rPr>
          <w:spacing w:val="-16"/>
        </w:rPr>
        <w:t xml:space="preserve"> </w:t>
      </w:r>
      <w:r>
        <w:t>on</w:t>
      </w:r>
      <w:r>
        <w:rPr>
          <w:spacing w:val="-14"/>
        </w:rPr>
        <w:t xml:space="preserve"> </w:t>
      </w:r>
      <w:r>
        <w:t>our</w:t>
      </w:r>
      <w:r>
        <w:rPr>
          <w:spacing w:val="-13"/>
        </w:rPr>
        <w:t xml:space="preserve"> </w:t>
      </w:r>
      <w:r>
        <w:t>academic</w:t>
      </w:r>
      <w:r>
        <w:rPr>
          <w:spacing w:val="-13"/>
        </w:rPr>
        <w:t xml:space="preserve"> </w:t>
      </w:r>
      <w:r>
        <w:t>and</w:t>
      </w:r>
      <w:r>
        <w:rPr>
          <w:spacing w:val="-13"/>
        </w:rPr>
        <w:t xml:space="preserve"> </w:t>
      </w:r>
      <w:r>
        <w:t>admini</w:t>
      </w:r>
      <w:r>
        <w:t>strative</w:t>
      </w:r>
      <w:r>
        <w:rPr>
          <w:spacing w:val="-12"/>
        </w:rPr>
        <w:t xml:space="preserve"> </w:t>
      </w:r>
      <w:r>
        <w:t>staff,</w:t>
      </w:r>
      <w:r>
        <w:rPr>
          <w:spacing w:val="-13"/>
        </w:rPr>
        <w:t xml:space="preserve"> </w:t>
      </w:r>
      <w:r>
        <w:t>we</w:t>
      </w:r>
      <w:r>
        <w:rPr>
          <w:spacing w:val="-12"/>
        </w:rPr>
        <w:t xml:space="preserve"> </w:t>
      </w:r>
      <w:r>
        <w:t>engage</w:t>
      </w:r>
      <w:r>
        <w:rPr>
          <w:spacing w:val="-15"/>
        </w:rPr>
        <w:t xml:space="preserve"> </w:t>
      </w:r>
      <w:r>
        <w:t>with</w:t>
      </w:r>
      <w:r>
        <w:rPr>
          <w:spacing w:val="-13"/>
        </w:rPr>
        <w:t xml:space="preserve"> </w:t>
      </w:r>
      <w:r>
        <w:t>a</w:t>
      </w:r>
      <w:r>
        <w:rPr>
          <w:spacing w:val="-12"/>
        </w:rPr>
        <w:t xml:space="preserve"> </w:t>
      </w:r>
      <w:r>
        <w:t>large</w:t>
      </w:r>
      <w:r>
        <w:rPr>
          <w:spacing w:val="-12"/>
        </w:rPr>
        <w:t xml:space="preserve"> </w:t>
      </w:r>
      <w:r>
        <w:t>number</w:t>
      </w:r>
      <w:r>
        <w:rPr>
          <w:spacing w:val="-15"/>
        </w:rPr>
        <w:t xml:space="preserve"> </w:t>
      </w:r>
      <w:r>
        <w:t>of</w:t>
      </w:r>
      <w:r>
        <w:rPr>
          <w:spacing w:val="-13"/>
        </w:rPr>
        <w:t xml:space="preserve"> </w:t>
      </w:r>
      <w:r>
        <w:t>suppliers</w:t>
      </w:r>
      <w:r>
        <w:rPr>
          <w:spacing w:val="-13"/>
        </w:rPr>
        <w:t xml:space="preserve"> </w:t>
      </w:r>
      <w:r>
        <w:t>nationally and globally to enable us to provide our</w:t>
      </w:r>
      <w:r>
        <w:rPr>
          <w:spacing w:val="-7"/>
        </w:rPr>
        <w:t xml:space="preserve"> </w:t>
      </w:r>
      <w:r>
        <w:t>services.</w:t>
      </w:r>
    </w:p>
    <w:p w:rsidR="004D4469" w:rsidRDefault="004D4469">
      <w:pPr>
        <w:pStyle w:val="BodyText"/>
        <w:spacing w:before="3"/>
        <w:rPr>
          <w:sz w:val="24"/>
        </w:rPr>
      </w:pPr>
    </w:p>
    <w:p w:rsidR="004D4469" w:rsidRDefault="006D1F33">
      <w:pPr>
        <w:pStyle w:val="BodyText"/>
        <w:spacing w:line="268" w:lineRule="auto"/>
        <w:ind w:left="119" w:right="132"/>
        <w:jc w:val="both"/>
      </w:pPr>
      <w:r>
        <w:t xml:space="preserve">The University is </w:t>
      </w:r>
      <w:proofErr w:type="spellStart"/>
      <w:r>
        <w:t>organised</w:t>
      </w:r>
      <w:proofErr w:type="spellEnd"/>
      <w:r>
        <w:t xml:space="preserve"> into multiple academic schools and departments, which are supported by our professional</w:t>
      </w:r>
      <w:r>
        <w:rPr>
          <w:spacing w:val="-12"/>
        </w:rPr>
        <w:t xml:space="preserve"> </w:t>
      </w:r>
      <w:r>
        <w:t>services</w:t>
      </w:r>
      <w:r>
        <w:rPr>
          <w:spacing w:val="-10"/>
        </w:rPr>
        <w:t xml:space="preserve"> </w:t>
      </w:r>
      <w:r>
        <w:t>departmen</w:t>
      </w:r>
      <w:r>
        <w:t>ts.</w:t>
      </w:r>
      <w:r>
        <w:rPr>
          <w:spacing w:val="-9"/>
        </w:rPr>
        <w:t xml:space="preserve"> </w:t>
      </w:r>
      <w:r>
        <w:t>Our</w:t>
      </w:r>
      <w:r>
        <w:rPr>
          <w:spacing w:val="-11"/>
        </w:rPr>
        <w:t xml:space="preserve"> </w:t>
      </w:r>
      <w:r>
        <w:t>key</w:t>
      </w:r>
      <w:r>
        <w:rPr>
          <w:spacing w:val="-10"/>
        </w:rPr>
        <w:t xml:space="preserve"> </w:t>
      </w:r>
      <w:r>
        <w:t>supply</w:t>
      </w:r>
      <w:r>
        <w:rPr>
          <w:spacing w:val="-10"/>
        </w:rPr>
        <w:t xml:space="preserve"> </w:t>
      </w:r>
      <w:r>
        <w:t>chains</w:t>
      </w:r>
      <w:r>
        <w:rPr>
          <w:spacing w:val="-11"/>
        </w:rPr>
        <w:t xml:space="preserve"> </w:t>
      </w:r>
      <w:r>
        <w:t>include</w:t>
      </w:r>
      <w:r>
        <w:rPr>
          <w:spacing w:val="-10"/>
        </w:rPr>
        <w:t xml:space="preserve"> </w:t>
      </w:r>
      <w:r>
        <w:t>the</w:t>
      </w:r>
      <w:r>
        <w:rPr>
          <w:spacing w:val="-11"/>
        </w:rPr>
        <w:t xml:space="preserve"> </w:t>
      </w:r>
      <w:r>
        <w:t>purchasing</w:t>
      </w:r>
      <w:r>
        <w:rPr>
          <w:spacing w:val="-12"/>
        </w:rPr>
        <w:t xml:space="preserve"> </w:t>
      </w:r>
      <w:r>
        <w:t>of</w:t>
      </w:r>
      <w:r>
        <w:rPr>
          <w:spacing w:val="-11"/>
        </w:rPr>
        <w:t xml:space="preserve"> </w:t>
      </w:r>
      <w:r>
        <w:t>IT</w:t>
      </w:r>
      <w:r>
        <w:rPr>
          <w:spacing w:val="-11"/>
        </w:rPr>
        <w:t xml:space="preserve"> </w:t>
      </w:r>
      <w:r>
        <w:t>equipment</w:t>
      </w:r>
      <w:r>
        <w:rPr>
          <w:spacing w:val="-10"/>
        </w:rPr>
        <w:t xml:space="preserve"> </w:t>
      </w:r>
      <w:r>
        <w:t>and</w:t>
      </w:r>
      <w:r>
        <w:rPr>
          <w:spacing w:val="-11"/>
        </w:rPr>
        <w:t xml:space="preserve"> </w:t>
      </w:r>
      <w:r>
        <w:t>services, building</w:t>
      </w:r>
      <w:r>
        <w:rPr>
          <w:spacing w:val="-4"/>
        </w:rPr>
        <w:t xml:space="preserve"> </w:t>
      </w:r>
      <w:r>
        <w:t>works,</w:t>
      </w:r>
      <w:r>
        <w:rPr>
          <w:spacing w:val="-3"/>
        </w:rPr>
        <w:t xml:space="preserve"> </w:t>
      </w:r>
      <w:r>
        <w:t>printing</w:t>
      </w:r>
      <w:r>
        <w:rPr>
          <w:spacing w:val="-4"/>
        </w:rPr>
        <w:t xml:space="preserve"> </w:t>
      </w:r>
      <w:r>
        <w:t>and</w:t>
      </w:r>
      <w:r>
        <w:rPr>
          <w:spacing w:val="-4"/>
        </w:rPr>
        <w:t xml:space="preserve"> </w:t>
      </w:r>
      <w:r>
        <w:t>design</w:t>
      </w:r>
      <w:r>
        <w:rPr>
          <w:spacing w:val="-4"/>
        </w:rPr>
        <w:t xml:space="preserve"> </w:t>
      </w:r>
      <w:r>
        <w:t>work,</w:t>
      </w:r>
      <w:r>
        <w:rPr>
          <w:spacing w:val="-3"/>
        </w:rPr>
        <w:t xml:space="preserve"> </w:t>
      </w:r>
      <w:r>
        <w:t>catering</w:t>
      </w:r>
      <w:r>
        <w:rPr>
          <w:spacing w:val="-4"/>
        </w:rPr>
        <w:t xml:space="preserve"> </w:t>
      </w:r>
      <w:r>
        <w:t>and</w:t>
      </w:r>
      <w:r>
        <w:rPr>
          <w:spacing w:val="-4"/>
        </w:rPr>
        <w:t xml:space="preserve"> </w:t>
      </w:r>
      <w:r>
        <w:t>accommodation-related</w:t>
      </w:r>
      <w:r>
        <w:rPr>
          <w:spacing w:val="-9"/>
        </w:rPr>
        <w:t xml:space="preserve"> </w:t>
      </w:r>
      <w:r>
        <w:t>services,</w:t>
      </w:r>
      <w:r>
        <w:rPr>
          <w:spacing w:val="-3"/>
        </w:rPr>
        <w:t xml:space="preserve"> </w:t>
      </w:r>
      <w:r>
        <w:t>security</w:t>
      </w:r>
      <w:r>
        <w:rPr>
          <w:spacing w:val="-3"/>
        </w:rPr>
        <w:t xml:space="preserve"> </w:t>
      </w:r>
      <w:r>
        <w:t>services</w:t>
      </w:r>
      <w:r>
        <w:rPr>
          <w:spacing w:val="-6"/>
        </w:rPr>
        <w:t xml:space="preserve"> </w:t>
      </w:r>
      <w:r>
        <w:t>and medical support</w:t>
      </w:r>
      <w:r>
        <w:rPr>
          <w:spacing w:val="-5"/>
        </w:rPr>
        <w:t xml:space="preserve"> </w:t>
      </w:r>
      <w:r>
        <w:t>services.</w:t>
      </w:r>
    </w:p>
    <w:p w:rsidR="004D4469" w:rsidRDefault="004D4469">
      <w:pPr>
        <w:pStyle w:val="BodyText"/>
        <w:spacing w:before="3"/>
        <w:rPr>
          <w:sz w:val="27"/>
        </w:rPr>
      </w:pPr>
    </w:p>
    <w:p w:rsidR="004D4469" w:rsidRDefault="006D1F33">
      <w:pPr>
        <w:spacing w:before="1"/>
        <w:ind w:left="119"/>
        <w:rPr>
          <w:sz w:val="24"/>
        </w:rPr>
      </w:pPr>
      <w:r>
        <w:rPr>
          <w:sz w:val="24"/>
        </w:rPr>
        <w:t>Our policies on slavery and human trafficking</w:t>
      </w:r>
    </w:p>
    <w:p w:rsidR="004D4469" w:rsidRDefault="006D1F33">
      <w:pPr>
        <w:pStyle w:val="BodyText"/>
        <w:spacing w:before="150" w:line="268" w:lineRule="auto"/>
        <w:ind w:left="119" w:right="132"/>
        <w:jc w:val="both"/>
      </w:pPr>
      <w:r>
        <w:t>We are committed to ensuring that there is no modern slavery or human trafficking in our supply chains or in any part of our business. This year, we have developed our Anti-Slavery and Human Trafficking Policy,</w:t>
      </w:r>
      <w:r>
        <w:t xml:space="preserve"> which will be binding on all of our employees and suppliers and which reflects our commitment to acting ethically and with integrity in all our business relationships and to implementing and enforcing effective systems and controls to ensure slavery and h</w:t>
      </w:r>
      <w:r>
        <w:t>uman trafficking is not taking place anywhere in our supply chains.</w:t>
      </w:r>
    </w:p>
    <w:p w:rsidR="004D4469" w:rsidRDefault="004D4469">
      <w:pPr>
        <w:pStyle w:val="BodyText"/>
        <w:spacing w:before="2"/>
        <w:rPr>
          <w:sz w:val="32"/>
        </w:rPr>
      </w:pPr>
    </w:p>
    <w:p w:rsidR="004D4469" w:rsidRDefault="006D1F33">
      <w:pPr>
        <w:pStyle w:val="Heading1"/>
      </w:pPr>
      <w:r>
        <w:t>What we are doing now</w:t>
      </w:r>
    </w:p>
    <w:p w:rsidR="004D4469" w:rsidRDefault="006D1F33">
      <w:pPr>
        <w:pStyle w:val="BodyText"/>
        <w:spacing w:before="152" w:line="268" w:lineRule="auto"/>
        <w:ind w:left="119" w:right="134"/>
        <w:jc w:val="both"/>
      </w:pPr>
      <w:r>
        <w:t>We have already undertaken a number of key steps to address the risks of slavery in our business and our supply chains.</w:t>
      </w:r>
    </w:p>
    <w:p w:rsidR="004D4469" w:rsidRDefault="004D4469">
      <w:pPr>
        <w:pStyle w:val="BodyText"/>
        <w:spacing w:before="6"/>
        <w:rPr>
          <w:sz w:val="19"/>
        </w:rPr>
      </w:pPr>
    </w:p>
    <w:p w:rsidR="004D4469" w:rsidRDefault="006D1F33">
      <w:pPr>
        <w:pStyle w:val="BodyText"/>
        <w:ind w:left="119"/>
      </w:pPr>
      <w:r>
        <w:t>We have:</w:t>
      </w:r>
    </w:p>
    <w:p w:rsidR="004D4469" w:rsidRDefault="004D4469">
      <w:pPr>
        <w:pStyle w:val="BodyText"/>
        <w:spacing w:before="3"/>
      </w:pPr>
    </w:p>
    <w:p w:rsidR="004D4469" w:rsidRDefault="006D1F33">
      <w:pPr>
        <w:pStyle w:val="ListParagraph"/>
        <w:numPr>
          <w:ilvl w:val="0"/>
          <w:numId w:val="1"/>
        </w:numPr>
        <w:tabs>
          <w:tab w:val="left" w:pos="840"/>
          <w:tab w:val="left" w:pos="841"/>
        </w:tabs>
        <w:ind w:hanging="722"/>
        <w:jc w:val="left"/>
      </w:pPr>
      <w:r>
        <w:t>Produced and implemented our Anti-Slavery and Human Trafficking</w:t>
      </w:r>
      <w:r>
        <w:rPr>
          <w:spacing w:val="-10"/>
        </w:rPr>
        <w:t xml:space="preserve"> </w:t>
      </w:r>
      <w:r>
        <w:t>Policy;</w:t>
      </w:r>
    </w:p>
    <w:p w:rsidR="004D4469" w:rsidRDefault="004D4469">
      <w:pPr>
        <w:pStyle w:val="BodyText"/>
        <w:spacing w:before="3"/>
      </w:pPr>
    </w:p>
    <w:p w:rsidR="004D4469" w:rsidRDefault="006D1F33">
      <w:pPr>
        <w:pStyle w:val="ListParagraph"/>
        <w:numPr>
          <w:ilvl w:val="0"/>
          <w:numId w:val="1"/>
        </w:numPr>
        <w:tabs>
          <w:tab w:val="left" w:pos="840"/>
          <w:tab w:val="left" w:pos="841"/>
        </w:tabs>
        <w:ind w:hanging="722"/>
        <w:jc w:val="left"/>
      </w:pPr>
      <w:r>
        <w:t>Reviewed the headline risks at board level and within the Chief Executive’s</w:t>
      </w:r>
      <w:r>
        <w:rPr>
          <w:spacing w:val="-13"/>
        </w:rPr>
        <w:t xml:space="preserve"> </w:t>
      </w:r>
      <w:r>
        <w:t>Team;</w:t>
      </w:r>
    </w:p>
    <w:p w:rsidR="004D4469" w:rsidRDefault="004D4469">
      <w:pPr>
        <w:sectPr w:rsidR="004D4469">
          <w:footerReference w:type="default" r:id="rId8"/>
          <w:type w:val="continuous"/>
          <w:pgSz w:w="11910" w:h="16850"/>
          <w:pgMar w:top="960" w:right="940" w:bottom="1120" w:left="960" w:header="720" w:footer="922" w:gutter="0"/>
          <w:pgNumType w:start="1"/>
          <w:cols w:space="720"/>
        </w:sectPr>
      </w:pPr>
    </w:p>
    <w:p w:rsidR="004D4469" w:rsidRDefault="006D1F33">
      <w:pPr>
        <w:pStyle w:val="ListParagraph"/>
        <w:numPr>
          <w:ilvl w:val="0"/>
          <w:numId w:val="1"/>
        </w:numPr>
        <w:tabs>
          <w:tab w:val="left" w:pos="840"/>
          <w:tab w:val="left" w:pos="841"/>
        </w:tabs>
        <w:spacing w:before="69" w:line="268" w:lineRule="auto"/>
        <w:ind w:right="130"/>
      </w:pPr>
      <w:r>
        <w:lastRenderedPageBreak/>
        <w:t>Formed a modern slavery compliance group to take responsibility for our response to slavery and human</w:t>
      </w:r>
      <w:r>
        <w:rPr>
          <w:spacing w:val="-13"/>
        </w:rPr>
        <w:t xml:space="preserve"> </w:t>
      </w:r>
      <w:r>
        <w:t>trafficking,</w:t>
      </w:r>
      <w:r>
        <w:rPr>
          <w:spacing w:val="-10"/>
        </w:rPr>
        <w:t xml:space="preserve"> </w:t>
      </w:r>
      <w:r>
        <w:t>led</w:t>
      </w:r>
      <w:r>
        <w:rPr>
          <w:spacing w:val="-11"/>
        </w:rPr>
        <w:t xml:space="preserve"> </w:t>
      </w:r>
      <w:r>
        <w:t>by</w:t>
      </w:r>
      <w:r>
        <w:rPr>
          <w:spacing w:val="-10"/>
        </w:rPr>
        <w:t xml:space="preserve"> </w:t>
      </w:r>
      <w:r>
        <w:t>the</w:t>
      </w:r>
      <w:r>
        <w:rPr>
          <w:spacing w:val="-11"/>
        </w:rPr>
        <w:t xml:space="preserve"> </w:t>
      </w:r>
      <w:r>
        <w:t>University</w:t>
      </w:r>
      <w:r>
        <w:rPr>
          <w:spacing w:val="-10"/>
        </w:rPr>
        <w:t xml:space="preserve"> </w:t>
      </w:r>
      <w:r>
        <w:t>Solicitor</w:t>
      </w:r>
      <w:r>
        <w:rPr>
          <w:spacing w:val="-10"/>
        </w:rPr>
        <w:t xml:space="preserve"> </w:t>
      </w:r>
      <w:r>
        <w:t>and</w:t>
      </w:r>
      <w:r>
        <w:rPr>
          <w:spacing w:val="-14"/>
        </w:rPr>
        <w:t xml:space="preserve"> </w:t>
      </w:r>
      <w:r>
        <w:t>with</w:t>
      </w:r>
      <w:r>
        <w:rPr>
          <w:spacing w:val="-11"/>
        </w:rPr>
        <w:t xml:space="preserve"> </w:t>
      </w:r>
      <w:r>
        <w:t>representatives</w:t>
      </w:r>
      <w:r>
        <w:rPr>
          <w:spacing w:val="-14"/>
        </w:rPr>
        <w:t xml:space="preserve"> </w:t>
      </w:r>
      <w:r>
        <w:t>from</w:t>
      </w:r>
      <w:r>
        <w:rPr>
          <w:spacing w:val="-11"/>
        </w:rPr>
        <w:t xml:space="preserve"> </w:t>
      </w:r>
      <w:r>
        <w:t>Finance,</w:t>
      </w:r>
      <w:r>
        <w:rPr>
          <w:spacing w:val="-12"/>
        </w:rPr>
        <w:t xml:space="preserve"> </w:t>
      </w:r>
      <w:r>
        <w:t>Procurement, Learning and Information Services, Estate Management, Human Resources, and other relevant staff as required from time to</w:t>
      </w:r>
      <w:r>
        <w:rPr>
          <w:spacing w:val="-5"/>
        </w:rPr>
        <w:t xml:space="preserve"> </w:t>
      </w:r>
      <w:r>
        <w:t>time;</w:t>
      </w:r>
    </w:p>
    <w:p w:rsidR="004D4469" w:rsidRDefault="004D4469">
      <w:pPr>
        <w:pStyle w:val="BodyText"/>
        <w:spacing w:before="6"/>
        <w:rPr>
          <w:sz w:val="19"/>
        </w:rPr>
      </w:pPr>
    </w:p>
    <w:p w:rsidR="004D4469" w:rsidRDefault="006D1F33">
      <w:pPr>
        <w:pStyle w:val="ListParagraph"/>
        <w:numPr>
          <w:ilvl w:val="0"/>
          <w:numId w:val="1"/>
        </w:numPr>
        <w:tabs>
          <w:tab w:val="left" w:pos="840"/>
          <w:tab w:val="left" w:pos="841"/>
        </w:tabs>
        <w:spacing w:line="268" w:lineRule="auto"/>
        <w:ind w:right="134"/>
      </w:pPr>
      <w:r>
        <w:t>Within our modern slavery compliance group and our procurement working group, undertaken an initial risk assessment</w:t>
      </w:r>
      <w:r>
        <w:t xml:space="preserve"> of our supply chains, to form the basis of a future audit</w:t>
      </w:r>
      <w:r>
        <w:rPr>
          <w:spacing w:val="-15"/>
        </w:rPr>
        <w:t xml:space="preserve"> </w:t>
      </w:r>
      <w:r>
        <w:t>process;</w:t>
      </w:r>
    </w:p>
    <w:p w:rsidR="004D4469" w:rsidRDefault="004D4469">
      <w:pPr>
        <w:pStyle w:val="BodyText"/>
        <w:spacing w:before="6"/>
        <w:rPr>
          <w:sz w:val="19"/>
        </w:rPr>
      </w:pPr>
    </w:p>
    <w:p w:rsidR="004D4469" w:rsidRDefault="006D1F33">
      <w:pPr>
        <w:pStyle w:val="ListParagraph"/>
        <w:numPr>
          <w:ilvl w:val="0"/>
          <w:numId w:val="1"/>
        </w:numPr>
        <w:tabs>
          <w:tab w:val="left" w:pos="840"/>
          <w:tab w:val="left" w:pos="841"/>
        </w:tabs>
        <w:jc w:val="left"/>
      </w:pPr>
      <w:r>
        <w:t>Provided basic training to key procurement managers on the risks</w:t>
      </w:r>
      <w:r>
        <w:rPr>
          <w:spacing w:val="-11"/>
        </w:rPr>
        <w:t xml:space="preserve"> </w:t>
      </w:r>
      <w:r>
        <w:t>involved;</w:t>
      </w:r>
    </w:p>
    <w:p w:rsidR="004D4469" w:rsidRDefault="004D4469">
      <w:pPr>
        <w:pStyle w:val="BodyText"/>
        <w:spacing w:before="3"/>
      </w:pPr>
    </w:p>
    <w:p w:rsidR="004D4469" w:rsidRDefault="006D1F33">
      <w:pPr>
        <w:pStyle w:val="ListParagraph"/>
        <w:numPr>
          <w:ilvl w:val="0"/>
          <w:numId w:val="1"/>
        </w:numPr>
        <w:tabs>
          <w:tab w:val="left" w:pos="840"/>
          <w:tab w:val="left" w:pos="841"/>
        </w:tabs>
        <w:spacing w:line="268" w:lineRule="auto"/>
        <w:ind w:right="136"/>
      </w:pPr>
      <w:r>
        <w:t>Included provisions within our standard supplier contracts requiring our suppliers to comply with our Anti-Slav</w:t>
      </w:r>
      <w:r>
        <w:t>ery and Human Trafficking Policy, or their own equivalent or higher</w:t>
      </w:r>
      <w:r>
        <w:rPr>
          <w:spacing w:val="-21"/>
        </w:rPr>
        <w:t xml:space="preserve"> </w:t>
      </w:r>
      <w:r>
        <w:t>standards;</w:t>
      </w:r>
    </w:p>
    <w:p w:rsidR="004D4469" w:rsidRDefault="004D4469">
      <w:pPr>
        <w:pStyle w:val="BodyText"/>
        <w:spacing w:before="7"/>
        <w:rPr>
          <w:sz w:val="19"/>
        </w:rPr>
      </w:pPr>
    </w:p>
    <w:p w:rsidR="004D4469" w:rsidRDefault="006D1F33">
      <w:pPr>
        <w:pStyle w:val="ListParagraph"/>
        <w:numPr>
          <w:ilvl w:val="0"/>
          <w:numId w:val="1"/>
        </w:numPr>
        <w:tabs>
          <w:tab w:val="left" w:pos="840"/>
          <w:tab w:val="left" w:pos="841"/>
        </w:tabs>
        <w:spacing w:line="268" w:lineRule="auto"/>
        <w:ind w:right="138"/>
      </w:pPr>
      <w:r>
        <w:t xml:space="preserve">Reviewed our policies on whistle-blowing to ensure they cover reporting of concerns related </w:t>
      </w:r>
      <w:r>
        <w:rPr>
          <w:spacing w:val="-3"/>
        </w:rPr>
        <w:t xml:space="preserve">to </w:t>
      </w:r>
      <w:r>
        <w:t>modern slavery or human</w:t>
      </w:r>
      <w:r>
        <w:rPr>
          <w:spacing w:val="-6"/>
        </w:rPr>
        <w:t xml:space="preserve"> </w:t>
      </w:r>
      <w:r>
        <w:t>trafficking;</w:t>
      </w:r>
    </w:p>
    <w:p w:rsidR="004D4469" w:rsidRDefault="004D4469">
      <w:pPr>
        <w:pStyle w:val="BodyText"/>
        <w:spacing w:before="7"/>
        <w:rPr>
          <w:sz w:val="19"/>
        </w:rPr>
      </w:pPr>
    </w:p>
    <w:p w:rsidR="004D4469" w:rsidRDefault="006D1F33">
      <w:pPr>
        <w:pStyle w:val="ListParagraph"/>
        <w:numPr>
          <w:ilvl w:val="0"/>
          <w:numId w:val="1"/>
        </w:numPr>
        <w:tabs>
          <w:tab w:val="left" w:pos="840"/>
          <w:tab w:val="left" w:pos="841"/>
        </w:tabs>
        <w:spacing w:line="268" w:lineRule="auto"/>
        <w:ind w:right="140"/>
      </w:pPr>
      <w:r>
        <w:t>Engaged with our local purchasing consortia to address the issue of modern slavery within those procurement</w:t>
      </w:r>
      <w:r>
        <w:rPr>
          <w:spacing w:val="-3"/>
        </w:rPr>
        <w:t xml:space="preserve"> </w:t>
      </w:r>
      <w:r>
        <w:t>systems;</w:t>
      </w:r>
    </w:p>
    <w:p w:rsidR="004D4469" w:rsidRDefault="004D4469">
      <w:pPr>
        <w:pStyle w:val="BodyText"/>
        <w:spacing w:before="6"/>
        <w:rPr>
          <w:sz w:val="19"/>
        </w:rPr>
      </w:pPr>
    </w:p>
    <w:p w:rsidR="004D4469" w:rsidRDefault="006D1F33">
      <w:pPr>
        <w:pStyle w:val="ListParagraph"/>
        <w:numPr>
          <w:ilvl w:val="0"/>
          <w:numId w:val="1"/>
        </w:numPr>
        <w:tabs>
          <w:tab w:val="left" w:pos="840"/>
          <w:tab w:val="left" w:pos="841"/>
        </w:tabs>
        <w:spacing w:line="268" w:lineRule="auto"/>
        <w:ind w:right="131"/>
      </w:pPr>
      <w:r>
        <w:t>Implemented</w:t>
      </w:r>
      <w:r>
        <w:rPr>
          <w:spacing w:val="-13"/>
        </w:rPr>
        <w:t xml:space="preserve"> </w:t>
      </w:r>
      <w:r>
        <w:t>a</w:t>
      </w:r>
      <w:r>
        <w:rPr>
          <w:spacing w:val="-13"/>
        </w:rPr>
        <w:t xml:space="preserve"> </w:t>
      </w:r>
      <w:r>
        <w:t>new</w:t>
      </w:r>
      <w:r>
        <w:rPr>
          <w:spacing w:val="-12"/>
        </w:rPr>
        <w:t xml:space="preserve"> </w:t>
      </w:r>
      <w:r>
        <w:t>tender</w:t>
      </w:r>
      <w:r>
        <w:rPr>
          <w:spacing w:val="-15"/>
        </w:rPr>
        <w:t xml:space="preserve"> </w:t>
      </w:r>
      <w:r>
        <w:t>management</w:t>
      </w:r>
      <w:r>
        <w:rPr>
          <w:spacing w:val="-13"/>
        </w:rPr>
        <w:t xml:space="preserve"> </w:t>
      </w:r>
      <w:r>
        <w:t>system</w:t>
      </w:r>
      <w:r>
        <w:rPr>
          <w:spacing w:val="-11"/>
        </w:rPr>
        <w:t xml:space="preserve"> </w:t>
      </w:r>
      <w:r>
        <w:t>which</w:t>
      </w:r>
      <w:r>
        <w:rPr>
          <w:spacing w:val="-14"/>
        </w:rPr>
        <w:t xml:space="preserve"> </w:t>
      </w:r>
      <w:r>
        <w:t>will</w:t>
      </w:r>
      <w:r>
        <w:rPr>
          <w:spacing w:val="-14"/>
        </w:rPr>
        <w:t xml:space="preserve"> </w:t>
      </w:r>
      <w:r>
        <w:t>enable</w:t>
      </w:r>
      <w:r>
        <w:rPr>
          <w:spacing w:val="-13"/>
        </w:rPr>
        <w:t xml:space="preserve"> </w:t>
      </w:r>
      <w:r>
        <w:t>us</w:t>
      </w:r>
      <w:r>
        <w:rPr>
          <w:spacing w:val="-13"/>
        </w:rPr>
        <w:t xml:space="preserve"> </w:t>
      </w:r>
      <w:r>
        <w:t>to</w:t>
      </w:r>
      <w:r>
        <w:rPr>
          <w:spacing w:val="-11"/>
        </w:rPr>
        <w:t xml:space="preserve"> </w:t>
      </w:r>
      <w:r>
        <w:t>pre-screen</w:t>
      </w:r>
      <w:r>
        <w:rPr>
          <w:spacing w:val="-14"/>
        </w:rPr>
        <w:t xml:space="preserve"> </w:t>
      </w:r>
      <w:r>
        <w:t>potential</w:t>
      </w:r>
      <w:r>
        <w:rPr>
          <w:spacing w:val="-13"/>
        </w:rPr>
        <w:t xml:space="preserve"> </w:t>
      </w:r>
      <w:r>
        <w:t xml:space="preserve">suppliers for compliance in a more systematic and </w:t>
      </w:r>
      <w:r>
        <w:t>automated manner;</w:t>
      </w:r>
      <w:r>
        <w:rPr>
          <w:spacing w:val="-13"/>
        </w:rPr>
        <w:t xml:space="preserve"> </w:t>
      </w:r>
      <w:r>
        <w:t>and</w:t>
      </w:r>
    </w:p>
    <w:p w:rsidR="004D4469" w:rsidRDefault="004D4469">
      <w:pPr>
        <w:pStyle w:val="BodyText"/>
        <w:spacing w:before="7"/>
        <w:rPr>
          <w:sz w:val="19"/>
        </w:rPr>
      </w:pPr>
    </w:p>
    <w:p w:rsidR="004D4469" w:rsidRDefault="006D1F33">
      <w:pPr>
        <w:pStyle w:val="ListParagraph"/>
        <w:numPr>
          <w:ilvl w:val="0"/>
          <w:numId w:val="1"/>
        </w:numPr>
        <w:tabs>
          <w:tab w:val="left" w:pos="840"/>
          <w:tab w:val="left" w:pos="841"/>
        </w:tabs>
        <w:spacing w:line="268" w:lineRule="auto"/>
        <w:ind w:right="134"/>
      </w:pPr>
      <w:r>
        <w:t>Moved our cleaning service staff in-house, ensuring that their working conditions match those of all our employees.</w:t>
      </w:r>
    </w:p>
    <w:p w:rsidR="004D4469" w:rsidRDefault="004D4469">
      <w:pPr>
        <w:pStyle w:val="BodyText"/>
        <w:spacing w:before="5"/>
        <w:rPr>
          <w:sz w:val="27"/>
        </w:rPr>
      </w:pPr>
    </w:p>
    <w:p w:rsidR="004D4469" w:rsidRDefault="006D1F33">
      <w:pPr>
        <w:pStyle w:val="Heading1"/>
        <w:ind w:left="120"/>
      </w:pPr>
      <w:r>
        <w:t>What we will do next year</w:t>
      </w:r>
    </w:p>
    <w:p w:rsidR="004D4469" w:rsidRDefault="006D1F33">
      <w:pPr>
        <w:pStyle w:val="BodyText"/>
        <w:spacing w:before="151"/>
        <w:ind w:left="120"/>
      </w:pPr>
      <w:r>
        <w:t>Following a review of the effectiveness of the steps we have taken this year, in the coming year, we will</w:t>
      </w:r>
    </w:p>
    <w:p w:rsidR="004D4469" w:rsidRDefault="004D4469">
      <w:pPr>
        <w:pStyle w:val="BodyText"/>
        <w:spacing w:before="3"/>
      </w:pPr>
    </w:p>
    <w:p w:rsidR="004D4469" w:rsidRDefault="006D1F33">
      <w:pPr>
        <w:pStyle w:val="ListParagraph"/>
        <w:numPr>
          <w:ilvl w:val="0"/>
          <w:numId w:val="1"/>
        </w:numPr>
        <w:tabs>
          <w:tab w:val="left" w:pos="840"/>
          <w:tab w:val="left" w:pos="841"/>
        </w:tabs>
        <w:jc w:val="left"/>
      </w:pPr>
      <w:r>
        <w:t>Undertake a review of the key risk areas in our business and in our supply</w:t>
      </w:r>
      <w:r>
        <w:rPr>
          <w:spacing w:val="-19"/>
        </w:rPr>
        <w:t xml:space="preserve"> </w:t>
      </w:r>
      <w:r>
        <w:t>chains;</w:t>
      </w:r>
    </w:p>
    <w:p w:rsidR="004D4469" w:rsidRDefault="004D4469">
      <w:pPr>
        <w:pStyle w:val="BodyText"/>
        <w:spacing w:before="3"/>
      </w:pPr>
    </w:p>
    <w:p w:rsidR="004D4469" w:rsidRDefault="006D1F33">
      <w:pPr>
        <w:pStyle w:val="ListParagraph"/>
        <w:numPr>
          <w:ilvl w:val="0"/>
          <w:numId w:val="1"/>
        </w:numPr>
        <w:tabs>
          <w:tab w:val="left" w:pos="840"/>
          <w:tab w:val="left" w:pos="841"/>
        </w:tabs>
        <w:jc w:val="left"/>
      </w:pPr>
      <w:r>
        <w:t>Develop</w:t>
      </w:r>
      <w:r>
        <w:rPr>
          <w:spacing w:val="-9"/>
        </w:rPr>
        <w:t xml:space="preserve"> </w:t>
      </w:r>
      <w:r>
        <w:t>a</w:t>
      </w:r>
      <w:r>
        <w:rPr>
          <w:spacing w:val="-9"/>
        </w:rPr>
        <w:t xml:space="preserve"> </w:t>
      </w:r>
      <w:r>
        <w:t>streamlined</w:t>
      </w:r>
      <w:r>
        <w:rPr>
          <w:spacing w:val="-8"/>
        </w:rPr>
        <w:t xml:space="preserve"> </w:t>
      </w:r>
      <w:r>
        <w:t>system</w:t>
      </w:r>
      <w:r>
        <w:rPr>
          <w:spacing w:val="-7"/>
        </w:rPr>
        <w:t xml:space="preserve"> </w:t>
      </w:r>
      <w:r>
        <w:t>to</w:t>
      </w:r>
      <w:r>
        <w:rPr>
          <w:spacing w:val="-6"/>
        </w:rPr>
        <w:t xml:space="preserve"> </w:t>
      </w:r>
      <w:r>
        <w:t>identify,</w:t>
      </w:r>
      <w:r>
        <w:rPr>
          <w:spacing w:val="-8"/>
        </w:rPr>
        <w:t xml:space="preserve"> </w:t>
      </w:r>
      <w:r>
        <w:t>assess</w:t>
      </w:r>
      <w:r>
        <w:rPr>
          <w:spacing w:val="-8"/>
        </w:rPr>
        <w:t xml:space="preserve"> </w:t>
      </w:r>
      <w:r>
        <w:t>and</w:t>
      </w:r>
      <w:r>
        <w:rPr>
          <w:spacing w:val="-9"/>
        </w:rPr>
        <w:t xml:space="preserve"> </w:t>
      </w:r>
      <w:r>
        <w:t>monitor</w:t>
      </w:r>
      <w:r>
        <w:rPr>
          <w:spacing w:val="-8"/>
        </w:rPr>
        <w:t xml:space="preserve"> </w:t>
      </w:r>
      <w:r>
        <w:t>pote</w:t>
      </w:r>
      <w:r>
        <w:t>ntial</w:t>
      </w:r>
      <w:r>
        <w:rPr>
          <w:spacing w:val="-9"/>
        </w:rPr>
        <w:t xml:space="preserve"> </w:t>
      </w:r>
      <w:r>
        <w:t>risk</w:t>
      </w:r>
      <w:r>
        <w:rPr>
          <w:spacing w:val="-8"/>
        </w:rPr>
        <w:t xml:space="preserve"> </w:t>
      </w:r>
      <w:r>
        <w:t>areas</w:t>
      </w:r>
      <w:r>
        <w:rPr>
          <w:spacing w:val="-8"/>
        </w:rPr>
        <w:t xml:space="preserve"> </w:t>
      </w:r>
      <w:r>
        <w:t>in</w:t>
      </w:r>
      <w:r>
        <w:rPr>
          <w:spacing w:val="-9"/>
        </w:rPr>
        <w:t xml:space="preserve"> </w:t>
      </w:r>
      <w:r>
        <w:t>our</w:t>
      </w:r>
      <w:r>
        <w:rPr>
          <w:spacing w:val="-8"/>
        </w:rPr>
        <w:t xml:space="preserve"> </w:t>
      </w:r>
      <w:r>
        <w:t>supply</w:t>
      </w:r>
      <w:r>
        <w:rPr>
          <w:spacing w:val="-8"/>
        </w:rPr>
        <w:t xml:space="preserve"> </w:t>
      </w:r>
      <w:r>
        <w:t>chains;</w:t>
      </w:r>
    </w:p>
    <w:p w:rsidR="004D4469" w:rsidRDefault="004D4469">
      <w:pPr>
        <w:pStyle w:val="BodyText"/>
        <w:spacing w:before="3"/>
      </w:pPr>
    </w:p>
    <w:p w:rsidR="004D4469" w:rsidRDefault="006D1F33">
      <w:pPr>
        <w:pStyle w:val="ListParagraph"/>
        <w:numPr>
          <w:ilvl w:val="0"/>
          <w:numId w:val="1"/>
        </w:numPr>
        <w:tabs>
          <w:tab w:val="left" w:pos="840"/>
          <w:tab w:val="left" w:pos="841"/>
        </w:tabs>
        <w:jc w:val="left"/>
      </w:pPr>
      <w:r>
        <w:t>Review further training provision;</w:t>
      </w:r>
      <w:r>
        <w:rPr>
          <w:spacing w:val="1"/>
        </w:rPr>
        <w:t xml:space="preserve"> </w:t>
      </w:r>
      <w:r>
        <w:t>and</w:t>
      </w:r>
    </w:p>
    <w:p w:rsidR="004D4469" w:rsidRDefault="004D4469">
      <w:pPr>
        <w:pStyle w:val="BodyText"/>
        <w:spacing w:before="2"/>
      </w:pPr>
    </w:p>
    <w:p w:rsidR="004D4469" w:rsidRDefault="006D1F33">
      <w:pPr>
        <w:pStyle w:val="ListParagraph"/>
        <w:numPr>
          <w:ilvl w:val="0"/>
          <w:numId w:val="1"/>
        </w:numPr>
        <w:tabs>
          <w:tab w:val="left" w:pos="840"/>
          <w:tab w:val="left" w:pos="841"/>
        </w:tabs>
        <w:spacing w:before="1" w:line="268" w:lineRule="auto"/>
        <w:ind w:right="132"/>
      </w:pPr>
      <w:r>
        <w:t>Identify a subset of key suppliers in potentially high-risk business areas and conduct a supply-chain audit in respect of the products and services they supply to</w:t>
      </w:r>
      <w:r>
        <w:rPr>
          <w:spacing w:val="-8"/>
        </w:rPr>
        <w:t xml:space="preserve"> </w:t>
      </w:r>
      <w:r>
        <w:t>us.</w:t>
      </w:r>
    </w:p>
    <w:p w:rsidR="004D4469" w:rsidRDefault="004D4469">
      <w:pPr>
        <w:pStyle w:val="BodyText"/>
        <w:spacing w:before="12"/>
        <w:rPr>
          <w:sz w:val="16"/>
        </w:rPr>
      </w:pPr>
    </w:p>
    <w:p w:rsidR="004D4469" w:rsidRDefault="006D1F33">
      <w:pPr>
        <w:pStyle w:val="BodyText"/>
        <w:spacing w:line="600" w:lineRule="atLeast"/>
        <w:ind w:left="120" w:right="1886"/>
      </w:pPr>
      <w:r>
        <w:t xml:space="preserve">We welcome feedback on our progress to date and suggestions for further improvement. Professor Clive </w:t>
      </w:r>
      <w:proofErr w:type="spellStart"/>
      <w:r>
        <w:t>Behagg</w:t>
      </w:r>
      <w:proofErr w:type="spellEnd"/>
      <w:r>
        <w:t>, Vice Chancellor</w:t>
      </w:r>
    </w:p>
    <w:p w:rsidR="004D4469" w:rsidRDefault="006D1F33">
      <w:pPr>
        <w:pStyle w:val="BodyText"/>
        <w:spacing w:before="31"/>
        <w:ind w:left="120"/>
      </w:pPr>
      <w:r>
        <w:t>University of Chichester, 13 January 2017</w:t>
      </w:r>
    </w:p>
    <w:sectPr w:rsidR="004D4469">
      <w:pgSz w:w="11910" w:h="16850"/>
      <w:pgMar w:top="1400" w:right="940" w:bottom="1120" w:left="96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D1F33">
      <w:r>
        <w:separator/>
      </w:r>
    </w:p>
  </w:endnote>
  <w:endnote w:type="continuationSeparator" w:id="0">
    <w:p w:rsidR="00000000" w:rsidRDefault="006D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469" w:rsidRDefault="006D1F33">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2.6pt;margin-top:784.95pt;width:10.1pt;height:10.05pt;z-index:-251658752;mso-position-horizontal-relative:page;mso-position-vertical-relative:page" filled="f" stroked="f">
          <v:textbox inset="0,0,0,0">
            <w:txbxContent>
              <w:p w:rsidR="004D4469" w:rsidRDefault="006D1F33">
                <w:pPr>
                  <w:spacing w:line="184" w:lineRule="exact"/>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D1F33">
      <w:r>
        <w:separator/>
      </w:r>
    </w:p>
  </w:footnote>
  <w:footnote w:type="continuationSeparator" w:id="0">
    <w:p w:rsidR="00000000" w:rsidRDefault="006D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0EDC"/>
    <w:multiLevelType w:val="hybridMultilevel"/>
    <w:tmpl w:val="A6A20A96"/>
    <w:lvl w:ilvl="0" w:tplc="A09E6D0A">
      <w:numFmt w:val="bullet"/>
      <w:lvlText w:val=""/>
      <w:lvlJc w:val="left"/>
      <w:pPr>
        <w:ind w:left="840" w:hanging="721"/>
      </w:pPr>
      <w:rPr>
        <w:rFonts w:ascii="Wingdings" w:eastAsia="Wingdings" w:hAnsi="Wingdings" w:cs="Wingdings" w:hint="default"/>
        <w:w w:val="100"/>
        <w:sz w:val="22"/>
        <w:szCs w:val="22"/>
      </w:rPr>
    </w:lvl>
    <w:lvl w:ilvl="1" w:tplc="A300A65E">
      <w:numFmt w:val="bullet"/>
      <w:lvlText w:val="•"/>
      <w:lvlJc w:val="left"/>
      <w:pPr>
        <w:ind w:left="1756" w:hanging="721"/>
      </w:pPr>
      <w:rPr>
        <w:rFonts w:hint="default"/>
      </w:rPr>
    </w:lvl>
    <w:lvl w:ilvl="2" w:tplc="DC880F98">
      <w:numFmt w:val="bullet"/>
      <w:lvlText w:val="•"/>
      <w:lvlJc w:val="left"/>
      <w:pPr>
        <w:ind w:left="2673" w:hanging="721"/>
      </w:pPr>
      <w:rPr>
        <w:rFonts w:hint="default"/>
      </w:rPr>
    </w:lvl>
    <w:lvl w:ilvl="3" w:tplc="BC709D8C">
      <w:numFmt w:val="bullet"/>
      <w:lvlText w:val="•"/>
      <w:lvlJc w:val="left"/>
      <w:pPr>
        <w:ind w:left="3589" w:hanging="721"/>
      </w:pPr>
      <w:rPr>
        <w:rFonts w:hint="default"/>
      </w:rPr>
    </w:lvl>
    <w:lvl w:ilvl="4" w:tplc="7D603BBC">
      <w:numFmt w:val="bullet"/>
      <w:lvlText w:val="•"/>
      <w:lvlJc w:val="left"/>
      <w:pPr>
        <w:ind w:left="4506" w:hanging="721"/>
      </w:pPr>
      <w:rPr>
        <w:rFonts w:hint="default"/>
      </w:rPr>
    </w:lvl>
    <w:lvl w:ilvl="5" w:tplc="1A4650E2">
      <w:numFmt w:val="bullet"/>
      <w:lvlText w:val="•"/>
      <w:lvlJc w:val="left"/>
      <w:pPr>
        <w:ind w:left="5423" w:hanging="721"/>
      </w:pPr>
      <w:rPr>
        <w:rFonts w:hint="default"/>
      </w:rPr>
    </w:lvl>
    <w:lvl w:ilvl="6" w:tplc="4EA6A4CA">
      <w:numFmt w:val="bullet"/>
      <w:lvlText w:val="•"/>
      <w:lvlJc w:val="left"/>
      <w:pPr>
        <w:ind w:left="6339" w:hanging="721"/>
      </w:pPr>
      <w:rPr>
        <w:rFonts w:hint="default"/>
      </w:rPr>
    </w:lvl>
    <w:lvl w:ilvl="7" w:tplc="49EEBEEC">
      <w:numFmt w:val="bullet"/>
      <w:lvlText w:val="•"/>
      <w:lvlJc w:val="left"/>
      <w:pPr>
        <w:ind w:left="7256" w:hanging="721"/>
      </w:pPr>
      <w:rPr>
        <w:rFonts w:hint="default"/>
      </w:rPr>
    </w:lvl>
    <w:lvl w:ilvl="8" w:tplc="E14EFF28">
      <w:numFmt w:val="bullet"/>
      <w:lvlText w:val="•"/>
      <w:lvlJc w:val="left"/>
      <w:pPr>
        <w:ind w:left="8173"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D4469"/>
    <w:rsid w:val="004D4469"/>
    <w:rsid w:val="006D1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AA6546-7603-41D0-AED0-463384C7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20"/>
    </w:pPr>
    <w:rPr>
      <w:sz w:val="32"/>
      <w:szCs w:val="32"/>
    </w:rPr>
  </w:style>
  <w:style w:type="paragraph" w:styleId="ListParagraph">
    <w:name w:val="List Paragraph"/>
    <w:basedOn w:val="Normal"/>
    <w:uiPriority w:val="1"/>
    <w:qFormat/>
    <w:pPr>
      <w:ind w:left="840"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Modern Slavery Act 2015: sample slavery and human trafficking statement</vt:lpstr>
    </vt:vector>
  </TitlesOfParts>
  <Company>University of Chichester</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Act 2015: sample slavery and human trafficking statement</dc:title>
  <dc:creator>Peter Aldred</dc:creator>
  <cp:lastModifiedBy>Charlotte Yardley</cp:lastModifiedBy>
  <cp:revision>2</cp:revision>
  <dcterms:created xsi:type="dcterms:W3CDTF">2022-11-22T17:07:00Z</dcterms:created>
  <dcterms:modified xsi:type="dcterms:W3CDTF">2022-11-24T09:17:00Z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2016</vt:lpwstr>
  </property>
  <property fmtid="{D5CDD505-2E9C-101B-9397-08002B2CF9AE}" pid="4" name="LastSaved">
    <vt:filetime>2022-11-22T00:00:00Z</vt:filetime>
  </property>
</Properties>
</file>