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0217" w:rsidRDefault="002F0217">
      <w:pPr>
        <w:pStyle w:val="BodyText"/>
        <w:spacing w:before="10"/>
        <w:rPr>
          <w:rFonts w:ascii="Times New Roman"/>
          <w:sz w:val="12"/>
        </w:rPr>
      </w:pPr>
    </w:p>
    <w:p w:rsidR="002F0217" w:rsidRDefault="003E5253">
      <w:pPr>
        <w:tabs>
          <w:tab w:val="left" w:pos="6867"/>
        </w:tabs>
        <w:ind w:left="296"/>
        <w:rPr>
          <w:rFonts w:ascii="Times New Roman"/>
          <w:sz w:val="20"/>
        </w:rPr>
      </w:pPr>
      <w:r>
        <w:rPr>
          <w:rFonts w:ascii="Times New Roman"/>
          <w:position w:val="6"/>
          <w:sz w:val="20"/>
        </w:rPr>
      </w:r>
      <w:r>
        <w:rPr>
          <w:rFonts w:ascii="Times New Roman"/>
          <w:position w:val="6"/>
          <w:sz w:val="20"/>
        </w:rPr>
        <w:pict>
          <v:shapetype id="_x0000_t202" coordsize="21600,21600" o:spt="202" path="m,l,21600r21600,l21600,xe">
            <v:stroke joinstyle="miter"/>
            <v:path gradientshapeok="t" o:connecttype="rect"/>
          </v:shapetype>
          <v:shape id="_x0000_s1056" type="#_x0000_t202" style="width:155.05pt;height:37.45pt;mso-left-percent:-10001;mso-top-percent:-10001;mso-position-horizontal:absolute;mso-position-horizontal-relative:char;mso-position-vertical:absolute;mso-position-vertical-relative:line;mso-left-percent:-10001;mso-top-percent:-10001"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1474"/>
                    <w:gridCol w:w="1626"/>
                  </w:tblGrid>
                  <w:tr w:rsidR="002F0217">
                    <w:trPr>
                      <w:trHeight w:val="178"/>
                    </w:trPr>
                    <w:tc>
                      <w:tcPr>
                        <w:tcW w:w="1474" w:type="dxa"/>
                      </w:tcPr>
                      <w:p w:rsidR="002F0217" w:rsidRDefault="003E5253">
                        <w:pPr>
                          <w:pStyle w:val="TableParagraph"/>
                          <w:spacing w:line="159" w:lineRule="exact"/>
                          <w:ind w:left="200"/>
                          <w:rPr>
                            <w:sz w:val="16"/>
                          </w:rPr>
                        </w:pPr>
                        <w:r>
                          <w:rPr>
                            <w:color w:val="252525"/>
                            <w:sz w:val="16"/>
                          </w:rPr>
                          <w:t>Version number:</w:t>
                        </w:r>
                      </w:p>
                    </w:tc>
                    <w:tc>
                      <w:tcPr>
                        <w:tcW w:w="1626" w:type="dxa"/>
                      </w:tcPr>
                      <w:p w:rsidR="002F0217" w:rsidRDefault="003E5253">
                        <w:pPr>
                          <w:pStyle w:val="TableParagraph"/>
                          <w:spacing w:line="159" w:lineRule="exact"/>
                          <w:ind w:left="187"/>
                          <w:rPr>
                            <w:sz w:val="16"/>
                          </w:rPr>
                        </w:pPr>
                        <w:r>
                          <w:rPr>
                            <w:color w:val="252525"/>
                            <w:sz w:val="16"/>
                          </w:rPr>
                          <w:t>V1</w:t>
                        </w:r>
                      </w:p>
                    </w:tc>
                  </w:tr>
                  <w:tr w:rsidR="002F0217">
                    <w:trPr>
                      <w:trHeight w:val="195"/>
                    </w:trPr>
                    <w:tc>
                      <w:tcPr>
                        <w:tcW w:w="1474" w:type="dxa"/>
                      </w:tcPr>
                      <w:p w:rsidR="002F0217" w:rsidRDefault="003E5253">
                        <w:pPr>
                          <w:pStyle w:val="TableParagraph"/>
                          <w:spacing w:line="176" w:lineRule="exact"/>
                          <w:ind w:left="200"/>
                          <w:rPr>
                            <w:sz w:val="16"/>
                          </w:rPr>
                        </w:pPr>
                        <w:r>
                          <w:rPr>
                            <w:color w:val="252525"/>
                            <w:sz w:val="16"/>
                          </w:rPr>
                          <w:t>Policy owner:</w:t>
                        </w:r>
                      </w:p>
                    </w:tc>
                    <w:tc>
                      <w:tcPr>
                        <w:tcW w:w="1626" w:type="dxa"/>
                      </w:tcPr>
                      <w:p w:rsidR="002F0217" w:rsidRDefault="003E5253">
                        <w:pPr>
                          <w:pStyle w:val="TableParagraph"/>
                          <w:spacing w:line="176" w:lineRule="exact"/>
                          <w:ind w:left="187"/>
                          <w:rPr>
                            <w:sz w:val="16"/>
                          </w:rPr>
                        </w:pPr>
                        <w:r>
                          <w:rPr>
                            <w:color w:val="252525"/>
                            <w:sz w:val="16"/>
                          </w:rPr>
                          <w:t>Director of Finance</w:t>
                        </w:r>
                      </w:p>
                    </w:tc>
                  </w:tr>
                  <w:tr w:rsidR="002F0217">
                    <w:trPr>
                      <w:trHeight w:val="195"/>
                    </w:trPr>
                    <w:tc>
                      <w:tcPr>
                        <w:tcW w:w="1474" w:type="dxa"/>
                      </w:tcPr>
                      <w:p w:rsidR="002F0217" w:rsidRDefault="003E5253">
                        <w:pPr>
                          <w:pStyle w:val="TableParagraph"/>
                          <w:spacing w:line="176" w:lineRule="exact"/>
                          <w:ind w:left="200"/>
                          <w:rPr>
                            <w:sz w:val="16"/>
                          </w:rPr>
                        </w:pPr>
                        <w:r>
                          <w:rPr>
                            <w:color w:val="252525"/>
                            <w:sz w:val="16"/>
                          </w:rPr>
                          <w:t>Effective date:</w:t>
                        </w:r>
                      </w:p>
                    </w:tc>
                    <w:tc>
                      <w:tcPr>
                        <w:tcW w:w="1626" w:type="dxa"/>
                      </w:tcPr>
                      <w:p w:rsidR="002F0217" w:rsidRDefault="003E5253">
                        <w:pPr>
                          <w:pStyle w:val="TableParagraph"/>
                          <w:spacing w:line="176" w:lineRule="exact"/>
                          <w:ind w:left="187"/>
                          <w:rPr>
                            <w:sz w:val="16"/>
                          </w:rPr>
                        </w:pPr>
                        <w:r>
                          <w:rPr>
                            <w:color w:val="252525"/>
                            <w:sz w:val="16"/>
                          </w:rPr>
                          <w:t>15/11/2022</w:t>
                        </w:r>
                      </w:p>
                    </w:tc>
                  </w:tr>
                  <w:tr w:rsidR="002F0217">
                    <w:trPr>
                      <w:trHeight w:val="178"/>
                    </w:trPr>
                    <w:tc>
                      <w:tcPr>
                        <w:tcW w:w="1474" w:type="dxa"/>
                      </w:tcPr>
                      <w:p w:rsidR="002F0217" w:rsidRDefault="003E5253">
                        <w:pPr>
                          <w:pStyle w:val="TableParagraph"/>
                          <w:spacing w:line="159" w:lineRule="exact"/>
                          <w:ind w:left="200"/>
                          <w:rPr>
                            <w:sz w:val="16"/>
                          </w:rPr>
                        </w:pPr>
                        <w:r>
                          <w:rPr>
                            <w:color w:val="252525"/>
                            <w:sz w:val="16"/>
                          </w:rPr>
                          <w:t>Review date:</w:t>
                        </w:r>
                      </w:p>
                    </w:tc>
                    <w:tc>
                      <w:tcPr>
                        <w:tcW w:w="1626" w:type="dxa"/>
                      </w:tcPr>
                      <w:p w:rsidR="002F0217" w:rsidRDefault="003E5253">
                        <w:pPr>
                          <w:pStyle w:val="TableParagraph"/>
                          <w:spacing w:line="159" w:lineRule="exact"/>
                          <w:ind w:left="187"/>
                          <w:rPr>
                            <w:sz w:val="16"/>
                          </w:rPr>
                        </w:pPr>
                        <w:r>
                          <w:rPr>
                            <w:color w:val="252525"/>
                            <w:sz w:val="16"/>
                          </w:rPr>
                          <w:t>14/11/2025</w:t>
                        </w:r>
                      </w:p>
                    </w:tc>
                  </w:tr>
                </w:tbl>
                <w:p w:rsidR="002F0217" w:rsidRDefault="002F0217">
                  <w:pPr>
                    <w:pStyle w:val="BodyText"/>
                  </w:pPr>
                </w:p>
              </w:txbxContent>
            </v:textbox>
            <w10:anchorlock/>
          </v:shape>
        </w:pict>
      </w:r>
      <w:r>
        <w:rPr>
          <w:rFonts w:ascii="Times New Roman"/>
          <w:position w:val="6"/>
          <w:sz w:val="20"/>
        </w:rPr>
        <w:tab/>
      </w:r>
      <w:r>
        <w:rPr>
          <w:rFonts w:ascii="Times New Roman"/>
          <w:noProof/>
          <w:sz w:val="20"/>
        </w:rPr>
        <w:drawing>
          <wp:inline distT="0" distB="0" distL="0" distR="0">
            <wp:extent cx="2088517" cy="484631"/>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088517" cy="484631"/>
                    </a:xfrm>
                    <a:prstGeom prst="rect">
                      <a:avLst/>
                    </a:prstGeom>
                  </pic:spPr>
                </pic:pic>
              </a:graphicData>
            </a:graphic>
          </wp:inline>
        </w:drawing>
      </w:r>
    </w:p>
    <w:p w:rsidR="002F0217" w:rsidRDefault="002F0217">
      <w:pPr>
        <w:pStyle w:val="BodyText"/>
        <w:rPr>
          <w:rFonts w:ascii="Times New Roman"/>
          <w:sz w:val="20"/>
        </w:rPr>
      </w:pPr>
    </w:p>
    <w:p w:rsidR="002F0217" w:rsidRDefault="002F0217">
      <w:pPr>
        <w:pStyle w:val="BodyText"/>
        <w:rPr>
          <w:rFonts w:ascii="Times New Roman"/>
          <w:sz w:val="20"/>
        </w:rPr>
      </w:pPr>
    </w:p>
    <w:p w:rsidR="002F0217" w:rsidRDefault="002F0217">
      <w:pPr>
        <w:pStyle w:val="BodyText"/>
        <w:rPr>
          <w:rFonts w:ascii="Times New Roman"/>
          <w:sz w:val="20"/>
        </w:rPr>
      </w:pPr>
    </w:p>
    <w:p w:rsidR="002F0217" w:rsidRDefault="002F0217">
      <w:pPr>
        <w:pStyle w:val="BodyText"/>
        <w:rPr>
          <w:rFonts w:ascii="Times New Roman"/>
          <w:sz w:val="20"/>
        </w:rPr>
      </w:pPr>
    </w:p>
    <w:p w:rsidR="002F0217" w:rsidRDefault="002F0217">
      <w:pPr>
        <w:pStyle w:val="BodyText"/>
        <w:rPr>
          <w:rFonts w:ascii="Times New Roman"/>
          <w:sz w:val="20"/>
        </w:rPr>
      </w:pPr>
    </w:p>
    <w:p w:rsidR="002F0217" w:rsidRDefault="002F0217">
      <w:pPr>
        <w:pStyle w:val="BodyText"/>
        <w:rPr>
          <w:rFonts w:ascii="Times New Roman"/>
          <w:sz w:val="20"/>
        </w:rPr>
      </w:pPr>
    </w:p>
    <w:p w:rsidR="002F0217" w:rsidRDefault="002F0217">
      <w:pPr>
        <w:pStyle w:val="BodyText"/>
        <w:rPr>
          <w:rFonts w:ascii="Times New Roman"/>
          <w:sz w:val="20"/>
        </w:rPr>
      </w:pPr>
    </w:p>
    <w:p w:rsidR="002F0217" w:rsidRDefault="002F0217">
      <w:pPr>
        <w:pStyle w:val="BodyText"/>
        <w:rPr>
          <w:rFonts w:ascii="Times New Roman"/>
          <w:sz w:val="20"/>
        </w:rPr>
      </w:pPr>
    </w:p>
    <w:p w:rsidR="002F0217" w:rsidRDefault="002F0217">
      <w:pPr>
        <w:pStyle w:val="BodyText"/>
        <w:rPr>
          <w:rFonts w:ascii="Times New Roman"/>
          <w:sz w:val="20"/>
        </w:rPr>
      </w:pPr>
    </w:p>
    <w:p w:rsidR="002F0217" w:rsidRDefault="002F0217">
      <w:pPr>
        <w:pStyle w:val="BodyText"/>
        <w:rPr>
          <w:rFonts w:ascii="Times New Roman"/>
          <w:sz w:val="20"/>
        </w:rPr>
      </w:pPr>
    </w:p>
    <w:p w:rsidR="002F0217" w:rsidRDefault="002F0217">
      <w:pPr>
        <w:pStyle w:val="BodyText"/>
        <w:rPr>
          <w:rFonts w:ascii="Times New Roman"/>
          <w:sz w:val="20"/>
        </w:rPr>
      </w:pPr>
    </w:p>
    <w:p w:rsidR="002F0217" w:rsidRDefault="002F0217">
      <w:pPr>
        <w:pStyle w:val="BodyText"/>
        <w:rPr>
          <w:rFonts w:ascii="Times New Roman"/>
          <w:sz w:val="20"/>
        </w:rPr>
      </w:pPr>
    </w:p>
    <w:p w:rsidR="002F0217" w:rsidRDefault="002F0217">
      <w:pPr>
        <w:pStyle w:val="BodyText"/>
        <w:rPr>
          <w:rFonts w:ascii="Times New Roman"/>
          <w:sz w:val="20"/>
        </w:rPr>
      </w:pPr>
    </w:p>
    <w:p w:rsidR="002F0217" w:rsidRDefault="002F0217">
      <w:pPr>
        <w:pStyle w:val="BodyText"/>
        <w:rPr>
          <w:rFonts w:ascii="Times New Roman"/>
          <w:sz w:val="20"/>
        </w:rPr>
      </w:pPr>
    </w:p>
    <w:p w:rsidR="002F0217" w:rsidRDefault="002F0217">
      <w:pPr>
        <w:pStyle w:val="BodyText"/>
        <w:rPr>
          <w:rFonts w:ascii="Times New Roman"/>
          <w:sz w:val="20"/>
        </w:rPr>
      </w:pPr>
    </w:p>
    <w:p w:rsidR="002F0217" w:rsidRDefault="002F0217">
      <w:pPr>
        <w:pStyle w:val="BodyText"/>
        <w:rPr>
          <w:rFonts w:ascii="Times New Roman"/>
          <w:sz w:val="20"/>
        </w:rPr>
      </w:pPr>
    </w:p>
    <w:p w:rsidR="002F0217" w:rsidRDefault="002F0217">
      <w:pPr>
        <w:pStyle w:val="BodyText"/>
        <w:rPr>
          <w:rFonts w:ascii="Times New Roman"/>
          <w:sz w:val="20"/>
        </w:rPr>
      </w:pPr>
    </w:p>
    <w:p w:rsidR="002F0217" w:rsidRDefault="002F0217">
      <w:pPr>
        <w:pStyle w:val="BodyText"/>
        <w:rPr>
          <w:rFonts w:ascii="Times New Roman"/>
          <w:sz w:val="20"/>
        </w:rPr>
      </w:pPr>
    </w:p>
    <w:p w:rsidR="002F0217" w:rsidRDefault="002F0217">
      <w:pPr>
        <w:pStyle w:val="BodyText"/>
        <w:rPr>
          <w:rFonts w:ascii="Times New Roman"/>
          <w:sz w:val="20"/>
        </w:rPr>
      </w:pPr>
    </w:p>
    <w:p w:rsidR="002F0217" w:rsidRDefault="002F0217">
      <w:pPr>
        <w:pStyle w:val="BodyText"/>
        <w:rPr>
          <w:rFonts w:ascii="Times New Roman"/>
          <w:sz w:val="20"/>
        </w:rPr>
      </w:pPr>
    </w:p>
    <w:p w:rsidR="002F0217" w:rsidRDefault="002F0217">
      <w:pPr>
        <w:pStyle w:val="BodyText"/>
        <w:rPr>
          <w:rFonts w:ascii="Times New Roman"/>
          <w:sz w:val="20"/>
        </w:rPr>
      </w:pPr>
    </w:p>
    <w:p w:rsidR="002F0217" w:rsidRDefault="002F0217">
      <w:pPr>
        <w:pStyle w:val="BodyText"/>
        <w:rPr>
          <w:rFonts w:ascii="Times New Roman"/>
          <w:sz w:val="20"/>
        </w:rPr>
      </w:pPr>
    </w:p>
    <w:p w:rsidR="002F0217" w:rsidRDefault="003E5253">
      <w:pPr>
        <w:spacing w:before="231"/>
        <w:ind w:left="5593"/>
        <w:rPr>
          <w:rFonts w:ascii="Arial"/>
          <w:sz w:val="32"/>
        </w:rPr>
      </w:pPr>
      <w:r>
        <w:rPr>
          <w:rFonts w:ascii="Arial"/>
          <w:sz w:val="32"/>
        </w:rPr>
        <w:t>The University of</w:t>
      </w:r>
      <w:r>
        <w:rPr>
          <w:rFonts w:ascii="Arial"/>
          <w:spacing w:val="-15"/>
          <w:sz w:val="32"/>
        </w:rPr>
        <w:t xml:space="preserve"> </w:t>
      </w:r>
      <w:r>
        <w:rPr>
          <w:rFonts w:ascii="Arial"/>
          <w:sz w:val="32"/>
        </w:rPr>
        <w:t>Chichester</w:t>
      </w:r>
    </w:p>
    <w:p w:rsidR="002F0217" w:rsidRDefault="002F0217">
      <w:pPr>
        <w:pStyle w:val="BodyText"/>
        <w:rPr>
          <w:rFonts w:ascii="Arial"/>
          <w:sz w:val="36"/>
        </w:rPr>
      </w:pPr>
    </w:p>
    <w:p w:rsidR="002F0217" w:rsidRDefault="003E5253">
      <w:pPr>
        <w:pStyle w:val="Title"/>
        <w:spacing w:before="208"/>
      </w:pPr>
      <w:r>
        <w:t>Procurement</w:t>
      </w:r>
      <w:r>
        <w:rPr>
          <w:spacing w:val="-10"/>
        </w:rPr>
        <w:t xml:space="preserve"> </w:t>
      </w:r>
      <w:r>
        <w:t>Policy</w:t>
      </w:r>
    </w:p>
    <w:p w:rsidR="002F0217" w:rsidRDefault="003E5253">
      <w:pPr>
        <w:pStyle w:val="Title"/>
        <w:ind w:right="654"/>
      </w:pPr>
      <w:r>
        <w:rPr>
          <w:spacing w:val="-1"/>
        </w:rPr>
        <w:t>2022</w:t>
      </w:r>
    </w:p>
    <w:p w:rsidR="002F0217" w:rsidRDefault="002F0217">
      <w:pPr>
        <w:pStyle w:val="BodyText"/>
        <w:rPr>
          <w:b/>
          <w:sz w:val="48"/>
        </w:rPr>
      </w:pPr>
    </w:p>
    <w:p w:rsidR="002F0217" w:rsidRDefault="002F0217">
      <w:pPr>
        <w:pStyle w:val="BodyText"/>
        <w:rPr>
          <w:b/>
          <w:sz w:val="48"/>
        </w:rPr>
      </w:pPr>
    </w:p>
    <w:p w:rsidR="002F0217" w:rsidRDefault="002F0217">
      <w:pPr>
        <w:pStyle w:val="BodyText"/>
        <w:rPr>
          <w:b/>
          <w:sz w:val="48"/>
        </w:rPr>
      </w:pPr>
    </w:p>
    <w:p w:rsidR="002F0217" w:rsidRDefault="002F0217">
      <w:pPr>
        <w:pStyle w:val="BodyText"/>
        <w:rPr>
          <w:b/>
          <w:sz w:val="48"/>
        </w:rPr>
      </w:pPr>
    </w:p>
    <w:p w:rsidR="002F0217" w:rsidRDefault="002F0217">
      <w:pPr>
        <w:pStyle w:val="BodyText"/>
        <w:rPr>
          <w:b/>
          <w:sz w:val="48"/>
        </w:rPr>
      </w:pPr>
    </w:p>
    <w:p w:rsidR="002F0217" w:rsidRDefault="002F0217">
      <w:pPr>
        <w:pStyle w:val="BodyText"/>
        <w:rPr>
          <w:b/>
          <w:sz w:val="48"/>
        </w:rPr>
      </w:pPr>
    </w:p>
    <w:p w:rsidR="002F0217" w:rsidRDefault="002F0217">
      <w:pPr>
        <w:pStyle w:val="BodyText"/>
        <w:spacing w:before="3"/>
        <w:rPr>
          <w:b/>
          <w:sz w:val="58"/>
        </w:rPr>
      </w:pPr>
    </w:p>
    <w:p w:rsidR="002F0217" w:rsidRDefault="003E5253">
      <w:pPr>
        <w:ind w:left="5965"/>
        <w:rPr>
          <w:rFonts w:ascii="Arial"/>
          <w:b/>
          <w:sz w:val="20"/>
        </w:rPr>
      </w:pPr>
      <w:r>
        <w:rPr>
          <w:rFonts w:ascii="Arial"/>
          <w:b/>
          <w:sz w:val="20"/>
        </w:rPr>
        <w:t>Approved by VCG - 15 November</w:t>
      </w:r>
      <w:r>
        <w:rPr>
          <w:rFonts w:ascii="Arial"/>
          <w:b/>
          <w:spacing w:val="-14"/>
          <w:sz w:val="20"/>
        </w:rPr>
        <w:t xml:space="preserve"> </w:t>
      </w:r>
      <w:r>
        <w:rPr>
          <w:rFonts w:ascii="Arial"/>
          <w:b/>
          <w:sz w:val="20"/>
        </w:rPr>
        <w:t>2022</w:t>
      </w:r>
    </w:p>
    <w:p w:rsidR="002F0217" w:rsidRDefault="002F0217">
      <w:pPr>
        <w:rPr>
          <w:rFonts w:ascii="Arial"/>
          <w:sz w:val="20"/>
        </w:rPr>
        <w:sectPr w:rsidR="002F0217">
          <w:footerReference w:type="default" r:id="rId8"/>
          <w:type w:val="continuous"/>
          <w:pgSz w:w="11910" w:h="16840"/>
          <w:pgMar w:top="1580" w:right="1020" w:bottom="580" w:left="620" w:header="720" w:footer="397" w:gutter="0"/>
          <w:pgNumType w:start="1"/>
          <w:cols w:space="720"/>
        </w:sectPr>
      </w:pPr>
    </w:p>
    <w:p w:rsidR="002F0217" w:rsidRDefault="003E5253">
      <w:pPr>
        <w:spacing w:line="480" w:lineRule="exact"/>
        <w:ind w:left="820"/>
        <w:rPr>
          <w:b/>
          <w:sz w:val="40"/>
        </w:rPr>
      </w:pPr>
      <w:r>
        <w:rPr>
          <w:b/>
          <w:sz w:val="40"/>
          <w:u w:val="thick"/>
        </w:rPr>
        <w:lastRenderedPageBreak/>
        <w:t>CONTENTS</w:t>
      </w:r>
    </w:p>
    <w:p w:rsidR="002F0217" w:rsidRDefault="002F0217">
      <w:pPr>
        <w:pStyle w:val="BodyText"/>
        <w:rPr>
          <w:b/>
          <w:sz w:val="20"/>
        </w:rPr>
      </w:pPr>
    </w:p>
    <w:sdt>
      <w:sdtPr>
        <w:id w:val="1916286558"/>
        <w:docPartObj>
          <w:docPartGallery w:val="Table of Contents"/>
          <w:docPartUnique/>
        </w:docPartObj>
      </w:sdtPr>
      <w:sdtEndPr/>
      <w:sdtContent>
        <w:p w:rsidR="002F0217" w:rsidRDefault="003E5253">
          <w:pPr>
            <w:pStyle w:val="TOC1"/>
            <w:numPr>
              <w:ilvl w:val="0"/>
              <w:numId w:val="6"/>
            </w:numPr>
            <w:tabs>
              <w:tab w:val="left" w:pos="1527"/>
              <w:tab w:val="left" w:pos="1529"/>
              <w:tab w:val="right" w:pos="10003"/>
            </w:tabs>
            <w:spacing w:before="224"/>
            <w:ind w:hanging="710"/>
          </w:pPr>
          <w:r>
            <w:fldChar w:fldCharType="begin"/>
          </w:r>
          <w:r>
            <w:instrText xml:space="preserve">TOC \o "1-1" \h \z \u </w:instrText>
          </w:r>
          <w:r>
            <w:fldChar w:fldCharType="separate"/>
          </w:r>
          <w:hyperlink w:anchor="_bookmark0" w:history="1">
            <w:r>
              <w:t>INTRODUCTION</w:t>
            </w:r>
            <w:r>
              <w:tab/>
              <w:t>4</w:t>
            </w:r>
          </w:hyperlink>
        </w:p>
        <w:p w:rsidR="002F0217" w:rsidRDefault="003E5253">
          <w:pPr>
            <w:pStyle w:val="TOC1"/>
            <w:numPr>
              <w:ilvl w:val="0"/>
              <w:numId w:val="6"/>
            </w:numPr>
            <w:tabs>
              <w:tab w:val="left" w:pos="1527"/>
              <w:tab w:val="left" w:pos="1529"/>
              <w:tab w:val="right" w:pos="10004"/>
            </w:tabs>
            <w:spacing w:before="182"/>
            <w:ind w:hanging="710"/>
          </w:pPr>
          <w:hyperlink w:anchor="_bookmark1" w:history="1">
            <w:r>
              <w:t>RESPONSIBILITY</w:t>
            </w:r>
            <w:r>
              <w:tab/>
              <w:t>4</w:t>
            </w:r>
          </w:hyperlink>
        </w:p>
        <w:p w:rsidR="002F0217" w:rsidRDefault="003E5253">
          <w:pPr>
            <w:pStyle w:val="TOC1"/>
            <w:numPr>
              <w:ilvl w:val="0"/>
              <w:numId w:val="6"/>
            </w:numPr>
            <w:tabs>
              <w:tab w:val="left" w:pos="1528"/>
              <w:tab w:val="left" w:pos="1529"/>
              <w:tab w:val="right" w:pos="10004"/>
            </w:tabs>
            <w:spacing w:before="178"/>
          </w:pPr>
          <w:hyperlink w:anchor="_bookmark2" w:history="1">
            <w:r>
              <w:t>REGULATORY</w:t>
            </w:r>
            <w:r>
              <w:rPr>
                <w:spacing w:val="-3"/>
              </w:rPr>
              <w:t xml:space="preserve"> </w:t>
            </w:r>
            <w:r>
              <w:t>REQUIREMENTS</w:t>
            </w:r>
            <w:r>
              <w:tab/>
              <w:t>4</w:t>
            </w:r>
          </w:hyperlink>
        </w:p>
        <w:p w:rsidR="002F0217" w:rsidRDefault="003E5253">
          <w:pPr>
            <w:pStyle w:val="TOC1"/>
            <w:numPr>
              <w:ilvl w:val="0"/>
              <w:numId w:val="6"/>
            </w:numPr>
            <w:tabs>
              <w:tab w:val="left" w:pos="1528"/>
              <w:tab w:val="left" w:pos="1529"/>
              <w:tab w:val="right" w:pos="10004"/>
            </w:tabs>
          </w:pPr>
          <w:hyperlink w:anchor="_bookmark3" w:history="1">
            <w:r>
              <w:t>UNIVERSITY REGULATIONS</w:t>
            </w:r>
            <w:r>
              <w:rPr>
                <w:spacing w:val="-3"/>
              </w:rPr>
              <w:t xml:space="preserve"> </w:t>
            </w:r>
            <w:r>
              <w:t>AND</w:t>
            </w:r>
            <w:r>
              <w:rPr>
                <w:spacing w:val="1"/>
              </w:rPr>
              <w:t xml:space="preserve"> </w:t>
            </w:r>
            <w:r>
              <w:t>POLICY</w:t>
            </w:r>
            <w:r>
              <w:tab/>
              <w:t>5</w:t>
            </w:r>
          </w:hyperlink>
        </w:p>
        <w:p w:rsidR="002F0217" w:rsidRDefault="003E5253">
          <w:pPr>
            <w:pStyle w:val="TOC1"/>
            <w:numPr>
              <w:ilvl w:val="0"/>
              <w:numId w:val="6"/>
            </w:numPr>
            <w:tabs>
              <w:tab w:val="left" w:pos="1528"/>
              <w:tab w:val="left" w:pos="1529"/>
              <w:tab w:val="right" w:pos="10004"/>
            </w:tabs>
            <w:spacing w:before="181"/>
          </w:pPr>
          <w:hyperlink w:anchor="_bookmark4" w:history="1">
            <w:r>
              <w:t>BEST PROCUREMENT</w:t>
            </w:r>
            <w:r>
              <w:rPr>
                <w:spacing w:val="-2"/>
              </w:rPr>
              <w:t xml:space="preserve"> </w:t>
            </w:r>
            <w:r>
              <w:t>PRACTICE</w:t>
            </w:r>
            <w:r>
              <w:tab/>
              <w:t>5</w:t>
            </w:r>
          </w:hyperlink>
        </w:p>
        <w:p w:rsidR="002F0217" w:rsidRDefault="003E5253">
          <w:pPr>
            <w:pStyle w:val="TOC1"/>
            <w:numPr>
              <w:ilvl w:val="0"/>
              <w:numId w:val="6"/>
            </w:numPr>
            <w:tabs>
              <w:tab w:val="left" w:pos="1528"/>
              <w:tab w:val="left" w:pos="1529"/>
              <w:tab w:val="right" w:pos="10004"/>
            </w:tabs>
          </w:pPr>
          <w:hyperlink w:anchor="_bookmark5" w:history="1">
            <w:r>
              <w:t>UNIVERSITY</w:t>
            </w:r>
            <w:r>
              <w:rPr>
                <w:spacing w:val="-3"/>
              </w:rPr>
              <w:t xml:space="preserve"> </w:t>
            </w:r>
            <w:r>
              <w:t>PROCUREMENT</w:t>
            </w:r>
            <w:r>
              <w:rPr>
                <w:spacing w:val="1"/>
              </w:rPr>
              <w:t xml:space="preserve"> </w:t>
            </w:r>
            <w:r>
              <w:t>THRESHOLDS</w:t>
            </w:r>
            <w:r>
              <w:tab/>
              <w:t>5</w:t>
            </w:r>
          </w:hyperlink>
        </w:p>
        <w:p w:rsidR="002F0217" w:rsidRDefault="003E5253">
          <w:pPr>
            <w:pStyle w:val="TOC1"/>
            <w:numPr>
              <w:ilvl w:val="0"/>
              <w:numId w:val="6"/>
            </w:numPr>
            <w:tabs>
              <w:tab w:val="left" w:pos="1528"/>
              <w:tab w:val="left" w:pos="1529"/>
              <w:tab w:val="right" w:pos="10004"/>
            </w:tabs>
          </w:pPr>
          <w:hyperlink w:anchor="_bookmark6" w:history="1">
            <w:r>
              <w:t>DEVOLVED</w:t>
            </w:r>
            <w:r>
              <w:rPr>
                <w:spacing w:val="-2"/>
              </w:rPr>
              <w:t xml:space="preserve"> </w:t>
            </w:r>
            <w:r>
              <w:t>PROCUREMENTS</w:t>
            </w:r>
            <w:r>
              <w:tab/>
              <w:t>7</w:t>
            </w:r>
          </w:hyperlink>
        </w:p>
        <w:p w:rsidR="002F0217" w:rsidRDefault="003E5253">
          <w:pPr>
            <w:pStyle w:val="TOC1"/>
            <w:numPr>
              <w:ilvl w:val="0"/>
              <w:numId w:val="6"/>
            </w:numPr>
            <w:tabs>
              <w:tab w:val="left" w:pos="1528"/>
              <w:tab w:val="left" w:pos="1529"/>
              <w:tab w:val="right" w:pos="10004"/>
            </w:tabs>
            <w:spacing w:before="181"/>
          </w:pPr>
          <w:hyperlink w:anchor="_bookmark7" w:history="1">
            <w:r>
              <w:t>ANTI-SLAVERY</w:t>
            </w:r>
            <w:r>
              <w:tab/>
              <w:t>7</w:t>
            </w:r>
          </w:hyperlink>
        </w:p>
        <w:p w:rsidR="002F0217" w:rsidRDefault="003E5253">
          <w:pPr>
            <w:pStyle w:val="TOC1"/>
            <w:numPr>
              <w:ilvl w:val="0"/>
              <w:numId w:val="6"/>
            </w:numPr>
            <w:tabs>
              <w:tab w:val="left" w:pos="1528"/>
              <w:tab w:val="left" w:pos="1529"/>
              <w:tab w:val="right" w:pos="10004"/>
            </w:tabs>
          </w:pPr>
          <w:hyperlink w:anchor="_bookmark8" w:history="1">
            <w:r>
              <w:t>PURCHASE ORDERS</w:t>
            </w:r>
            <w:r>
              <w:rPr>
                <w:spacing w:val="-3"/>
              </w:rPr>
              <w:t xml:space="preserve"> </w:t>
            </w:r>
            <w:r>
              <w:t>AND</w:t>
            </w:r>
            <w:r>
              <w:rPr>
                <w:spacing w:val="2"/>
              </w:rPr>
              <w:t xml:space="preserve"> </w:t>
            </w:r>
            <w:r>
              <w:t>CONTRACTS</w:t>
            </w:r>
            <w:r>
              <w:tab/>
              <w:t>8</w:t>
            </w:r>
          </w:hyperlink>
        </w:p>
        <w:p w:rsidR="002F0217" w:rsidRDefault="003E5253">
          <w:pPr>
            <w:pStyle w:val="TOC1"/>
            <w:numPr>
              <w:ilvl w:val="0"/>
              <w:numId w:val="6"/>
            </w:numPr>
            <w:tabs>
              <w:tab w:val="left" w:pos="1528"/>
              <w:tab w:val="left" w:pos="1529"/>
              <w:tab w:val="right" w:pos="10004"/>
            </w:tabs>
          </w:pPr>
          <w:hyperlink w:anchor="_bookmark9" w:history="1">
            <w:r>
              <w:t>PROCUREMENT CARDS</w:t>
            </w:r>
            <w:r>
              <w:tab/>
              <w:t>8</w:t>
            </w:r>
          </w:hyperlink>
        </w:p>
        <w:p w:rsidR="002F0217" w:rsidRDefault="003E5253">
          <w:pPr>
            <w:pStyle w:val="TOC1"/>
            <w:numPr>
              <w:ilvl w:val="0"/>
              <w:numId w:val="6"/>
            </w:numPr>
            <w:tabs>
              <w:tab w:val="left" w:pos="1528"/>
              <w:tab w:val="left" w:pos="1529"/>
              <w:tab w:val="right" w:pos="10004"/>
            </w:tabs>
            <w:spacing w:before="181"/>
          </w:pPr>
          <w:hyperlink w:anchor="_bookmark10" w:history="1">
            <w:r>
              <w:t>PAYMENT OF</w:t>
            </w:r>
            <w:r>
              <w:rPr>
                <w:spacing w:val="-3"/>
              </w:rPr>
              <w:t xml:space="preserve"> </w:t>
            </w:r>
            <w:r>
              <w:t>SUPPL</w:t>
            </w:r>
            <w:r>
              <w:t>IER</w:t>
            </w:r>
            <w:r>
              <w:rPr>
                <w:spacing w:val="1"/>
              </w:rPr>
              <w:t xml:space="preserve"> </w:t>
            </w:r>
            <w:r>
              <w:t>INVOICES</w:t>
            </w:r>
            <w:r>
              <w:tab/>
              <w:t>9</w:t>
            </w:r>
          </w:hyperlink>
        </w:p>
        <w:p w:rsidR="002F0217" w:rsidRDefault="003E5253">
          <w:pPr>
            <w:pStyle w:val="TOC1"/>
            <w:numPr>
              <w:ilvl w:val="0"/>
              <w:numId w:val="6"/>
            </w:numPr>
            <w:tabs>
              <w:tab w:val="left" w:pos="1480"/>
              <w:tab w:val="left" w:pos="1482"/>
              <w:tab w:val="right" w:pos="10004"/>
            </w:tabs>
            <w:ind w:left="1481" w:hanging="661"/>
          </w:pPr>
          <w:hyperlink w:anchor="_bookmark11" w:history="1">
            <w:r>
              <w:t>SINGLE</w:t>
            </w:r>
            <w:r>
              <w:rPr>
                <w:spacing w:val="-1"/>
              </w:rPr>
              <w:t xml:space="preserve"> </w:t>
            </w:r>
            <w:r>
              <w:t>SOURCE CONTRACTS</w:t>
            </w:r>
            <w:r>
              <w:tab/>
              <w:t>9</w:t>
            </w:r>
          </w:hyperlink>
        </w:p>
        <w:p w:rsidR="002F0217" w:rsidRDefault="003E5253">
          <w:pPr>
            <w:pStyle w:val="TOC1"/>
            <w:numPr>
              <w:ilvl w:val="0"/>
              <w:numId w:val="6"/>
            </w:numPr>
            <w:tabs>
              <w:tab w:val="left" w:pos="1480"/>
              <w:tab w:val="left" w:pos="1482"/>
              <w:tab w:val="right" w:pos="10005"/>
            </w:tabs>
            <w:spacing w:before="178"/>
            <w:ind w:left="1481" w:hanging="661"/>
          </w:pPr>
          <w:hyperlink w:anchor="_bookmark12" w:history="1">
            <w:r>
              <w:t>CONTRACT</w:t>
            </w:r>
            <w:r>
              <w:rPr>
                <w:spacing w:val="-3"/>
              </w:rPr>
              <w:t xml:space="preserve"> </w:t>
            </w:r>
            <w:r>
              <w:t>MANAGEMENT</w:t>
            </w:r>
            <w:r>
              <w:tab/>
              <w:t>10</w:t>
            </w:r>
          </w:hyperlink>
        </w:p>
        <w:p w:rsidR="002F0217" w:rsidRDefault="003E5253">
          <w:pPr>
            <w:pStyle w:val="TOC1"/>
            <w:numPr>
              <w:ilvl w:val="0"/>
              <w:numId w:val="6"/>
            </w:numPr>
            <w:tabs>
              <w:tab w:val="left" w:pos="1480"/>
              <w:tab w:val="left" w:pos="1482"/>
              <w:tab w:val="right" w:pos="10005"/>
            </w:tabs>
            <w:ind w:left="1481" w:hanging="661"/>
          </w:pPr>
          <w:hyperlink w:anchor="_bookmark13" w:history="1">
            <w:r>
              <w:t>EVIDENCE</w:t>
            </w:r>
            <w:r>
              <w:rPr>
                <w:spacing w:val="-3"/>
              </w:rPr>
              <w:t xml:space="preserve"> </w:t>
            </w:r>
            <w:r>
              <w:t>RETENTION</w:t>
            </w:r>
            <w:r>
              <w:tab/>
              <w:t>10</w:t>
            </w:r>
          </w:hyperlink>
        </w:p>
        <w:p w:rsidR="002F0217" w:rsidRDefault="003E5253">
          <w:pPr>
            <w:pStyle w:val="TOC1"/>
            <w:numPr>
              <w:ilvl w:val="0"/>
              <w:numId w:val="6"/>
            </w:numPr>
            <w:tabs>
              <w:tab w:val="left" w:pos="1480"/>
              <w:tab w:val="left" w:pos="1482"/>
              <w:tab w:val="right" w:pos="10005"/>
            </w:tabs>
            <w:spacing w:before="181"/>
            <w:ind w:left="1481" w:hanging="661"/>
          </w:pPr>
          <w:hyperlink w:anchor="_bookmark14" w:history="1">
            <w:r>
              <w:t>PROCUREMENT WORKING GROUP PURPOSE</w:t>
            </w:r>
            <w:r>
              <w:rPr>
                <w:spacing w:val="-4"/>
              </w:rPr>
              <w:t xml:space="preserve"> </w:t>
            </w:r>
            <w:r>
              <w:t>AND OBJECTIVES</w:t>
            </w:r>
            <w:r>
              <w:tab/>
              <w:t>10</w:t>
            </w:r>
          </w:hyperlink>
        </w:p>
        <w:p w:rsidR="002F0217" w:rsidRDefault="003E5253">
          <w:r>
            <w:fldChar w:fldCharType="end"/>
          </w:r>
        </w:p>
      </w:sdtContent>
    </w:sdt>
    <w:p w:rsidR="002F0217" w:rsidRDefault="002F0217">
      <w:pPr>
        <w:sectPr w:rsidR="002F0217">
          <w:pgSz w:w="11910" w:h="16840"/>
          <w:pgMar w:top="840" w:right="1020" w:bottom="580" w:left="620" w:header="0" w:footer="397" w:gutter="0"/>
          <w:cols w:space="720"/>
        </w:sectPr>
      </w:pPr>
    </w:p>
    <w:p w:rsidR="002F0217" w:rsidRDefault="003E5253">
      <w:pPr>
        <w:pStyle w:val="BodyText"/>
        <w:spacing w:before="33"/>
        <w:ind w:left="820"/>
      </w:pPr>
      <w:r>
        <w:rPr>
          <w:color w:val="252525"/>
        </w:rPr>
        <w:lastRenderedPageBreak/>
        <w:t>Change log:</w:t>
      </w:r>
    </w:p>
    <w:p w:rsidR="002F0217" w:rsidRDefault="002F0217">
      <w:pPr>
        <w:pStyle w:val="BodyText"/>
        <w:spacing w:before="9" w:after="1"/>
        <w:rPr>
          <w:sz w:val="14"/>
        </w:rPr>
      </w:pPr>
    </w:p>
    <w:tbl>
      <w:tblPr>
        <w:tblW w:w="0" w:type="auto"/>
        <w:tblInd w:w="8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97"/>
        <w:gridCol w:w="1323"/>
        <w:gridCol w:w="5074"/>
        <w:gridCol w:w="1416"/>
      </w:tblGrid>
      <w:tr w:rsidR="002F0217">
        <w:trPr>
          <w:trHeight w:val="268"/>
        </w:trPr>
        <w:tc>
          <w:tcPr>
            <w:tcW w:w="1397" w:type="dxa"/>
          </w:tcPr>
          <w:p w:rsidR="002F0217" w:rsidRDefault="003E5253">
            <w:pPr>
              <w:pStyle w:val="TableParagraph"/>
              <w:ind w:left="107"/>
            </w:pPr>
            <w:r>
              <w:rPr>
                <w:color w:val="252525"/>
              </w:rPr>
              <w:t>Date</w:t>
            </w:r>
          </w:p>
        </w:tc>
        <w:tc>
          <w:tcPr>
            <w:tcW w:w="1323" w:type="dxa"/>
          </w:tcPr>
          <w:p w:rsidR="002F0217" w:rsidRDefault="003E5253">
            <w:pPr>
              <w:pStyle w:val="TableParagraph"/>
              <w:ind w:left="107"/>
            </w:pPr>
            <w:r>
              <w:rPr>
                <w:color w:val="252525"/>
              </w:rPr>
              <w:t>Version</w:t>
            </w:r>
          </w:p>
        </w:tc>
        <w:tc>
          <w:tcPr>
            <w:tcW w:w="5074" w:type="dxa"/>
          </w:tcPr>
          <w:p w:rsidR="002F0217" w:rsidRDefault="003E5253">
            <w:pPr>
              <w:pStyle w:val="TableParagraph"/>
              <w:ind w:left="106"/>
            </w:pPr>
            <w:r>
              <w:rPr>
                <w:color w:val="252525"/>
              </w:rPr>
              <w:t>Notes</w:t>
            </w:r>
          </w:p>
        </w:tc>
        <w:tc>
          <w:tcPr>
            <w:tcW w:w="1416" w:type="dxa"/>
          </w:tcPr>
          <w:p w:rsidR="002F0217" w:rsidRDefault="003E5253">
            <w:pPr>
              <w:pStyle w:val="TableParagraph"/>
              <w:ind w:left="106"/>
            </w:pPr>
            <w:r>
              <w:rPr>
                <w:color w:val="252525"/>
              </w:rPr>
              <w:t>Author</w:t>
            </w:r>
          </w:p>
        </w:tc>
      </w:tr>
      <w:tr w:rsidR="002F0217">
        <w:trPr>
          <w:trHeight w:val="268"/>
        </w:trPr>
        <w:tc>
          <w:tcPr>
            <w:tcW w:w="1397" w:type="dxa"/>
          </w:tcPr>
          <w:p w:rsidR="002F0217" w:rsidRDefault="003E5253">
            <w:pPr>
              <w:pStyle w:val="TableParagraph"/>
              <w:ind w:left="107"/>
            </w:pPr>
            <w:r>
              <w:rPr>
                <w:color w:val="252525"/>
              </w:rPr>
              <w:t>09/2022</w:t>
            </w:r>
          </w:p>
        </w:tc>
        <w:tc>
          <w:tcPr>
            <w:tcW w:w="1323" w:type="dxa"/>
          </w:tcPr>
          <w:p w:rsidR="002F0217" w:rsidRDefault="003E5253">
            <w:pPr>
              <w:pStyle w:val="TableParagraph"/>
              <w:ind w:left="107"/>
            </w:pPr>
            <w:r>
              <w:rPr>
                <w:color w:val="252525"/>
              </w:rPr>
              <w:t>1</w:t>
            </w:r>
          </w:p>
        </w:tc>
        <w:tc>
          <w:tcPr>
            <w:tcW w:w="5074" w:type="dxa"/>
          </w:tcPr>
          <w:p w:rsidR="002F0217" w:rsidRDefault="003E5253">
            <w:pPr>
              <w:pStyle w:val="TableParagraph"/>
              <w:ind w:left="106"/>
            </w:pPr>
            <w:r>
              <w:rPr>
                <w:color w:val="252525"/>
              </w:rPr>
              <w:t>Initial version</w:t>
            </w:r>
          </w:p>
        </w:tc>
        <w:tc>
          <w:tcPr>
            <w:tcW w:w="1416" w:type="dxa"/>
          </w:tcPr>
          <w:p w:rsidR="002F0217" w:rsidRDefault="003E5253">
            <w:pPr>
              <w:pStyle w:val="TableParagraph"/>
              <w:ind w:left="106"/>
            </w:pPr>
            <w:r>
              <w:rPr>
                <w:color w:val="252525"/>
              </w:rPr>
              <w:t>Ben Thacker</w:t>
            </w:r>
          </w:p>
        </w:tc>
      </w:tr>
      <w:tr w:rsidR="002F0217">
        <w:trPr>
          <w:trHeight w:val="268"/>
        </w:trPr>
        <w:tc>
          <w:tcPr>
            <w:tcW w:w="1397" w:type="dxa"/>
          </w:tcPr>
          <w:p w:rsidR="002F0217" w:rsidRDefault="002F0217">
            <w:pPr>
              <w:pStyle w:val="TableParagraph"/>
              <w:spacing w:line="240" w:lineRule="auto"/>
              <w:ind w:left="0"/>
              <w:rPr>
                <w:rFonts w:ascii="Times New Roman"/>
                <w:sz w:val="16"/>
              </w:rPr>
            </w:pPr>
          </w:p>
        </w:tc>
        <w:tc>
          <w:tcPr>
            <w:tcW w:w="1323" w:type="dxa"/>
          </w:tcPr>
          <w:p w:rsidR="002F0217" w:rsidRDefault="002F0217">
            <w:pPr>
              <w:pStyle w:val="TableParagraph"/>
              <w:spacing w:line="240" w:lineRule="auto"/>
              <w:ind w:left="0"/>
              <w:rPr>
                <w:rFonts w:ascii="Times New Roman"/>
                <w:sz w:val="16"/>
              </w:rPr>
            </w:pPr>
          </w:p>
        </w:tc>
        <w:tc>
          <w:tcPr>
            <w:tcW w:w="5074" w:type="dxa"/>
          </w:tcPr>
          <w:p w:rsidR="002F0217" w:rsidRDefault="002F0217">
            <w:pPr>
              <w:pStyle w:val="TableParagraph"/>
              <w:spacing w:line="240" w:lineRule="auto"/>
              <w:ind w:left="0"/>
              <w:rPr>
                <w:rFonts w:ascii="Times New Roman"/>
                <w:sz w:val="16"/>
              </w:rPr>
            </w:pPr>
          </w:p>
        </w:tc>
        <w:tc>
          <w:tcPr>
            <w:tcW w:w="1416" w:type="dxa"/>
          </w:tcPr>
          <w:p w:rsidR="002F0217" w:rsidRDefault="002F0217">
            <w:pPr>
              <w:pStyle w:val="TableParagraph"/>
              <w:spacing w:line="240" w:lineRule="auto"/>
              <w:ind w:left="0"/>
              <w:rPr>
                <w:rFonts w:ascii="Times New Roman"/>
                <w:sz w:val="16"/>
              </w:rPr>
            </w:pPr>
          </w:p>
        </w:tc>
      </w:tr>
      <w:tr w:rsidR="002F0217">
        <w:trPr>
          <w:trHeight w:val="268"/>
        </w:trPr>
        <w:tc>
          <w:tcPr>
            <w:tcW w:w="1397" w:type="dxa"/>
          </w:tcPr>
          <w:p w:rsidR="002F0217" w:rsidRDefault="002F0217">
            <w:pPr>
              <w:pStyle w:val="TableParagraph"/>
              <w:spacing w:line="240" w:lineRule="auto"/>
              <w:ind w:left="0"/>
              <w:rPr>
                <w:rFonts w:ascii="Times New Roman"/>
                <w:sz w:val="16"/>
              </w:rPr>
            </w:pPr>
          </w:p>
        </w:tc>
        <w:tc>
          <w:tcPr>
            <w:tcW w:w="1323" w:type="dxa"/>
          </w:tcPr>
          <w:p w:rsidR="002F0217" w:rsidRDefault="002F0217">
            <w:pPr>
              <w:pStyle w:val="TableParagraph"/>
              <w:spacing w:line="240" w:lineRule="auto"/>
              <w:ind w:left="0"/>
              <w:rPr>
                <w:rFonts w:ascii="Times New Roman"/>
                <w:sz w:val="16"/>
              </w:rPr>
            </w:pPr>
          </w:p>
        </w:tc>
        <w:tc>
          <w:tcPr>
            <w:tcW w:w="5074" w:type="dxa"/>
          </w:tcPr>
          <w:p w:rsidR="002F0217" w:rsidRDefault="002F0217">
            <w:pPr>
              <w:pStyle w:val="TableParagraph"/>
              <w:spacing w:line="240" w:lineRule="auto"/>
              <w:ind w:left="0"/>
              <w:rPr>
                <w:rFonts w:ascii="Times New Roman"/>
                <w:sz w:val="16"/>
              </w:rPr>
            </w:pPr>
          </w:p>
        </w:tc>
        <w:tc>
          <w:tcPr>
            <w:tcW w:w="1416" w:type="dxa"/>
          </w:tcPr>
          <w:p w:rsidR="002F0217" w:rsidRDefault="002F0217">
            <w:pPr>
              <w:pStyle w:val="TableParagraph"/>
              <w:spacing w:line="240" w:lineRule="auto"/>
              <w:ind w:left="0"/>
              <w:rPr>
                <w:rFonts w:ascii="Times New Roman"/>
                <w:sz w:val="16"/>
              </w:rPr>
            </w:pPr>
          </w:p>
        </w:tc>
      </w:tr>
    </w:tbl>
    <w:p w:rsidR="002F0217" w:rsidRDefault="002F0217">
      <w:pPr>
        <w:rPr>
          <w:rFonts w:ascii="Times New Roman"/>
          <w:sz w:val="16"/>
        </w:rPr>
        <w:sectPr w:rsidR="002F0217">
          <w:pgSz w:w="11910" w:h="16840"/>
          <w:pgMar w:top="800" w:right="1020" w:bottom="580" w:left="620" w:header="0" w:footer="397" w:gutter="0"/>
          <w:cols w:space="720"/>
        </w:sectPr>
      </w:pPr>
    </w:p>
    <w:p w:rsidR="002F0217" w:rsidRDefault="003E5253">
      <w:pPr>
        <w:pStyle w:val="Heading1"/>
        <w:numPr>
          <w:ilvl w:val="0"/>
          <w:numId w:val="5"/>
        </w:numPr>
        <w:tabs>
          <w:tab w:val="left" w:pos="819"/>
          <w:tab w:val="left" w:pos="820"/>
        </w:tabs>
        <w:spacing w:before="13" w:after="19"/>
      </w:pPr>
      <w:bookmarkStart w:id="0" w:name="0_Introduction"/>
      <w:bookmarkStart w:id="1" w:name="_bookmark0"/>
      <w:bookmarkEnd w:id="0"/>
      <w:bookmarkEnd w:id="1"/>
      <w:r>
        <w:rPr>
          <w:spacing w:val="-3"/>
        </w:rPr>
        <w:lastRenderedPageBreak/>
        <w:t>Introduction</w:t>
      </w:r>
    </w:p>
    <w:p w:rsidR="002F0217" w:rsidRDefault="003E5253">
      <w:pPr>
        <w:pStyle w:val="BodyText"/>
        <w:spacing w:line="20" w:lineRule="exact"/>
        <w:ind w:left="112"/>
        <w:rPr>
          <w:rFonts w:ascii="Calibri Light"/>
          <w:sz w:val="2"/>
        </w:rPr>
      </w:pPr>
      <w:r>
        <w:rPr>
          <w:rFonts w:ascii="Calibri Light"/>
          <w:sz w:val="2"/>
        </w:rPr>
      </w:r>
      <w:r>
        <w:rPr>
          <w:rFonts w:ascii="Calibri Light"/>
          <w:sz w:val="2"/>
        </w:rPr>
        <w:pict>
          <v:group id="_x0000_s1054" style="width:496.45pt;height:.5pt;mso-position-horizontal-relative:char;mso-position-vertical-relative:line" coordsize="9929,10">
            <v:rect id="_x0000_s1055" style="position:absolute;width:9929;height:10" fillcolor="black" stroked="f"/>
            <w10:anchorlock/>
          </v:group>
        </w:pict>
      </w:r>
    </w:p>
    <w:p w:rsidR="002F0217" w:rsidRDefault="002F0217">
      <w:pPr>
        <w:pStyle w:val="BodyText"/>
        <w:spacing w:before="9"/>
        <w:rPr>
          <w:rFonts w:ascii="Calibri Light"/>
          <w:sz w:val="11"/>
        </w:rPr>
      </w:pPr>
    </w:p>
    <w:p w:rsidR="002F0217" w:rsidRDefault="003E5253">
      <w:pPr>
        <w:pStyle w:val="BodyText"/>
        <w:spacing w:before="57" w:line="268" w:lineRule="auto"/>
        <w:ind w:left="820"/>
      </w:pPr>
      <w:r>
        <w:rPr>
          <w:noProof/>
        </w:rPr>
        <w:drawing>
          <wp:anchor distT="0" distB="0" distL="0" distR="0" simplePos="0" relativeHeight="15730176" behindDoc="0" locked="0" layoutInCell="1" allowOverlap="1">
            <wp:simplePos x="0" y="0"/>
            <wp:positionH relativeFrom="page">
              <wp:posOffset>484631</wp:posOffset>
            </wp:positionH>
            <wp:positionV relativeFrom="paragraph">
              <wp:posOffset>76246</wp:posOffset>
            </wp:positionV>
            <wp:extent cx="172211" cy="97535"/>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172211" cy="97535"/>
                    </a:xfrm>
                    <a:prstGeom prst="rect">
                      <a:avLst/>
                    </a:prstGeom>
                  </pic:spPr>
                </pic:pic>
              </a:graphicData>
            </a:graphic>
          </wp:anchor>
        </w:drawing>
      </w:r>
      <w:bookmarkStart w:id="2" w:name="0.1_The_University_is_a_substantial_purc"/>
      <w:bookmarkEnd w:id="2"/>
      <w:r>
        <w:t>The</w:t>
      </w:r>
      <w:r>
        <w:rPr>
          <w:spacing w:val="-8"/>
        </w:rPr>
        <w:t xml:space="preserve"> </w:t>
      </w:r>
      <w:r>
        <w:t>University</w:t>
      </w:r>
      <w:r>
        <w:rPr>
          <w:spacing w:val="-8"/>
        </w:rPr>
        <w:t xml:space="preserve"> </w:t>
      </w:r>
      <w:r>
        <w:t>is</w:t>
      </w:r>
      <w:r>
        <w:rPr>
          <w:spacing w:val="-9"/>
        </w:rPr>
        <w:t xml:space="preserve"> </w:t>
      </w:r>
      <w:r>
        <w:t>a</w:t>
      </w:r>
      <w:r>
        <w:rPr>
          <w:spacing w:val="-8"/>
        </w:rPr>
        <w:t xml:space="preserve"> </w:t>
      </w:r>
      <w:r>
        <w:t>substantial</w:t>
      </w:r>
      <w:r>
        <w:rPr>
          <w:spacing w:val="-9"/>
        </w:rPr>
        <w:t xml:space="preserve"> </w:t>
      </w:r>
      <w:r>
        <w:t>purchaser</w:t>
      </w:r>
      <w:r>
        <w:rPr>
          <w:spacing w:val="-9"/>
        </w:rPr>
        <w:t xml:space="preserve"> </w:t>
      </w:r>
      <w:r>
        <w:t>of</w:t>
      </w:r>
      <w:r>
        <w:rPr>
          <w:spacing w:val="-11"/>
        </w:rPr>
        <w:t xml:space="preserve"> </w:t>
      </w:r>
      <w:r>
        <w:t>goods</w:t>
      </w:r>
      <w:r>
        <w:rPr>
          <w:spacing w:val="-9"/>
        </w:rPr>
        <w:t xml:space="preserve"> </w:t>
      </w:r>
      <w:r>
        <w:t>and</w:t>
      </w:r>
      <w:r>
        <w:rPr>
          <w:spacing w:val="-12"/>
        </w:rPr>
        <w:t xml:space="preserve"> </w:t>
      </w:r>
      <w:r>
        <w:t>services</w:t>
      </w:r>
      <w:r>
        <w:rPr>
          <w:spacing w:val="-8"/>
        </w:rPr>
        <w:t xml:space="preserve"> </w:t>
      </w:r>
      <w:r>
        <w:t>across</w:t>
      </w:r>
      <w:r>
        <w:rPr>
          <w:spacing w:val="-11"/>
        </w:rPr>
        <w:t xml:space="preserve"> </w:t>
      </w:r>
      <w:r>
        <w:t>its</w:t>
      </w:r>
      <w:r>
        <w:rPr>
          <w:spacing w:val="-9"/>
        </w:rPr>
        <w:t xml:space="preserve"> </w:t>
      </w:r>
      <w:r>
        <w:t>teaching,</w:t>
      </w:r>
      <w:r>
        <w:rPr>
          <w:spacing w:val="-10"/>
        </w:rPr>
        <w:t xml:space="preserve"> </w:t>
      </w:r>
      <w:r>
        <w:t>research</w:t>
      </w:r>
      <w:r>
        <w:rPr>
          <w:spacing w:val="-12"/>
        </w:rPr>
        <w:t xml:space="preserve"> </w:t>
      </w:r>
      <w:r>
        <w:t>and</w:t>
      </w:r>
      <w:r>
        <w:rPr>
          <w:spacing w:val="-10"/>
        </w:rPr>
        <w:t xml:space="preserve"> </w:t>
      </w:r>
      <w:r>
        <w:t>pastoral activities.</w:t>
      </w:r>
    </w:p>
    <w:p w:rsidR="002F0217" w:rsidRDefault="002F0217">
      <w:pPr>
        <w:pStyle w:val="BodyText"/>
        <w:rPr>
          <w:sz w:val="10"/>
        </w:rPr>
      </w:pPr>
    </w:p>
    <w:p w:rsidR="002F0217" w:rsidRDefault="003E5253">
      <w:pPr>
        <w:pStyle w:val="BodyText"/>
        <w:spacing w:before="56" w:line="268" w:lineRule="auto"/>
        <w:ind w:left="820" w:right="249"/>
        <w:jc w:val="both"/>
      </w:pPr>
      <w:r>
        <w:rPr>
          <w:noProof/>
        </w:rPr>
        <w:drawing>
          <wp:anchor distT="0" distB="0" distL="0" distR="0" simplePos="0" relativeHeight="15730688" behindDoc="0" locked="0" layoutInCell="1" allowOverlap="1">
            <wp:simplePos x="0" y="0"/>
            <wp:positionH relativeFrom="page">
              <wp:posOffset>484631</wp:posOffset>
            </wp:positionH>
            <wp:positionV relativeFrom="paragraph">
              <wp:posOffset>75611</wp:posOffset>
            </wp:positionV>
            <wp:extent cx="172211" cy="97535"/>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0" cstate="print"/>
                    <a:stretch>
                      <a:fillRect/>
                    </a:stretch>
                  </pic:blipFill>
                  <pic:spPr>
                    <a:xfrm>
                      <a:off x="0" y="0"/>
                      <a:ext cx="172211" cy="97535"/>
                    </a:xfrm>
                    <a:prstGeom prst="rect">
                      <a:avLst/>
                    </a:prstGeom>
                  </pic:spPr>
                </pic:pic>
              </a:graphicData>
            </a:graphic>
          </wp:anchor>
        </w:drawing>
      </w:r>
      <w:bookmarkStart w:id="3" w:name="0.2_The_University’s_Board_sets_out_its_"/>
      <w:bookmarkEnd w:id="3"/>
      <w:r>
        <w:t>The University’s Board sets out its requirements for procurements within the University’s Financial Regulations. The Regulations require all budget holders to obtain supplies, equipment and services at the best value for money consistent with quality, deli</w:t>
      </w:r>
      <w:r>
        <w:t>very requirements and sustainability, and in accordance with sound business practice.</w:t>
      </w:r>
    </w:p>
    <w:p w:rsidR="002F0217" w:rsidRDefault="002F0217">
      <w:pPr>
        <w:pStyle w:val="BodyText"/>
        <w:rPr>
          <w:sz w:val="20"/>
        </w:rPr>
      </w:pPr>
    </w:p>
    <w:p w:rsidR="002F0217" w:rsidRDefault="002F0217">
      <w:pPr>
        <w:pStyle w:val="BodyText"/>
        <w:spacing w:before="5"/>
        <w:rPr>
          <w:sz w:val="21"/>
        </w:rPr>
      </w:pPr>
    </w:p>
    <w:p w:rsidR="002F0217" w:rsidRDefault="003E5253">
      <w:pPr>
        <w:pStyle w:val="Heading1"/>
        <w:numPr>
          <w:ilvl w:val="0"/>
          <w:numId w:val="5"/>
        </w:numPr>
        <w:tabs>
          <w:tab w:val="left" w:pos="819"/>
          <w:tab w:val="left" w:pos="820"/>
        </w:tabs>
        <w:spacing w:before="35" w:after="19"/>
      </w:pPr>
      <w:bookmarkStart w:id="4" w:name="1_Responsibility"/>
      <w:bookmarkStart w:id="5" w:name="_bookmark1"/>
      <w:bookmarkEnd w:id="4"/>
      <w:bookmarkEnd w:id="5"/>
      <w:r>
        <w:rPr>
          <w:spacing w:val="-3"/>
        </w:rPr>
        <w:t>Responsibility</w:t>
      </w:r>
    </w:p>
    <w:p w:rsidR="002F0217" w:rsidRDefault="003E5253">
      <w:pPr>
        <w:pStyle w:val="BodyText"/>
        <w:spacing w:line="20" w:lineRule="exact"/>
        <w:ind w:left="112"/>
        <w:rPr>
          <w:rFonts w:ascii="Calibri Light"/>
          <w:sz w:val="2"/>
        </w:rPr>
      </w:pPr>
      <w:r>
        <w:rPr>
          <w:rFonts w:ascii="Calibri Light"/>
          <w:sz w:val="2"/>
        </w:rPr>
      </w:r>
      <w:r>
        <w:rPr>
          <w:rFonts w:ascii="Calibri Light"/>
          <w:sz w:val="2"/>
        </w:rPr>
        <w:pict>
          <v:group id="_x0000_s1052" style="width:496.45pt;height:.5pt;mso-position-horizontal-relative:char;mso-position-vertical-relative:line" coordsize="9929,10">
            <v:rect id="_x0000_s1053" style="position:absolute;width:9929;height:10" fillcolor="black" stroked="f"/>
            <w10:anchorlock/>
          </v:group>
        </w:pict>
      </w:r>
    </w:p>
    <w:p w:rsidR="002F0217" w:rsidRDefault="002F0217">
      <w:pPr>
        <w:pStyle w:val="BodyText"/>
        <w:spacing w:before="9"/>
        <w:rPr>
          <w:rFonts w:ascii="Calibri Light"/>
          <w:sz w:val="11"/>
        </w:rPr>
      </w:pPr>
    </w:p>
    <w:p w:rsidR="002F0217" w:rsidRDefault="003E5253">
      <w:pPr>
        <w:pStyle w:val="BodyText"/>
        <w:spacing w:before="57" w:line="268" w:lineRule="auto"/>
        <w:ind w:left="819" w:right="249"/>
        <w:jc w:val="both"/>
      </w:pPr>
      <w:r>
        <w:rPr>
          <w:noProof/>
        </w:rPr>
        <w:drawing>
          <wp:anchor distT="0" distB="0" distL="0" distR="0" simplePos="0" relativeHeight="15731200" behindDoc="0" locked="0" layoutInCell="1" allowOverlap="1">
            <wp:simplePos x="0" y="0"/>
            <wp:positionH relativeFrom="page">
              <wp:posOffset>490727</wp:posOffset>
            </wp:positionH>
            <wp:positionV relativeFrom="paragraph">
              <wp:posOffset>76246</wp:posOffset>
            </wp:positionV>
            <wp:extent cx="166115" cy="97535"/>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1" cstate="print"/>
                    <a:stretch>
                      <a:fillRect/>
                    </a:stretch>
                  </pic:blipFill>
                  <pic:spPr>
                    <a:xfrm>
                      <a:off x="0" y="0"/>
                      <a:ext cx="166115" cy="97535"/>
                    </a:xfrm>
                    <a:prstGeom prst="rect">
                      <a:avLst/>
                    </a:prstGeom>
                  </pic:spPr>
                </pic:pic>
              </a:graphicData>
            </a:graphic>
          </wp:anchor>
        </w:drawing>
      </w:r>
      <w:bookmarkStart w:id="6" w:name="1.1_The_University_has_a_devolved_procur"/>
      <w:bookmarkEnd w:id="6"/>
      <w:r>
        <w:t xml:space="preserve">The University has a devolved procurement structure. </w:t>
      </w:r>
      <w:r>
        <w:rPr>
          <w:color w:val="252525"/>
        </w:rPr>
        <w:t>The management of procurements, decision making,</w:t>
      </w:r>
      <w:r>
        <w:rPr>
          <w:color w:val="252525"/>
          <w:spacing w:val="-12"/>
        </w:rPr>
        <w:t xml:space="preserve"> </w:t>
      </w:r>
      <w:r>
        <w:rPr>
          <w:color w:val="252525"/>
        </w:rPr>
        <w:t>and</w:t>
      </w:r>
      <w:r>
        <w:rPr>
          <w:color w:val="252525"/>
          <w:spacing w:val="-12"/>
        </w:rPr>
        <w:t xml:space="preserve"> </w:t>
      </w:r>
      <w:r>
        <w:rPr>
          <w:color w:val="252525"/>
        </w:rPr>
        <w:t>compliance</w:t>
      </w:r>
      <w:r>
        <w:rPr>
          <w:color w:val="252525"/>
          <w:spacing w:val="-13"/>
        </w:rPr>
        <w:t xml:space="preserve"> </w:t>
      </w:r>
      <w:r>
        <w:rPr>
          <w:color w:val="252525"/>
        </w:rPr>
        <w:t>with</w:t>
      </w:r>
      <w:r>
        <w:rPr>
          <w:color w:val="252525"/>
          <w:spacing w:val="-12"/>
        </w:rPr>
        <w:t xml:space="preserve"> </w:t>
      </w:r>
      <w:r>
        <w:rPr>
          <w:color w:val="252525"/>
        </w:rPr>
        <w:t>applicable</w:t>
      </w:r>
      <w:r>
        <w:rPr>
          <w:color w:val="252525"/>
          <w:spacing w:val="-12"/>
        </w:rPr>
        <w:t xml:space="preserve"> </w:t>
      </w:r>
      <w:r>
        <w:rPr>
          <w:color w:val="252525"/>
        </w:rPr>
        <w:t>law</w:t>
      </w:r>
      <w:r>
        <w:rPr>
          <w:color w:val="252525"/>
          <w:spacing w:val="-13"/>
        </w:rPr>
        <w:t xml:space="preserve"> </w:t>
      </w:r>
      <w:r>
        <w:rPr>
          <w:color w:val="252525"/>
        </w:rPr>
        <w:t>and</w:t>
      </w:r>
      <w:r>
        <w:rPr>
          <w:color w:val="252525"/>
          <w:spacing w:val="-12"/>
        </w:rPr>
        <w:t xml:space="preserve"> </w:t>
      </w:r>
      <w:r>
        <w:rPr>
          <w:color w:val="252525"/>
        </w:rPr>
        <w:t>policy</w:t>
      </w:r>
      <w:r>
        <w:rPr>
          <w:color w:val="252525"/>
          <w:spacing w:val="-13"/>
        </w:rPr>
        <w:t xml:space="preserve"> </w:t>
      </w:r>
      <w:r>
        <w:rPr>
          <w:color w:val="252525"/>
        </w:rPr>
        <w:t>are</w:t>
      </w:r>
      <w:r>
        <w:rPr>
          <w:color w:val="252525"/>
          <w:spacing w:val="-11"/>
        </w:rPr>
        <w:t xml:space="preserve"> </w:t>
      </w:r>
      <w:r>
        <w:rPr>
          <w:color w:val="252525"/>
        </w:rPr>
        <w:t>the</w:t>
      </w:r>
      <w:r>
        <w:rPr>
          <w:color w:val="252525"/>
          <w:spacing w:val="-12"/>
        </w:rPr>
        <w:t xml:space="preserve"> </w:t>
      </w:r>
      <w:r>
        <w:rPr>
          <w:color w:val="252525"/>
        </w:rPr>
        <w:t>responsibility</w:t>
      </w:r>
      <w:r>
        <w:rPr>
          <w:color w:val="252525"/>
          <w:spacing w:val="-13"/>
        </w:rPr>
        <w:t xml:space="preserve"> </w:t>
      </w:r>
      <w:r>
        <w:rPr>
          <w:color w:val="252525"/>
        </w:rPr>
        <w:t>of</w:t>
      </w:r>
      <w:r>
        <w:rPr>
          <w:color w:val="252525"/>
          <w:spacing w:val="-14"/>
        </w:rPr>
        <w:t xml:space="preserve"> </w:t>
      </w:r>
      <w:r>
        <w:rPr>
          <w:color w:val="252525"/>
        </w:rPr>
        <w:t>the</w:t>
      </w:r>
      <w:r>
        <w:rPr>
          <w:color w:val="252525"/>
          <w:spacing w:val="-11"/>
        </w:rPr>
        <w:t xml:space="preserve"> </w:t>
      </w:r>
      <w:r>
        <w:rPr>
          <w:color w:val="252525"/>
        </w:rPr>
        <w:t>relevant</w:t>
      </w:r>
      <w:r>
        <w:rPr>
          <w:color w:val="252525"/>
          <w:spacing w:val="-13"/>
        </w:rPr>
        <w:t xml:space="preserve"> </w:t>
      </w:r>
      <w:r>
        <w:rPr>
          <w:color w:val="252525"/>
        </w:rPr>
        <w:t>department budget holder.</w:t>
      </w:r>
    </w:p>
    <w:p w:rsidR="002F0217" w:rsidRDefault="002F0217">
      <w:pPr>
        <w:pStyle w:val="BodyText"/>
        <w:spacing w:before="11"/>
        <w:rPr>
          <w:sz w:val="9"/>
        </w:rPr>
      </w:pPr>
    </w:p>
    <w:p w:rsidR="002F0217" w:rsidRDefault="003E5253">
      <w:pPr>
        <w:pStyle w:val="BodyText"/>
        <w:spacing w:before="56" w:line="268" w:lineRule="auto"/>
        <w:ind w:left="819"/>
      </w:pPr>
      <w:r>
        <w:rPr>
          <w:noProof/>
        </w:rPr>
        <w:drawing>
          <wp:anchor distT="0" distB="0" distL="0" distR="0" simplePos="0" relativeHeight="15731712" behindDoc="0" locked="0" layoutInCell="1" allowOverlap="1">
            <wp:simplePos x="0" y="0"/>
            <wp:positionH relativeFrom="page">
              <wp:posOffset>490727</wp:posOffset>
            </wp:positionH>
            <wp:positionV relativeFrom="paragraph">
              <wp:posOffset>75611</wp:posOffset>
            </wp:positionV>
            <wp:extent cx="166115" cy="97535"/>
            <wp:effectExtent l="0" t="0" r="0" b="0"/>
            <wp:wrapNone/>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2" cstate="print"/>
                    <a:stretch>
                      <a:fillRect/>
                    </a:stretch>
                  </pic:blipFill>
                  <pic:spPr>
                    <a:xfrm>
                      <a:off x="0" y="0"/>
                      <a:ext cx="166115" cy="97535"/>
                    </a:xfrm>
                    <a:prstGeom prst="rect">
                      <a:avLst/>
                    </a:prstGeom>
                  </pic:spPr>
                </pic:pic>
              </a:graphicData>
            </a:graphic>
          </wp:anchor>
        </w:drawing>
      </w:r>
      <w:bookmarkStart w:id="7" w:name="1.2_This_document_is_intended_to_give_cl"/>
      <w:bookmarkEnd w:id="7"/>
      <w:r>
        <w:t>This document is intended to give clear guidance to staff services who are engaged in procurement/buying activities.</w:t>
      </w:r>
    </w:p>
    <w:p w:rsidR="002F0217" w:rsidRDefault="002F0217">
      <w:pPr>
        <w:pStyle w:val="BodyText"/>
        <w:rPr>
          <w:sz w:val="10"/>
        </w:rPr>
      </w:pPr>
    </w:p>
    <w:p w:rsidR="002F0217" w:rsidRDefault="003E5253">
      <w:pPr>
        <w:pStyle w:val="BodyText"/>
        <w:spacing w:before="57" w:line="268" w:lineRule="auto"/>
        <w:ind w:left="819" w:right="249"/>
        <w:jc w:val="both"/>
      </w:pPr>
      <w:r>
        <w:rPr>
          <w:noProof/>
        </w:rPr>
        <w:drawing>
          <wp:anchor distT="0" distB="0" distL="0" distR="0" simplePos="0" relativeHeight="15732224" behindDoc="0" locked="0" layoutInCell="1" allowOverlap="1">
            <wp:simplePos x="0" y="0"/>
            <wp:positionH relativeFrom="page">
              <wp:posOffset>490727</wp:posOffset>
            </wp:positionH>
            <wp:positionV relativeFrom="paragraph">
              <wp:posOffset>76246</wp:posOffset>
            </wp:positionV>
            <wp:extent cx="166115" cy="97535"/>
            <wp:effectExtent l="0" t="0" r="0" b="0"/>
            <wp:wrapNone/>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3" cstate="print"/>
                    <a:stretch>
                      <a:fillRect/>
                    </a:stretch>
                  </pic:blipFill>
                  <pic:spPr>
                    <a:xfrm>
                      <a:off x="0" y="0"/>
                      <a:ext cx="166115" cy="97535"/>
                    </a:xfrm>
                    <a:prstGeom prst="rect">
                      <a:avLst/>
                    </a:prstGeom>
                  </pic:spPr>
                </pic:pic>
              </a:graphicData>
            </a:graphic>
          </wp:anchor>
        </w:drawing>
      </w:r>
      <w:bookmarkStart w:id="8" w:name="1.3_All_University_non-payroll_expenditu"/>
      <w:bookmarkEnd w:id="8"/>
      <w:r>
        <w:t>All</w:t>
      </w:r>
      <w:r>
        <w:rPr>
          <w:spacing w:val="-3"/>
        </w:rPr>
        <w:t xml:space="preserve"> </w:t>
      </w:r>
      <w:r>
        <w:t>University</w:t>
      </w:r>
      <w:r>
        <w:rPr>
          <w:spacing w:val="-1"/>
        </w:rPr>
        <w:t xml:space="preserve"> </w:t>
      </w:r>
      <w:r>
        <w:t>non-payroll</w:t>
      </w:r>
      <w:r>
        <w:rPr>
          <w:spacing w:val="-5"/>
        </w:rPr>
        <w:t xml:space="preserve"> </w:t>
      </w:r>
      <w:r>
        <w:t>expenditure</w:t>
      </w:r>
      <w:r>
        <w:rPr>
          <w:spacing w:val="-1"/>
        </w:rPr>
        <w:t xml:space="preserve"> </w:t>
      </w:r>
      <w:r>
        <w:t>is</w:t>
      </w:r>
      <w:r>
        <w:rPr>
          <w:spacing w:val="-4"/>
        </w:rPr>
        <w:t xml:space="preserve"> </w:t>
      </w:r>
      <w:r>
        <w:t>covered</w:t>
      </w:r>
      <w:r>
        <w:rPr>
          <w:spacing w:val="-4"/>
        </w:rPr>
        <w:t xml:space="preserve"> </w:t>
      </w:r>
      <w:r>
        <w:t>by</w:t>
      </w:r>
      <w:r>
        <w:rPr>
          <w:spacing w:val="-3"/>
        </w:rPr>
        <w:t xml:space="preserve"> </w:t>
      </w:r>
      <w:r>
        <w:t>this</w:t>
      </w:r>
      <w:r>
        <w:rPr>
          <w:spacing w:val="-2"/>
        </w:rPr>
        <w:t xml:space="preserve"> </w:t>
      </w:r>
      <w:r>
        <w:t>policy.</w:t>
      </w:r>
      <w:r>
        <w:rPr>
          <w:spacing w:val="-5"/>
        </w:rPr>
        <w:t xml:space="preserve"> </w:t>
      </w:r>
      <w:r>
        <w:t>It</w:t>
      </w:r>
      <w:r>
        <w:rPr>
          <w:spacing w:val="-5"/>
        </w:rPr>
        <w:t xml:space="preserve"> </w:t>
      </w:r>
      <w:r>
        <w:t>is</w:t>
      </w:r>
      <w:r>
        <w:rPr>
          <w:spacing w:val="-4"/>
        </w:rPr>
        <w:t xml:space="preserve"> </w:t>
      </w:r>
      <w:r>
        <w:t>essential</w:t>
      </w:r>
      <w:r>
        <w:rPr>
          <w:spacing w:val="-5"/>
        </w:rPr>
        <w:t xml:space="preserve"> </w:t>
      </w:r>
      <w:r>
        <w:t>that</w:t>
      </w:r>
      <w:r>
        <w:rPr>
          <w:spacing w:val="-6"/>
        </w:rPr>
        <w:t xml:space="preserve"> </w:t>
      </w:r>
      <w:r>
        <w:t>this</w:t>
      </w:r>
      <w:r>
        <w:rPr>
          <w:spacing w:val="-3"/>
        </w:rPr>
        <w:t xml:space="preserve"> </w:t>
      </w:r>
      <w:r>
        <w:t>policy</w:t>
      </w:r>
      <w:r>
        <w:rPr>
          <w:spacing w:val="-3"/>
        </w:rPr>
        <w:t xml:space="preserve"> </w:t>
      </w:r>
      <w:r>
        <w:t>is</w:t>
      </w:r>
      <w:r>
        <w:rPr>
          <w:spacing w:val="-4"/>
        </w:rPr>
        <w:t xml:space="preserve"> </w:t>
      </w:r>
      <w:r>
        <w:t>followed when committing University</w:t>
      </w:r>
      <w:r>
        <w:t xml:space="preserve"> funds. It is the responsibility of all Budget Holders to draw these Regulations to the attention of all staff likely to become involved with the procurement of goods, services or</w:t>
      </w:r>
      <w:r>
        <w:rPr>
          <w:spacing w:val="-4"/>
        </w:rPr>
        <w:t xml:space="preserve"> </w:t>
      </w:r>
      <w:r>
        <w:t>works.</w:t>
      </w:r>
    </w:p>
    <w:p w:rsidR="002F0217" w:rsidRDefault="002F0217">
      <w:pPr>
        <w:pStyle w:val="BodyText"/>
        <w:spacing w:before="10"/>
        <w:rPr>
          <w:sz w:val="9"/>
        </w:rPr>
      </w:pPr>
    </w:p>
    <w:p w:rsidR="002F0217" w:rsidRDefault="003E5253">
      <w:pPr>
        <w:pStyle w:val="BodyText"/>
        <w:spacing w:before="57" w:line="268" w:lineRule="auto"/>
        <w:ind w:left="819" w:right="249"/>
        <w:jc w:val="both"/>
      </w:pPr>
      <w:r>
        <w:rPr>
          <w:noProof/>
        </w:rPr>
        <w:drawing>
          <wp:anchor distT="0" distB="0" distL="0" distR="0" simplePos="0" relativeHeight="15732736" behindDoc="0" locked="0" layoutInCell="1" allowOverlap="1">
            <wp:simplePos x="0" y="0"/>
            <wp:positionH relativeFrom="page">
              <wp:posOffset>490727</wp:posOffset>
            </wp:positionH>
            <wp:positionV relativeFrom="paragraph">
              <wp:posOffset>76246</wp:posOffset>
            </wp:positionV>
            <wp:extent cx="169163" cy="97535"/>
            <wp:effectExtent l="0" t="0" r="0" b="0"/>
            <wp:wrapNone/>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14" cstate="print"/>
                    <a:stretch>
                      <a:fillRect/>
                    </a:stretch>
                  </pic:blipFill>
                  <pic:spPr>
                    <a:xfrm>
                      <a:off x="0" y="0"/>
                      <a:ext cx="169163" cy="97535"/>
                    </a:xfrm>
                    <a:prstGeom prst="rect">
                      <a:avLst/>
                    </a:prstGeom>
                  </pic:spPr>
                </pic:pic>
              </a:graphicData>
            </a:graphic>
          </wp:anchor>
        </w:drawing>
      </w:r>
      <w:bookmarkStart w:id="9" w:name="1.4_Failure_to_observe_this_policy,_othe"/>
      <w:bookmarkEnd w:id="9"/>
      <w:r>
        <w:rPr>
          <w:color w:val="252525"/>
        </w:rPr>
        <w:t>Failure to observe this policy, other University policies or regula</w:t>
      </w:r>
      <w:r>
        <w:rPr>
          <w:color w:val="252525"/>
        </w:rPr>
        <w:t>tions, or failure to comply with applicable law, will jeopardise the procurement process and may lead to it being challenged in court. Breach</w:t>
      </w:r>
      <w:r>
        <w:rPr>
          <w:color w:val="252525"/>
          <w:spacing w:val="-7"/>
        </w:rPr>
        <w:t xml:space="preserve"> </w:t>
      </w:r>
      <w:r>
        <w:rPr>
          <w:color w:val="252525"/>
        </w:rPr>
        <w:t>of</w:t>
      </w:r>
      <w:r>
        <w:rPr>
          <w:color w:val="252525"/>
          <w:spacing w:val="-8"/>
        </w:rPr>
        <w:t xml:space="preserve"> </w:t>
      </w:r>
      <w:r>
        <w:rPr>
          <w:color w:val="252525"/>
        </w:rPr>
        <w:t>the</w:t>
      </w:r>
      <w:r>
        <w:rPr>
          <w:color w:val="252525"/>
          <w:spacing w:val="-5"/>
        </w:rPr>
        <w:t xml:space="preserve"> </w:t>
      </w:r>
      <w:r>
        <w:rPr>
          <w:color w:val="252525"/>
        </w:rPr>
        <w:t>law</w:t>
      </w:r>
      <w:r>
        <w:rPr>
          <w:color w:val="252525"/>
          <w:spacing w:val="-8"/>
        </w:rPr>
        <w:t xml:space="preserve"> </w:t>
      </w:r>
      <w:r>
        <w:rPr>
          <w:color w:val="252525"/>
        </w:rPr>
        <w:t>may</w:t>
      </w:r>
      <w:r>
        <w:rPr>
          <w:color w:val="252525"/>
          <w:spacing w:val="-6"/>
        </w:rPr>
        <w:t xml:space="preserve"> </w:t>
      </w:r>
      <w:r>
        <w:rPr>
          <w:color w:val="252525"/>
        </w:rPr>
        <w:t>have</w:t>
      </w:r>
      <w:r>
        <w:rPr>
          <w:color w:val="252525"/>
          <w:spacing w:val="-7"/>
        </w:rPr>
        <w:t xml:space="preserve"> </w:t>
      </w:r>
      <w:r>
        <w:rPr>
          <w:color w:val="252525"/>
        </w:rPr>
        <w:t>implications</w:t>
      </w:r>
      <w:r>
        <w:rPr>
          <w:color w:val="252525"/>
          <w:spacing w:val="-5"/>
        </w:rPr>
        <w:t xml:space="preserve"> </w:t>
      </w:r>
      <w:r>
        <w:rPr>
          <w:color w:val="252525"/>
        </w:rPr>
        <w:t>for</w:t>
      </w:r>
      <w:r>
        <w:rPr>
          <w:color w:val="252525"/>
          <w:spacing w:val="-6"/>
        </w:rPr>
        <w:t xml:space="preserve"> </w:t>
      </w:r>
      <w:r>
        <w:rPr>
          <w:color w:val="252525"/>
        </w:rPr>
        <w:t>access</w:t>
      </w:r>
      <w:r>
        <w:rPr>
          <w:color w:val="252525"/>
          <w:spacing w:val="-7"/>
        </w:rPr>
        <w:t xml:space="preserve"> </w:t>
      </w:r>
      <w:r>
        <w:rPr>
          <w:color w:val="252525"/>
        </w:rPr>
        <w:t>to</w:t>
      </w:r>
      <w:r>
        <w:rPr>
          <w:color w:val="252525"/>
          <w:spacing w:val="-4"/>
        </w:rPr>
        <w:t xml:space="preserve"> </w:t>
      </w:r>
      <w:r>
        <w:rPr>
          <w:color w:val="252525"/>
        </w:rPr>
        <w:t>government</w:t>
      </w:r>
      <w:r>
        <w:rPr>
          <w:color w:val="252525"/>
          <w:spacing w:val="-5"/>
        </w:rPr>
        <w:t xml:space="preserve"> </w:t>
      </w:r>
      <w:r>
        <w:rPr>
          <w:color w:val="252525"/>
        </w:rPr>
        <w:t>funding</w:t>
      </w:r>
      <w:r>
        <w:rPr>
          <w:color w:val="252525"/>
          <w:spacing w:val="-6"/>
        </w:rPr>
        <w:t xml:space="preserve"> </w:t>
      </w:r>
      <w:r>
        <w:rPr>
          <w:color w:val="252525"/>
        </w:rPr>
        <w:t>(such</w:t>
      </w:r>
      <w:r>
        <w:rPr>
          <w:color w:val="252525"/>
          <w:spacing w:val="-7"/>
        </w:rPr>
        <w:t xml:space="preserve"> </w:t>
      </w:r>
      <w:r>
        <w:rPr>
          <w:color w:val="252525"/>
        </w:rPr>
        <w:t>as</w:t>
      </w:r>
      <w:r>
        <w:rPr>
          <w:color w:val="252525"/>
          <w:spacing w:val="-5"/>
        </w:rPr>
        <w:t xml:space="preserve"> </w:t>
      </w:r>
      <w:r>
        <w:rPr>
          <w:color w:val="252525"/>
        </w:rPr>
        <w:t>student</w:t>
      </w:r>
      <w:r>
        <w:rPr>
          <w:color w:val="252525"/>
          <w:spacing w:val="-5"/>
        </w:rPr>
        <w:t xml:space="preserve"> </w:t>
      </w:r>
      <w:r>
        <w:rPr>
          <w:color w:val="252525"/>
        </w:rPr>
        <w:t>finance</w:t>
      </w:r>
      <w:r>
        <w:rPr>
          <w:color w:val="252525"/>
          <w:spacing w:val="-6"/>
        </w:rPr>
        <w:t xml:space="preserve"> </w:t>
      </w:r>
      <w:r>
        <w:rPr>
          <w:color w:val="252525"/>
        </w:rPr>
        <w:t xml:space="preserve">and research funding) for the University as a whole. Individual failures may lead to disciplinary action being taken in accordance with the University’s </w:t>
      </w:r>
      <w:hyperlink r:id="rId15">
        <w:r>
          <w:rPr>
            <w:color w:val="0562C1"/>
            <w:u w:val="single" w:color="0562C1"/>
          </w:rPr>
          <w:t xml:space="preserve">Disciplinary </w:t>
        </w:r>
      </w:hyperlink>
      <w:r>
        <w:rPr>
          <w:color w:val="0562C1"/>
          <w:u w:val="single" w:color="0562C1"/>
        </w:rPr>
        <w:t>Policy and</w:t>
      </w:r>
      <w:r>
        <w:rPr>
          <w:color w:val="0562C1"/>
          <w:spacing w:val="-12"/>
          <w:u w:val="single" w:color="0562C1"/>
        </w:rPr>
        <w:t xml:space="preserve"> </w:t>
      </w:r>
      <w:hyperlink r:id="rId16">
        <w:r>
          <w:rPr>
            <w:color w:val="0562C1"/>
            <w:u w:val="single" w:color="0562C1"/>
          </w:rPr>
          <w:t>Procedure</w:t>
        </w:r>
      </w:hyperlink>
      <w:r>
        <w:t>.</w:t>
      </w:r>
    </w:p>
    <w:p w:rsidR="002F0217" w:rsidRDefault="002F0217">
      <w:pPr>
        <w:pStyle w:val="BodyText"/>
        <w:spacing w:before="10"/>
        <w:rPr>
          <w:sz w:val="9"/>
        </w:rPr>
      </w:pPr>
    </w:p>
    <w:p w:rsidR="002F0217" w:rsidRDefault="003E5253">
      <w:pPr>
        <w:pStyle w:val="BodyText"/>
        <w:spacing w:before="56"/>
        <w:ind w:left="819"/>
      </w:pPr>
      <w:r>
        <w:rPr>
          <w:noProof/>
        </w:rPr>
        <w:drawing>
          <wp:anchor distT="0" distB="0" distL="0" distR="0" simplePos="0" relativeHeight="15733248" behindDoc="0" locked="0" layoutInCell="1" allowOverlap="1">
            <wp:simplePos x="0" y="0"/>
            <wp:positionH relativeFrom="page">
              <wp:posOffset>490727</wp:posOffset>
            </wp:positionH>
            <wp:positionV relativeFrom="paragraph">
              <wp:posOffset>75611</wp:posOffset>
            </wp:positionV>
            <wp:extent cx="166115" cy="97535"/>
            <wp:effectExtent l="0" t="0" r="0" b="0"/>
            <wp:wrapNone/>
            <wp:docPr id="1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17" cstate="print"/>
                    <a:stretch>
                      <a:fillRect/>
                    </a:stretch>
                  </pic:blipFill>
                  <pic:spPr>
                    <a:xfrm>
                      <a:off x="0" y="0"/>
                      <a:ext cx="166115" cy="97535"/>
                    </a:xfrm>
                    <a:prstGeom prst="rect">
                      <a:avLst/>
                    </a:prstGeom>
                  </pic:spPr>
                </pic:pic>
              </a:graphicData>
            </a:graphic>
          </wp:anchor>
        </w:drawing>
      </w:r>
      <w:bookmarkStart w:id="10" w:name="1.5_Further_guidance_is_available_via_th"/>
      <w:bookmarkEnd w:id="10"/>
      <w:r>
        <w:t>Further guidance is available via the Procurement Officer.</w:t>
      </w:r>
    </w:p>
    <w:p w:rsidR="002F0217" w:rsidRDefault="002F0217">
      <w:pPr>
        <w:pStyle w:val="BodyText"/>
        <w:rPr>
          <w:sz w:val="20"/>
        </w:rPr>
      </w:pPr>
    </w:p>
    <w:p w:rsidR="002F0217" w:rsidRDefault="002F0217">
      <w:pPr>
        <w:pStyle w:val="BodyText"/>
        <w:rPr>
          <w:sz w:val="20"/>
        </w:rPr>
      </w:pPr>
    </w:p>
    <w:p w:rsidR="002F0217" w:rsidRDefault="003E5253">
      <w:pPr>
        <w:pStyle w:val="Heading1"/>
        <w:numPr>
          <w:ilvl w:val="0"/>
          <w:numId w:val="5"/>
        </w:numPr>
        <w:tabs>
          <w:tab w:val="left" w:pos="819"/>
          <w:tab w:val="left" w:pos="820"/>
        </w:tabs>
        <w:spacing w:before="173" w:after="19"/>
      </w:pPr>
      <w:bookmarkStart w:id="11" w:name="2_Regulatory_Requirements"/>
      <w:bookmarkStart w:id="12" w:name="_bookmark2"/>
      <w:bookmarkEnd w:id="11"/>
      <w:bookmarkEnd w:id="12"/>
      <w:r>
        <w:rPr>
          <w:spacing w:val="-3"/>
        </w:rPr>
        <w:t>Regulatory</w:t>
      </w:r>
      <w:r>
        <w:rPr>
          <w:spacing w:val="-2"/>
        </w:rPr>
        <w:t xml:space="preserve"> </w:t>
      </w:r>
      <w:r>
        <w:rPr>
          <w:spacing w:val="-3"/>
        </w:rPr>
        <w:t>Requirements</w:t>
      </w:r>
    </w:p>
    <w:p w:rsidR="002F0217" w:rsidRDefault="003E5253">
      <w:pPr>
        <w:pStyle w:val="BodyText"/>
        <w:spacing w:line="20" w:lineRule="exact"/>
        <w:ind w:left="112"/>
        <w:rPr>
          <w:rFonts w:ascii="Calibri Light"/>
          <w:sz w:val="2"/>
        </w:rPr>
      </w:pPr>
      <w:r>
        <w:rPr>
          <w:rFonts w:ascii="Calibri Light"/>
          <w:sz w:val="2"/>
        </w:rPr>
      </w:r>
      <w:r>
        <w:rPr>
          <w:rFonts w:ascii="Calibri Light"/>
          <w:sz w:val="2"/>
        </w:rPr>
        <w:pict>
          <v:group id="_x0000_s1050" style="width:496.45pt;height:.5pt;mso-position-horizontal-relative:char;mso-position-vertical-relative:line" coordsize="9929,10">
            <v:rect id="_x0000_s1051" style="position:absolute;width:9929;height:10" fillcolor="black" stroked="f"/>
            <w10:anchorlock/>
          </v:group>
        </w:pict>
      </w:r>
    </w:p>
    <w:p w:rsidR="002F0217" w:rsidRDefault="002F0217">
      <w:pPr>
        <w:pStyle w:val="BodyText"/>
        <w:spacing w:before="9"/>
        <w:rPr>
          <w:rFonts w:ascii="Calibri Light"/>
          <w:sz w:val="11"/>
        </w:rPr>
      </w:pPr>
    </w:p>
    <w:p w:rsidR="002F0217" w:rsidRDefault="003E5253">
      <w:pPr>
        <w:pStyle w:val="BodyText"/>
        <w:spacing w:before="57" w:line="268" w:lineRule="auto"/>
        <w:ind w:left="819"/>
      </w:pPr>
      <w:r>
        <w:rPr>
          <w:noProof/>
        </w:rPr>
        <w:drawing>
          <wp:anchor distT="0" distB="0" distL="0" distR="0" simplePos="0" relativeHeight="15733760" behindDoc="0" locked="0" layoutInCell="1" allowOverlap="1">
            <wp:simplePos x="0" y="0"/>
            <wp:positionH relativeFrom="page">
              <wp:posOffset>487679</wp:posOffset>
            </wp:positionH>
            <wp:positionV relativeFrom="paragraph">
              <wp:posOffset>76246</wp:posOffset>
            </wp:positionV>
            <wp:extent cx="169163" cy="97535"/>
            <wp:effectExtent l="0" t="0" r="0" b="0"/>
            <wp:wrapNone/>
            <wp:docPr id="1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png"/>
                    <pic:cNvPicPr/>
                  </pic:nvPicPr>
                  <pic:blipFill>
                    <a:blip r:embed="rId18" cstate="print"/>
                    <a:stretch>
                      <a:fillRect/>
                    </a:stretch>
                  </pic:blipFill>
                  <pic:spPr>
                    <a:xfrm>
                      <a:off x="0" y="0"/>
                      <a:ext cx="169163" cy="97535"/>
                    </a:xfrm>
                    <a:prstGeom prst="rect">
                      <a:avLst/>
                    </a:prstGeom>
                  </pic:spPr>
                </pic:pic>
              </a:graphicData>
            </a:graphic>
          </wp:anchor>
        </w:drawing>
      </w:r>
      <w:bookmarkStart w:id="13" w:name="2.1_The_rules_for_predominantly_publicly"/>
      <w:bookmarkEnd w:id="13"/>
      <w:r>
        <w:t>The rules for predominantly publicly funded organisations on purchasing goods, services and works in England, Wales and Northern Ireland are set out in the Public Contract Regulations 2015.</w:t>
      </w:r>
    </w:p>
    <w:p w:rsidR="002F0217" w:rsidRDefault="002F0217">
      <w:pPr>
        <w:pStyle w:val="BodyText"/>
        <w:rPr>
          <w:sz w:val="10"/>
        </w:rPr>
      </w:pPr>
    </w:p>
    <w:p w:rsidR="002F0217" w:rsidRDefault="003E5253">
      <w:pPr>
        <w:pStyle w:val="BodyText"/>
        <w:spacing w:before="56" w:line="268" w:lineRule="auto"/>
        <w:ind w:left="820" w:right="246" w:hanging="1"/>
        <w:jc w:val="both"/>
      </w:pPr>
      <w:r>
        <w:rPr>
          <w:noProof/>
        </w:rPr>
        <w:drawing>
          <wp:anchor distT="0" distB="0" distL="0" distR="0" simplePos="0" relativeHeight="15734272" behindDoc="0" locked="0" layoutInCell="1" allowOverlap="1">
            <wp:simplePos x="0" y="0"/>
            <wp:positionH relativeFrom="page">
              <wp:posOffset>487679</wp:posOffset>
            </wp:positionH>
            <wp:positionV relativeFrom="paragraph">
              <wp:posOffset>75611</wp:posOffset>
            </wp:positionV>
            <wp:extent cx="169163" cy="97535"/>
            <wp:effectExtent l="0" t="0" r="0" b="0"/>
            <wp:wrapNone/>
            <wp:docPr id="1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png"/>
                    <pic:cNvPicPr/>
                  </pic:nvPicPr>
                  <pic:blipFill>
                    <a:blip r:embed="rId19" cstate="print"/>
                    <a:stretch>
                      <a:fillRect/>
                    </a:stretch>
                  </pic:blipFill>
                  <pic:spPr>
                    <a:xfrm>
                      <a:off x="0" y="0"/>
                      <a:ext cx="169163" cy="97535"/>
                    </a:xfrm>
                    <a:prstGeom prst="rect">
                      <a:avLst/>
                    </a:prstGeom>
                  </pic:spPr>
                </pic:pic>
              </a:graphicData>
            </a:graphic>
          </wp:anchor>
        </w:drawing>
      </w:r>
      <w:bookmarkStart w:id="14" w:name="2.2_Now_that_the_United_Kingdom_has_left"/>
      <w:bookmarkEnd w:id="14"/>
      <w:r>
        <w:t>Now</w:t>
      </w:r>
      <w:r>
        <w:rPr>
          <w:spacing w:val="-8"/>
        </w:rPr>
        <w:t xml:space="preserve"> </w:t>
      </w:r>
      <w:r>
        <w:t>that</w:t>
      </w:r>
      <w:r>
        <w:rPr>
          <w:spacing w:val="-7"/>
        </w:rPr>
        <w:t xml:space="preserve"> </w:t>
      </w:r>
      <w:r>
        <w:t>the</w:t>
      </w:r>
      <w:r>
        <w:rPr>
          <w:spacing w:val="-10"/>
        </w:rPr>
        <w:t xml:space="preserve"> </w:t>
      </w:r>
      <w:r>
        <w:t>United</w:t>
      </w:r>
      <w:r>
        <w:rPr>
          <w:spacing w:val="-12"/>
        </w:rPr>
        <w:t xml:space="preserve"> </w:t>
      </w:r>
      <w:r>
        <w:t>Kingdom</w:t>
      </w:r>
      <w:r>
        <w:rPr>
          <w:spacing w:val="-9"/>
        </w:rPr>
        <w:t xml:space="preserve"> </w:t>
      </w:r>
      <w:r>
        <w:t>has</w:t>
      </w:r>
      <w:r>
        <w:rPr>
          <w:spacing w:val="-8"/>
        </w:rPr>
        <w:t xml:space="preserve"> </w:t>
      </w:r>
      <w:r>
        <w:t>left</w:t>
      </w:r>
      <w:r>
        <w:rPr>
          <w:spacing w:val="-8"/>
        </w:rPr>
        <w:t xml:space="preserve"> </w:t>
      </w:r>
      <w:r>
        <w:t>the</w:t>
      </w:r>
      <w:r>
        <w:rPr>
          <w:spacing w:val="-10"/>
        </w:rPr>
        <w:t xml:space="preserve"> </w:t>
      </w:r>
      <w:r>
        <w:t>European</w:t>
      </w:r>
      <w:r>
        <w:rPr>
          <w:spacing w:val="-9"/>
        </w:rPr>
        <w:t xml:space="preserve"> </w:t>
      </w:r>
      <w:r>
        <w:t>Union,</w:t>
      </w:r>
      <w:r>
        <w:rPr>
          <w:spacing w:val="-8"/>
        </w:rPr>
        <w:t xml:space="preserve"> </w:t>
      </w:r>
      <w:r>
        <w:t>it</w:t>
      </w:r>
      <w:r>
        <w:rPr>
          <w:spacing w:val="-8"/>
        </w:rPr>
        <w:t xml:space="preserve"> </w:t>
      </w:r>
      <w:r>
        <w:t>should</w:t>
      </w:r>
      <w:r>
        <w:rPr>
          <w:spacing w:val="-9"/>
        </w:rPr>
        <w:t xml:space="preserve"> </w:t>
      </w:r>
      <w:r>
        <w:t>be</w:t>
      </w:r>
      <w:r>
        <w:rPr>
          <w:spacing w:val="-7"/>
        </w:rPr>
        <w:t xml:space="preserve"> </w:t>
      </w:r>
      <w:r>
        <w:t>noted</w:t>
      </w:r>
      <w:r>
        <w:rPr>
          <w:spacing w:val="-12"/>
        </w:rPr>
        <w:t xml:space="preserve"> </w:t>
      </w:r>
      <w:r>
        <w:t>that</w:t>
      </w:r>
      <w:r>
        <w:rPr>
          <w:spacing w:val="-8"/>
        </w:rPr>
        <w:t xml:space="preserve"> </w:t>
      </w:r>
      <w:r>
        <w:t>regular</w:t>
      </w:r>
      <w:r>
        <w:rPr>
          <w:spacing w:val="-8"/>
        </w:rPr>
        <w:t xml:space="preserve"> </w:t>
      </w:r>
      <w:r>
        <w:t xml:space="preserve">amendments are made to the legislation via Procurement Policy Notes. These are published on the Government’s </w:t>
      </w:r>
      <w:hyperlink r:id="rId20" w:anchor="2022">
        <w:r>
          <w:rPr>
            <w:color w:val="0562C1"/>
            <w:u w:val="single" w:color="0562C1"/>
          </w:rPr>
          <w:t>website</w:t>
        </w:r>
      </w:hyperlink>
      <w:r>
        <w:t>.</w:t>
      </w:r>
    </w:p>
    <w:p w:rsidR="002F0217" w:rsidRDefault="002F0217">
      <w:pPr>
        <w:pStyle w:val="BodyText"/>
        <w:spacing w:before="11"/>
        <w:rPr>
          <w:sz w:val="9"/>
        </w:rPr>
      </w:pPr>
    </w:p>
    <w:p w:rsidR="002F0217" w:rsidRDefault="003E5253">
      <w:pPr>
        <w:pStyle w:val="BodyText"/>
        <w:spacing w:before="57" w:line="268" w:lineRule="auto"/>
        <w:ind w:left="819" w:right="250"/>
        <w:jc w:val="both"/>
      </w:pPr>
      <w:r>
        <w:rPr>
          <w:noProof/>
        </w:rPr>
        <w:drawing>
          <wp:anchor distT="0" distB="0" distL="0" distR="0" simplePos="0" relativeHeight="15734784" behindDoc="0" locked="0" layoutInCell="1" allowOverlap="1">
            <wp:simplePos x="0" y="0"/>
            <wp:positionH relativeFrom="page">
              <wp:posOffset>487679</wp:posOffset>
            </wp:positionH>
            <wp:positionV relativeFrom="paragraph">
              <wp:posOffset>76246</wp:posOffset>
            </wp:positionV>
            <wp:extent cx="169163" cy="97535"/>
            <wp:effectExtent l="0" t="0" r="0" b="0"/>
            <wp:wrapNone/>
            <wp:docPr id="2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png"/>
                    <pic:cNvPicPr/>
                  </pic:nvPicPr>
                  <pic:blipFill>
                    <a:blip r:embed="rId21" cstate="print"/>
                    <a:stretch>
                      <a:fillRect/>
                    </a:stretch>
                  </pic:blipFill>
                  <pic:spPr>
                    <a:xfrm>
                      <a:off x="0" y="0"/>
                      <a:ext cx="169163" cy="97535"/>
                    </a:xfrm>
                    <a:prstGeom prst="rect">
                      <a:avLst/>
                    </a:prstGeom>
                  </pic:spPr>
                </pic:pic>
              </a:graphicData>
            </a:graphic>
          </wp:anchor>
        </w:drawing>
      </w:r>
      <w:bookmarkStart w:id="15" w:name="2.3_Currently_the_Government_are_reviewi"/>
      <w:bookmarkEnd w:id="15"/>
      <w:r>
        <w:t>Currently the Government are reviewing public procurement law and are looking to implement legislation. The University intends to revisit this guidance in due course to take account of any changes in public procurement law or p</w:t>
      </w:r>
      <w:r>
        <w:t>olicy once it has been passed.</w:t>
      </w:r>
    </w:p>
    <w:p w:rsidR="002F0217" w:rsidRDefault="002F0217">
      <w:pPr>
        <w:pStyle w:val="BodyText"/>
        <w:spacing w:before="11"/>
        <w:rPr>
          <w:sz w:val="9"/>
        </w:rPr>
      </w:pPr>
    </w:p>
    <w:p w:rsidR="002F0217" w:rsidRDefault="003E5253">
      <w:pPr>
        <w:pStyle w:val="BodyText"/>
        <w:spacing w:before="57" w:line="268" w:lineRule="auto"/>
        <w:ind w:left="819" w:right="251"/>
        <w:jc w:val="both"/>
      </w:pPr>
      <w:r>
        <w:rPr>
          <w:noProof/>
        </w:rPr>
        <w:drawing>
          <wp:anchor distT="0" distB="0" distL="0" distR="0" simplePos="0" relativeHeight="15735296" behindDoc="0" locked="0" layoutInCell="1" allowOverlap="1">
            <wp:simplePos x="0" y="0"/>
            <wp:positionH relativeFrom="page">
              <wp:posOffset>487680</wp:posOffset>
            </wp:positionH>
            <wp:positionV relativeFrom="paragraph">
              <wp:posOffset>76246</wp:posOffset>
            </wp:positionV>
            <wp:extent cx="172199" cy="97535"/>
            <wp:effectExtent l="0" t="0" r="0" b="0"/>
            <wp:wrapNone/>
            <wp:docPr id="2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2.png"/>
                    <pic:cNvPicPr/>
                  </pic:nvPicPr>
                  <pic:blipFill>
                    <a:blip r:embed="rId22" cstate="print"/>
                    <a:stretch>
                      <a:fillRect/>
                    </a:stretch>
                  </pic:blipFill>
                  <pic:spPr>
                    <a:xfrm>
                      <a:off x="0" y="0"/>
                      <a:ext cx="172199" cy="97535"/>
                    </a:xfrm>
                    <a:prstGeom prst="rect">
                      <a:avLst/>
                    </a:prstGeom>
                  </pic:spPr>
                </pic:pic>
              </a:graphicData>
            </a:graphic>
          </wp:anchor>
        </w:drawing>
      </w:r>
      <w:bookmarkStart w:id="16" w:name="2.4_The_Office_for_Students_(OfS)_is_the"/>
      <w:bookmarkEnd w:id="16"/>
      <w:r>
        <w:t>The Office for Students (OfS) is the independent regulator of higher education in England, and require universities</w:t>
      </w:r>
      <w:r>
        <w:rPr>
          <w:spacing w:val="-12"/>
        </w:rPr>
        <w:t xml:space="preserve"> </w:t>
      </w:r>
      <w:r>
        <w:t>to</w:t>
      </w:r>
      <w:r>
        <w:rPr>
          <w:spacing w:val="-10"/>
        </w:rPr>
        <w:t xml:space="preserve"> </w:t>
      </w:r>
      <w:r>
        <w:t>demonstrate</w:t>
      </w:r>
      <w:r>
        <w:rPr>
          <w:spacing w:val="-11"/>
        </w:rPr>
        <w:t xml:space="preserve"> </w:t>
      </w:r>
      <w:r>
        <w:t>that</w:t>
      </w:r>
      <w:r>
        <w:rPr>
          <w:spacing w:val="-11"/>
        </w:rPr>
        <w:t xml:space="preserve"> </w:t>
      </w:r>
      <w:r>
        <w:t>all</w:t>
      </w:r>
      <w:r>
        <w:rPr>
          <w:spacing w:val="-12"/>
        </w:rPr>
        <w:t xml:space="preserve"> </w:t>
      </w:r>
      <w:r>
        <w:t>students</w:t>
      </w:r>
      <w:r>
        <w:rPr>
          <w:spacing w:val="-11"/>
        </w:rPr>
        <w:t xml:space="preserve"> </w:t>
      </w:r>
      <w:r>
        <w:t>from</w:t>
      </w:r>
      <w:r>
        <w:rPr>
          <w:spacing w:val="-9"/>
        </w:rPr>
        <w:t xml:space="preserve"> </w:t>
      </w:r>
      <w:r>
        <w:t>all</w:t>
      </w:r>
      <w:r>
        <w:rPr>
          <w:spacing w:val="-12"/>
        </w:rPr>
        <w:t xml:space="preserve"> </w:t>
      </w:r>
      <w:r>
        <w:t>backgrounds</w:t>
      </w:r>
      <w:r>
        <w:rPr>
          <w:spacing w:val="-11"/>
        </w:rPr>
        <w:t xml:space="preserve"> </w:t>
      </w:r>
      <w:r>
        <w:t>receive</w:t>
      </w:r>
      <w:r>
        <w:rPr>
          <w:spacing w:val="-11"/>
        </w:rPr>
        <w:t xml:space="preserve"> </w:t>
      </w:r>
      <w:r>
        <w:t>value</w:t>
      </w:r>
      <w:r>
        <w:rPr>
          <w:spacing w:val="-11"/>
        </w:rPr>
        <w:t xml:space="preserve"> </w:t>
      </w:r>
      <w:r>
        <w:t>for</w:t>
      </w:r>
      <w:r>
        <w:rPr>
          <w:spacing w:val="-12"/>
        </w:rPr>
        <w:t xml:space="preserve"> </w:t>
      </w:r>
      <w:r>
        <w:t>money.</w:t>
      </w:r>
      <w:r>
        <w:rPr>
          <w:spacing w:val="-9"/>
        </w:rPr>
        <w:t xml:space="preserve"> </w:t>
      </w:r>
      <w:r>
        <w:t>The</w:t>
      </w:r>
      <w:r>
        <w:rPr>
          <w:spacing w:val="-12"/>
        </w:rPr>
        <w:t xml:space="preserve"> </w:t>
      </w:r>
      <w:r>
        <w:t>OfS</w:t>
      </w:r>
      <w:r>
        <w:rPr>
          <w:spacing w:val="-10"/>
        </w:rPr>
        <w:t xml:space="preserve"> </w:t>
      </w:r>
      <w:r>
        <w:t xml:space="preserve">also seek to ensure value for money for taxpayers. </w:t>
      </w:r>
      <w:r>
        <w:rPr>
          <w:color w:val="252525"/>
        </w:rPr>
        <w:t>The OfS periodically issues Value for Money (</w:t>
      </w:r>
      <w:proofErr w:type="spellStart"/>
      <w:r>
        <w:rPr>
          <w:color w:val="252525"/>
        </w:rPr>
        <w:t>VfM</w:t>
      </w:r>
      <w:proofErr w:type="spellEnd"/>
      <w:r>
        <w:rPr>
          <w:color w:val="252525"/>
        </w:rPr>
        <w:t>) strategies and other guidance, which should be followed as</w:t>
      </w:r>
      <w:r>
        <w:rPr>
          <w:color w:val="252525"/>
          <w:spacing w:val="-15"/>
        </w:rPr>
        <w:t xml:space="preserve"> </w:t>
      </w:r>
      <w:r>
        <w:rPr>
          <w:color w:val="252525"/>
        </w:rPr>
        <w:t>appropriate.</w:t>
      </w:r>
    </w:p>
    <w:p w:rsidR="002F0217" w:rsidRDefault="002F0217">
      <w:pPr>
        <w:spacing w:line="268" w:lineRule="auto"/>
        <w:jc w:val="both"/>
        <w:sectPr w:rsidR="002F0217">
          <w:pgSz w:w="11910" w:h="16840"/>
          <w:pgMar w:top="840" w:right="1020" w:bottom="580" w:left="620" w:header="0" w:footer="397" w:gutter="0"/>
          <w:cols w:space="720"/>
        </w:sectPr>
      </w:pPr>
    </w:p>
    <w:p w:rsidR="002F0217" w:rsidRDefault="003E5253">
      <w:pPr>
        <w:pStyle w:val="Heading1"/>
        <w:numPr>
          <w:ilvl w:val="0"/>
          <w:numId w:val="5"/>
        </w:numPr>
        <w:tabs>
          <w:tab w:val="left" w:pos="819"/>
          <w:tab w:val="left" w:pos="820"/>
        </w:tabs>
        <w:spacing w:before="11" w:after="22"/>
      </w:pPr>
      <w:bookmarkStart w:id="17" w:name="3_University_Regulations_and_Policy"/>
      <w:bookmarkStart w:id="18" w:name="_bookmark3"/>
      <w:bookmarkEnd w:id="17"/>
      <w:bookmarkEnd w:id="18"/>
      <w:r>
        <w:lastRenderedPageBreak/>
        <w:t xml:space="preserve">University </w:t>
      </w:r>
      <w:r>
        <w:rPr>
          <w:spacing w:val="-3"/>
        </w:rPr>
        <w:t xml:space="preserve">Regulations </w:t>
      </w:r>
      <w:r>
        <w:t>and</w:t>
      </w:r>
      <w:r>
        <w:rPr>
          <w:spacing w:val="-12"/>
        </w:rPr>
        <w:t xml:space="preserve"> </w:t>
      </w:r>
      <w:r>
        <w:t>Policy</w:t>
      </w:r>
    </w:p>
    <w:p w:rsidR="002F0217" w:rsidRDefault="003E5253">
      <w:pPr>
        <w:pStyle w:val="BodyText"/>
        <w:spacing w:line="20" w:lineRule="exact"/>
        <w:ind w:left="112"/>
        <w:rPr>
          <w:rFonts w:ascii="Calibri Light"/>
          <w:sz w:val="2"/>
        </w:rPr>
      </w:pPr>
      <w:r>
        <w:rPr>
          <w:rFonts w:ascii="Calibri Light"/>
          <w:sz w:val="2"/>
        </w:rPr>
      </w:r>
      <w:r>
        <w:rPr>
          <w:rFonts w:ascii="Calibri Light"/>
          <w:sz w:val="2"/>
        </w:rPr>
        <w:pict>
          <v:group id="_x0000_s1048" style="width:496.45pt;height:.5pt;mso-position-horizontal-relative:char;mso-position-vertical-relative:line" coordsize="9929,10">
            <v:rect id="_x0000_s1049" style="position:absolute;width:9929;height:10" fillcolor="black" stroked="f"/>
            <w10:anchorlock/>
          </v:group>
        </w:pict>
      </w:r>
    </w:p>
    <w:p w:rsidR="002F0217" w:rsidRDefault="002F0217">
      <w:pPr>
        <w:pStyle w:val="BodyText"/>
        <w:spacing w:before="9"/>
        <w:rPr>
          <w:rFonts w:ascii="Calibri Light"/>
          <w:sz w:val="11"/>
        </w:rPr>
      </w:pPr>
    </w:p>
    <w:p w:rsidR="002F0217" w:rsidRDefault="003E5253">
      <w:pPr>
        <w:pStyle w:val="BodyText"/>
        <w:spacing w:before="57" w:line="268" w:lineRule="auto"/>
        <w:ind w:left="819" w:right="249"/>
        <w:jc w:val="both"/>
      </w:pPr>
      <w:r>
        <w:rPr>
          <w:noProof/>
        </w:rPr>
        <w:drawing>
          <wp:anchor distT="0" distB="0" distL="0" distR="0" simplePos="0" relativeHeight="15737344" behindDoc="0" locked="0" layoutInCell="1" allowOverlap="1">
            <wp:simplePos x="0" y="0"/>
            <wp:positionH relativeFrom="page">
              <wp:posOffset>486155</wp:posOffset>
            </wp:positionH>
            <wp:positionV relativeFrom="paragraph">
              <wp:posOffset>76246</wp:posOffset>
            </wp:positionV>
            <wp:extent cx="170687" cy="97535"/>
            <wp:effectExtent l="0" t="0" r="0" b="0"/>
            <wp:wrapNone/>
            <wp:docPr id="2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3.png"/>
                    <pic:cNvPicPr/>
                  </pic:nvPicPr>
                  <pic:blipFill>
                    <a:blip r:embed="rId23" cstate="print"/>
                    <a:stretch>
                      <a:fillRect/>
                    </a:stretch>
                  </pic:blipFill>
                  <pic:spPr>
                    <a:xfrm>
                      <a:off x="0" y="0"/>
                      <a:ext cx="170687" cy="97535"/>
                    </a:xfrm>
                    <a:prstGeom prst="rect">
                      <a:avLst/>
                    </a:prstGeom>
                  </pic:spPr>
                </pic:pic>
              </a:graphicData>
            </a:graphic>
          </wp:anchor>
        </w:drawing>
      </w:r>
      <w:bookmarkStart w:id="19" w:name="3.1_All_those_involved_in_procurement_ac"/>
      <w:bookmarkEnd w:id="19"/>
      <w:r>
        <w:t xml:space="preserve">All those involved in procurement activity must comply with the University’s applicable Policies and Regulations. Without limitation, these include the University’s </w:t>
      </w:r>
      <w:hyperlink r:id="rId24">
        <w:r>
          <w:rPr>
            <w:color w:val="0562C1"/>
            <w:u w:val="single" w:color="0562C1"/>
          </w:rPr>
          <w:t>Financial Regulations</w:t>
        </w:r>
      </w:hyperlink>
      <w:r>
        <w:t xml:space="preserve">; the </w:t>
      </w:r>
      <w:hyperlink r:id="rId25">
        <w:r>
          <w:rPr>
            <w:color w:val="0562C1"/>
            <w:u w:val="single" w:color="0562C1"/>
          </w:rPr>
          <w:t>Anti-</w:t>
        </w:r>
      </w:hyperlink>
      <w:r>
        <w:rPr>
          <w:color w:val="0562C1"/>
        </w:rPr>
        <w:t xml:space="preserve"> </w:t>
      </w:r>
      <w:hyperlink r:id="rId26">
        <w:r>
          <w:rPr>
            <w:color w:val="0562C1"/>
            <w:u w:val="single" w:color="0562C1"/>
          </w:rPr>
          <w:t>Corruption &amp; Anti-Bribery Policy</w:t>
        </w:r>
        <w:r>
          <w:rPr>
            <w:color w:val="0562C1"/>
          </w:rPr>
          <w:t xml:space="preserve"> </w:t>
        </w:r>
      </w:hyperlink>
      <w:r>
        <w:t xml:space="preserve">and the </w:t>
      </w:r>
      <w:hyperlink r:id="rId27">
        <w:r>
          <w:rPr>
            <w:color w:val="0562C1"/>
            <w:u w:val="single" w:color="0562C1"/>
          </w:rPr>
          <w:t>F</w:t>
        </w:r>
        <w:r>
          <w:rPr>
            <w:color w:val="0562C1"/>
            <w:u w:val="single" w:color="0562C1"/>
          </w:rPr>
          <w:t>raud Response Plan</w:t>
        </w:r>
      </w:hyperlink>
      <w:r>
        <w:t>.</w:t>
      </w:r>
    </w:p>
    <w:p w:rsidR="002F0217" w:rsidRDefault="002F0217">
      <w:pPr>
        <w:pStyle w:val="BodyText"/>
        <w:spacing w:before="11"/>
        <w:rPr>
          <w:sz w:val="9"/>
        </w:rPr>
      </w:pPr>
    </w:p>
    <w:p w:rsidR="002F0217" w:rsidRDefault="003E5253">
      <w:pPr>
        <w:pStyle w:val="BodyText"/>
        <w:spacing w:before="56" w:line="268" w:lineRule="auto"/>
        <w:ind w:left="819"/>
      </w:pPr>
      <w:r>
        <w:rPr>
          <w:noProof/>
        </w:rPr>
        <w:drawing>
          <wp:anchor distT="0" distB="0" distL="0" distR="0" simplePos="0" relativeHeight="15737856" behindDoc="0" locked="0" layoutInCell="1" allowOverlap="1">
            <wp:simplePos x="0" y="0"/>
            <wp:positionH relativeFrom="page">
              <wp:posOffset>486155</wp:posOffset>
            </wp:positionH>
            <wp:positionV relativeFrom="paragraph">
              <wp:posOffset>75611</wp:posOffset>
            </wp:positionV>
            <wp:extent cx="170687" cy="97535"/>
            <wp:effectExtent l="0" t="0" r="0" b="0"/>
            <wp:wrapNone/>
            <wp:docPr id="27"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4.png"/>
                    <pic:cNvPicPr/>
                  </pic:nvPicPr>
                  <pic:blipFill>
                    <a:blip r:embed="rId28" cstate="print"/>
                    <a:stretch>
                      <a:fillRect/>
                    </a:stretch>
                  </pic:blipFill>
                  <pic:spPr>
                    <a:xfrm>
                      <a:off x="0" y="0"/>
                      <a:ext cx="170687" cy="97535"/>
                    </a:xfrm>
                    <a:prstGeom prst="rect">
                      <a:avLst/>
                    </a:prstGeom>
                  </pic:spPr>
                </pic:pic>
              </a:graphicData>
            </a:graphic>
          </wp:anchor>
        </w:drawing>
      </w:r>
      <w:bookmarkStart w:id="20" w:name="3.2_The_University’s_requirements_relati"/>
      <w:bookmarkEnd w:id="20"/>
      <w:r>
        <w:t xml:space="preserve">The University’s requirements relating to declarations of interest must be complied with. These are set out in the </w:t>
      </w:r>
      <w:hyperlink r:id="rId29">
        <w:r>
          <w:rPr>
            <w:color w:val="0562C1"/>
            <w:u w:val="single" w:color="0562C1"/>
          </w:rPr>
          <w:t>Financial Regulations</w:t>
        </w:r>
        <w:r>
          <w:rPr>
            <w:color w:val="0562C1"/>
          </w:rPr>
          <w:t xml:space="preserve"> </w:t>
        </w:r>
      </w:hyperlink>
      <w:r>
        <w:t>(section 11) and by the University Secretary’s Office.</w:t>
      </w:r>
    </w:p>
    <w:p w:rsidR="002F0217" w:rsidRDefault="002F0217">
      <w:pPr>
        <w:pStyle w:val="BodyText"/>
        <w:rPr>
          <w:sz w:val="10"/>
        </w:rPr>
      </w:pPr>
    </w:p>
    <w:p w:rsidR="002F0217" w:rsidRDefault="003E5253">
      <w:pPr>
        <w:pStyle w:val="BodyText"/>
        <w:spacing w:before="57" w:line="268" w:lineRule="auto"/>
        <w:ind w:left="819"/>
      </w:pPr>
      <w:r>
        <w:rPr>
          <w:noProof/>
        </w:rPr>
        <w:drawing>
          <wp:anchor distT="0" distB="0" distL="0" distR="0" simplePos="0" relativeHeight="15738368" behindDoc="0" locked="0" layoutInCell="1" allowOverlap="1">
            <wp:simplePos x="0" y="0"/>
            <wp:positionH relativeFrom="page">
              <wp:posOffset>486155</wp:posOffset>
            </wp:positionH>
            <wp:positionV relativeFrom="paragraph">
              <wp:posOffset>76246</wp:posOffset>
            </wp:positionV>
            <wp:extent cx="170687" cy="97535"/>
            <wp:effectExtent l="0" t="0" r="0" b="0"/>
            <wp:wrapNone/>
            <wp:docPr id="29"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5.png"/>
                    <pic:cNvPicPr/>
                  </pic:nvPicPr>
                  <pic:blipFill>
                    <a:blip r:embed="rId30" cstate="print"/>
                    <a:stretch>
                      <a:fillRect/>
                    </a:stretch>
                  </pic:blipFill>
                  <pic:spPr>
                    <a:xfrm>
                      <a:off x="0" y="0"/>
                      <a:ext cx="170687" cy="97535"/>
                    </a:xfrm>
                    <a:prstGeom prst="rect">
                      <a:avLst/>
                    </a:prstGeom>
                  </pic:spPr>
                </pic:pic>
              </a:graphicData>
            </a:graphic>
          </wp:anchor>
        </w:drawing>
      </w:r>
      <w:bookmarkStart w:id="21" w:name="3.3_The_University_recommends_that_staff"/>
      <w:bookmarkEnd w:id="21"/>
      <w:r>
        <w:t>The University recommends that staff follow the Chartere</w:t>
      </w:r>
      <w:r>
        <w:t xml:space="preserve">d Institute of Purchasing and Supply (CIPS) Professional Code of Ethics which can be found on the </w:t>
      </w:r>
      <w:hyperlink r:id="rId31">
        <w:r>
          <w:rPr>
            <w:color w:val="0562C1"/>
            <w:u w:val="single" w:color="0562C1"/>
          </w:rPr>
          <w:t>CIPS website.</w:t>
        </w:r>
      </w:hyperlink>
    </w:p>
    <w:p w:rsidR="002F0217" w:rsidRDefault="002F0217">
      <w:pPr>
        <w:pStyle w:val="BodyText"/>
        <w:rPr>
          <w:sz w:val="20"/>
        </w:rPr>
      </w:pPr>
    </w:p>
    <w:p w:rsidR="002F0217" w:rsidRDefault="002F0217">
      <w:pPr>
        <w:pStyle w:val="BodyText"/>
        <w:spacing w:before="4"/>
        <w:rPr>
          <w:sz w:val="21"/>
        </w:rPr>
      </w:pPr>
    </w:p>
    <w:p w:rsidR="002F0217" w:rsidRDefault="003E5253">
      <w:pPr>
        <w:pStyle w:val="Heading1"/>
        <w:numPr>
          <w:ilvl w:val="0"/>
          <w:numId w:val="5"/>
        </w:numPr>
        <w:tabs>
          <w:tab w:val="left" w:pos="819"/>
          <w:tab w:val="left" w:pos="820"/>
        </w:tabs>
        <w:spacing w:before="34" w:after="23"/>
      </w:pPr>
      <w:bookmarkStart w:id="22" w:name="4_Best_Procurement_Practice"/>
      <w:bookmarkStart w:id="23" w:name="_bookmark4"/>
      <w:bookmarkEnd w:id="22"/>
      <w:bookmarkEnd w:id="23"/>
      <w:r>
        <w:t xml:space="preserve">Best </w:t>
      </w:r>
      <w:r>
        <w:rPr>
          <w:spacing w:val="-3"/>
        </w:rPr>
        <w:t>Procurement</w:t>
      </w:r>
      <w:r>
        <w:rPr>
          <w:spacing w:val="-9"/>
        </w:rPr>
        <w:t xml:space="preserve"> </w:t>
      </w:r>
      <w:r>
        <w:rPr>
          <w:spacing w:val="-3"/>
        </w:rPr>
        <w:t>Practice</w:t>
      </w:r>
    </w:p>
    <w:p w:rsidR="002F0217" w:rsidRDefault="003E5253">
      <w:pPr>
        <w:pStyle w:val="BodyText"/>
        <w:spacing w:line="20" w:lineRule="exact"/>
        <w:ind w:left="112"/>
        <w:rPr>
          <w:rFonts w:ascii="Calibri Light"/>
          <w:sz w:val="2"/>
        </w:rPr>
      </w:pPr>
      <w:r>
        <w:rPr>
          <w:rFonts w:ascii="Calibri Light"/>
          <w:sz w:val="2"/>
        </w:rPr>
      </w:r>
      <w:r>
        <w:rPr>
          <w:rFonts w:ascii="Calibri Light"/>
          <w:sz w:val="2"/>
        </w:rPr>
        <w:pict>
          <v:group id="_x0000_s1046" style="width:496.45pt;height:.5pt;mso-position-horizontal-relative:char;mso-position-vertical-relative:line" coordsize="9929,10">
            <v:rect id="_x0000_s1047" style="position:absolute;width:9929;height:10" fillcolor="black" stroked="f"/>
            <w10:anchorlock/>
          </v:group>
        </w:pict>
      </w:r>
    </w:p>
    <w:p w:rsidR="002F0217" w:rsidRDefault="002F0217">
      <w:pPr>
        <w:pStyle w:val="BodyText"/>
        <w:spacing w:before="9"/>
        <w:rPr>
          <w:rFonts w:ascii="Calibri Light"/>
          <w:sz w:val="11"/>
        </w:rPr>
      </w:pPr>
    </w:p>
    <w:p w:rsidR="002F0217" w:rsidRDefault="003E5253">
      <w:pPr>
        <w:pStyle w:val="BodyText"/>
        <w:spacing w:before="57" w:line="268" w:lineRule="auto"/>
        <w:ind w:left="819" w:right="251"/>
        <w:jc w:val="both"/>
      </w:pPr>
      <w:r>
        <w:rPr>
          <w:noProof/>
        </w:rPr>
        <w:drawing>
          <wp:anchor distT="0" distB="0" distL="0" distR="0" simplePos="0" relativeHeight="15738880" behindDoc="0" locked="0" layoutInCell="1" allowOverlap="1">
            <wp:simplePos x="0" y="0"/>
            <wp:positionH relativeFrom="page">
              <wp:posOffset>483108</wp:posOffset>
            </wp:positionH>
            <wp:positionV relativeFrom="paragraph">
              <wp:posOffset>76246</wp:posOffset>
            </wp:positionV>
            <wp:extent cx="173735" cy="97535"/>
            <wp:effectExtent l="0" t="0" r="0" b="0"/>
            <wp:wrapNone/>
            <wp:docPr id="31"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6.png"/>
                    <pic:cNvPicPr/>
                  </pic:nvPicPr>
                  <pic:blipFill>
                    <a:blip r:embed="rId32" cstate="print"/>
                    <a:stretch>
                      <a:fillRect/>
                    </a:stretch>
                  </pic:blipFill>
                  <pic:spPr>
                    <a:xfrm>
                      <a:off x="0" y="0"/>
                      <a:ext cx="173735" cy="97535"/>
                    </a:xfrm>
                    <a:prstGeom prst="rect">
                      <a:avLst/>
                    </a:prstGeom>
                  </pic:spPr>
                </pic:pic>
              </a:graphicData>
            </a:graphic>
          </wp:anchor>
        </w:drawing>
      </w:r>
      <w:bookmarkStart w:id="24" w:name="4.1_The_Procurement_Officer_should_be_co"/>
      <w:bookmarkEnd w:id="24"/>
      <w:r>
        <w:t>The Procurement Officer should be consulted for advice and assistance at an early stage when procurements</w:t>
      </w:r>
      <w:r>
        <w:rPr>
          <w:spacing w:val="-7"/>
        </w:rPr>
        <w:t xml:space="preserve"> </w:t>
      </w:r>
      <w:r>
        <w:t>are</w:t>
      </w:r>
      <w:r>
        <w:rPr>
          <w:spacing w:val="-6"/>
        </w:rPr>
        <w:t xml:space="preserve"> </w:t>
      </w:r>
      <w:r>
        <w:t>being</w:t>
      </w:r>
      <w:r>
        <w:rPr>
          <w:spacing w:val="-5"/>
        </w:rPr>
        <w:t xml:space="preserve"> </w:t>
      </w:r>
      <w:r>
        <w:t>considered.</w:t>
      </w:r>
      <w:r>
        <w:rPr>
          <w:spacing w:val="-5"/>
        </w:rPr>
        <w:t xml:space="preserve"> </w:t>
      </w:r>
      <w:r>
        <w:t>This</w:t>
      </w:r>
      <w:r>
        <w:rPr>
          <w:spacing w:val="-4"/>
        </w:rPr>
        <w:t xml:space="preserve"> </w:t>
      </w:r>
      <w:r>
        <w:t>is</w:t>
      </w:r>
      <w:r>
        <w:rPr>
          <w:spacing w:val="-7"/>
        </w:rPr>
        <w:t xml:space="preserve"> </w:t>
      </w:r>
      <w:r>
        <w:t>to</w:t>
      </w:r>
      <w:r>
        <w:rPr>
          <w:spacing w:val="-3"/>
        </w:rPr>
        <w:t xml:space="preserve"> </w:t>
      </w:r>
      <w:r>
        <w:t>ensure</w:t>
      </w:r>
      <w:r>
        <w:rPr>
          <w:spacing w:val="-4"/>
        </w:rPr>
        <w:t xml:space="preserve"> </w:t>
      </w:r>
      <w:r>
        <w:t>that</w:t>
      </w:r>
      <w:r>
        <w:rPr>
          <w:spacing w:val="-3"/>
        </w:rPr>
        <w:t xml:space="preserve"> </w:t>
      </w:r>
      <w:r>
        <w:t>advantage</w:t>
      </w:r>
      <w:r>
        <w:rPr>
          <w:spacing w:val="-4"/>
        </w:rPr>
        <w:t xml:space="preserve"> </w:t>
      </w:r>
      <w:r>
        <w:t>is</w:t>
      </w:r>
      <w:r>
        <w:rPr>
          <w:spacing w:val="-7"/>
        </w:rPr>
        <w:t xml:space="preserve"> </w:t>
      </w:r>
      <w:r>
        <w:t>taken</w:t>
      </w:r>
      <w:r>
        <w:rPr>
          <w:spacing w:val="-8"/>
        </w:rPr>
        <w:t xml:space="preserve"> </w:t>
      </w:r>
      <w:r>
        <w:t>of</w:t>
      </w:r>
      <w:r>
        <w:rPr>
          <w:spacing w:val="-7"/>
        </w:rPr>
        <w:t xml:space="preserve"> </w:t>
      </w:r>
      <w:r>
        <w:t>any</w:t>
      </w:r>
      <w:r>
        <w:rPr>
          <w:spacing w:val="-3"/>
        </w:rPr>
        <w:t xml:space="preserve"> </w:t>
      </w:r>
      <w:r>
        <w:t>favourable</w:t>
      </w:r>
      <w:r>
        <w:rPr>
          <w:spacing w:val="-4"/>
        </w:rPr>
        <w:t xml:space="preserve"> </w:t>
      </w:r>
      <w:r>
        <w:t>existing supplier agreements or in-house expertise (subject to the spend</w:t>
      </w:r>
      <w:r>
        <w:rPr>
          <w:spacing w:val="-12"/>
        </w:rPr>
        <w:t xml:space="preserve"> </w:t>
      </w:r>
      <w:r>
        <w:t>thresholds).</w:t>
      </w:r>
    </w:p>
    <w:p w:rsidR="002F0217" w:rsidRDefault="002F0217">
      <w:pPr>
        <w:pStyle w:val="BodyText"/>
        <w:spacing w:before="11"/>
        <w:rPr>
          <w:sz w:val="9"/>
        </w:rPr>
      </w:pPr>
    </w:p>
    <w:p w:rsidR="002F0217" w:rsidRDefault="003E5253">
      <w:pPr>
        <w:pStyle w:val="BodyText"/>
        <w:spacing w:before="56" w:line="268" w:lineRule="auto"/>
        <w:ind w:left="819" w:right="248"/>
        <w:jc w:val="both"/>
      </w:pPr>
      <w:r>
        <w:rPr>
          <w:noProof/>
        </w:rPr>
        <w:drawing>
          <wp:anchor distT="0" distB="0" distL="0" distR="0" simplePos="0" relativeHeight="15739392" behindDoc="0" locked="0" layoutInCell="1" allowOverlap="1">
            <wp:simplePos x="0" y="0"/>
            <wp:positionH relativeFrom="page">
              <wp:posOffset>483108</wp:posOffset>
            </wp:positionH>
            <wp:positionV relativeFrom="paragraph">
              <wp:posOffset>75611</wp:posOffset>
            </wp:positionV>
            <wp:extent cx="173735" cy="97535"/>
            <wp:effectExtent l="0" t="0" r="0" b="0"/>
            <wp:wrapNone/>
            <wp:docPr id="33"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7.png"/>
                    <pic:cNvPicPr/>
                  </pic:nvPicPr>
                  <pic:blipFill>
                    <a:blip r:embed="rId33" cstate="print"/>
                    <a:stretch>
                      <a:fillRect/>
                    </a:stretch>
                  </pic:blipFill>
                  <pic:spPr>
                    <a:xfrm>
                      <a:off x="0" y="0"/>
                      <a:ext cx="173735" cy="97535"/>
                    </a:xfrm>
                    <a:prstGeom prst="rect">
                      <a:avLst/>
                    </a:prstGeom>
                  </pic:spPr>
                </pic:pic>
              </a:graphicData>
            </a:graphic>
          </wp:anchor>
        </w:drawing>
      </w:r>
      <w:bookmarkStart w:id="25" w:name="4.2_All_procurements_are_made_at_the_mos"/>
      <w:bookmarkEnd w:id="25"/>
      <w:r>
        <w:t>All</w:t>
      </w:r>
      <w:r>
        <w:rPr>
          <w:spacing w:val="-12"/>
        </w:rPr>
        <w:t xml:space="preserve"> </w:t>
      </w:r>
      <w:r>
        <w:t>procurements</w:t>
      </w:r>
      <w:r>
        <w:rPr>
          <w:spacing w:val="-10"/>
        </w:rPr>
        <w:t xml:space="preserve"> </w:t>
      </w:r>
      <w:r>
        <w:t>are</w:t>
      </w:r>
      <w:r>
        <w:rPr>
          <w:spacing w:val="-12"/>
        </w:rPr>
        <w:t xml:space="preserve"> </w:t>
      </w:r>
      <w:r>
        <w:t>made</w:t>
      </w:r>
      <w:r>
        <w:rPr>
          <w:spacing w:val="-13"/>
        </w:rPr>
        <w:t xml:space="preserve"> </w:t>
      </w:r>
      <w:r>
        <w:t>at</w:t>
      </w:r>
      <w:r>
        <w:rPr>
          <w:spacing w:val="-10"/>
        </w:rPr>
        <w:t xml:space="preserve"> </w:t>
      </w:r>
      <w:r>
        <w:t>the</w:t>
      </w:r>
      <w:r>
        <w:rPr>
          <w:spacing w:val="-12"/>
        </w:rPr>
        <w:t xml:space="preserve"> </w:t>
      </w:r>
      <w:r>
        <w:t>most</w:t>
      </w:r>
      <w:r>
        <w:rPr>
          <w:spacing w:val="-11"/>
        </w:rPr>
        <w:t xml:space="preserve"> </w:t>
      </w:r>
      <w:r>
        <w:t>advantageous</w:t>
      </w:r>
      <w:r>
        <w:rPr>
          <w:spacing w:val="-13"/>
        </w:rPr>
        <w:t xml:space="preserve"> </w:t>
      </w:r>
      <w:r>
        <w:t>whole</w:t>
      </w:r>
      <w:r>
        <w:rPr>
          <w:spacing w:val="-10"/>
        </w:rPr>
        <w:t xml:space="preserve"> </w:t>
      </w:r>
      <w:r>
        <w:t>life</w:t>
      </w:r>
      <w:r>
        <w:rPr>
          <w:spacing w:val="-10"/>
        </w:rPr>
        <w:t xml:space="preserve"> </w:t>
      </w:r>
      <w:r>
        <w:t>cost</w:t>
      </w:r>
      <w:r>
        <w:rPr>
          <w:spacing w:val="-11"/>
        </w:rPr>
        <w:t xml:space="preserve"> </w:t>
      </w:r>
      <w:r>
        <w:t>consistent</w:t>
      </w:r>
      <w:r>
        <w:rPr>
          <w:spacing w:val="-10"/>
        </w:rPr>
        <w:t xml:space="preserve"> </w:t>
      </w:r>
      <w:r>
        <w:t>with</w:t>
      </w:r>
      <w:r>
        <w:rPr>
          <w:spacing w:val="-11"/>
        </w:rPr>
        <w:t xml:space="preserve"> </w:t>
      </w:r>
      <w:r>
        <w:t>their</w:t>
      </w:r>
      <w:r>
        <w:rPr>
          <w:spacing w:val="-12"/>
        </w:rPr>
        <w:t xml:space="preserve"> </w:t>
      </w:r>
      <w:r>
        <w:t>specifications which must include technical standards, quality and reliability.</w:t>
      </w:r>
      <w:r>
        <w:t xml:space="preserve"> </w:t>
      </w:r>
      <w:r>
        <w:rPr>
          <w:color w:val="252525"/>
        </w:rPr>
        <w:t>Where possible, procurements should also take</w:t>
      </w:r>
      <w:r w:rsidR="00F740F0">
        <w:rPr>
          <w:color w:val="252525"/>
        </w:rPr>
        <w:t>-</w:t>
      </w:r>
      <w:r>
        <w:rPr>
          <w:color w:val="252525"/>
        </w:rPr>
        <w:t>into</w:t>
      </w:r>
      <w:r w:rsidR="00F740F0">
        <w:rPr>
          <w:color w:val="252525"/>
        </w:rPr>
        <w:t>-</w:t>
      </w:r>
      <w:bookmarkStart w:id="26" w:name="_GoBack"/>
      <w:bookmarkEnd w:id="26"/>
      <w:r>
        <w:rPr>
          <w:color w:val="252525"/>
        </w:rPr>
        <w:t>account the University’s ethical standards and focus on social, economic and environmental</w:t>
      </w:r>
      <w:r>
        <w:rPr>
          <w:color w:val="252525"/>
          <w:spacing w:val="-1"/>
        </w:rPr>
        <w:t xml:space="preserve"> </w:t>
      </w:r>
      <w:r>
        <w:rPr>
          <w:color w:val="252525"/>
        </w:rPr>
        <w:t>considerations.</w:t>
      </w:r>
    </w:p>
    <w:p w:rsidR="002F0217" w:rsidRDefault="002F0217">
      <w:pPr>
        <w:pStyle w:val="BodyText"/>
        <w:spacing w:before="11"/>
        <w:rPr>
          <w:sz w:val="9"/>
        </w:rPr>
      </w:pPr>
    </w:p>
    <w:p w:rsidR="002F0217" w:rsidRDefault="003E5253">
      <w:pPr>
        <w:pStyle w:val="BodyText"/>
        <w:spacing w:before="56" w:line="268" w:lineRule="auto"/>
        <w:ind w:left="819" w:right="249"/>
        <w:jc w:val="both"/>
      </w:pPr>
      <w:r>
        <w:rPr>
          <w:noProof/>
        </w:rPr>
        <w:drawing>
          <wp:anchor distT="0" distB="0" distL="0" distR="0" simplePos="0" relativeHeight="15739904" behindDoc="0" locked="0" layoutInCell="1" allowOverlap="1">
            <wp:simplePos x="0" y="0"/>
            <wp:positionH relativeFrom="page">
              <wp:posOffset>483108</wp:posOffset>
            </wp:positionH>
            <wp:positionV relativeFrom="paragraph">
              <wp:posOffset>75611</wp:posOffset>
            </wp:positionV>
            <wp:extent cx="173735" cy="97535"/>
            <wp:effectExtent l="0" t="0" r="0" b="0"/>
            <wp:wrapNone/>
            <wp:docPr id="35"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8.png"/>
                    <pic:cNvPicPr/>
                  </pic:nvPicPr>
                  <pic:blipFill>
                    <a:blip r:embed="rId34" cstate="print"/>
                    <a:stretch>
                      <a:fillRect/>
                    </a:stretch>
                  </pic:blipFill>
                  <pic:spPr>
                    <a:xfrm>
                      <a:off x="0" y="0"/>
                      <a:ext cx="173735" cy="97535"/>
                    </a:xfrm>
                    <a:prstGeom prst="rect">
                      <a:avLst/>
                    </a:prstGeom>
                  </pic:spPr>
                </pic:pic>
              </a:graphicData>
            </a:graphic>
          </wp:anchor>
        </w:drawing>
      </w:r>
      <w:bookmarkStart w:id="27" w:name="4.3_Fair,_competitive_processes_for_quot"/>
      <w:bookmarkEnd w:id="27"/>
      <w:r>
        <w:t>Fair, competitive processes for quotations and tenders are employed in evaluating VFM. The tota</w:t>
      </w:r>
      <w:r>
        <w:t>l cost must include all whole life costs for example, installation, commissioning, servicing or maintenance for the life of the contract.</w:t>
      </w:r>
    </w:p>
    <w:p w:rsidR="002F0217" w:rsidRDefault="002F0217">
      <w:pPr>
        <w:pStyle w:val="BodyText"/>
        <w:rPr>
          <w:sz w:val="10"/>
        </w:rPr>
      </w:pPr>
    </w:p>
    <w:p w:rsidR="002F0217" w:rsidRDefault="003E5253">
      <w:pPr>
        <w:pStyle w:val="BodyText"/>
        <w:spacing w:before="56" w:line="268" w:lineRule="auto"/>
        <w:ind w:left="819" w:right="251"/>
        <w:jc w:val="both"/>
      </w:pPr>
      <w:r>
        <w:rPr>
          <w:noProof/>
        </w:rPr>
        <w:drawing>
          <wp:anchor distT="0" distB="0" distL="0" distR="0" simplePos="0" relativeHeight="15740416" behindDoc="0" locked="0" layoutInCell="1" allowOverlap="1">
            <wp:simplePos x="0" y="0"/>
            <wp:positionH relativeFrom="page">
              <wp:posOffset>483108</wp:posOffset>
            </wp:positionH>
            <wp:positionV relativeFrom="paragraph">
              <wp:posOffset>75611</wp:posOffset>
            </wp:positionV>
            <wp:extent cx="176771" cy="97535"/>
            <wp:effectExtent l="0" t="0" r="0" b="0"/>
            <wp:wrapNone/>
            <wp:docPr id="37"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9.png"/>
                    <pic:cNvPicPr/>
                  </pic:nvPicPr>
                  <pic:blipFill>
                    <a:blip r:embed="rId35" cstate="print"/>
                    <a:stretch>
                      <a:fillRect/>
                    </a:stretch>
                  </pic:blipFill>
                  <pic:spPr>
                    <a:xfrm>
                      <a:off x="0" y="0"/>
                      <a:ext cx="176771" cy="97535"/>
                    </a:xfrm>
                    <a:prstGeom prst="rect">
                      <a:avLst/>
                    </a:prstGeom>
                  </pic:spPr>
                </pic:pic>
              </a:graphicData>
            </a:graphic>
          </wp:anchor>
        </w:drawing>
      </w:r>
      <w:bookmarkStart w:id="28" w:name="4.4_Whole_life_costing_includes_all_rela"/>
      <w:bookmarkEnd w:id="28"/>
      <w:r>
        <w:t xml:space="preserve">Whole life costing includes all related costs to be taken into consideration for example annual maintenance, consumables, running costs and costs/profits of disposal, not just the initial cost price of the item. For a full definition of life-cycle costing </w:t>
      </w:r>
      <w:r>
        <w:t xml:space="preserve">as defined within the Public Contract visit the government </w:t>
      </w:r>
      <w:hyperlink r:id="rId36">
        <w:r>
          <w:rPr>
            <w:color w:val="0562C1"/>
            <w:u w:val="single" w:color="0562C1"/>
          </w:rPr>
          <w:t>website</w:t>
        </w:r>
      </w:hyperlink>
      <w:r>
        <w:t>.</w:t>
      </w:r>
    </w:p>
    <w:p w:rsidR="002F0217" w:rsidRDefault="002F0217">
      <w:pPr>
        <w:pStyle w:val="BodyText"/>
        <w:spacing w:before="11"/>
        <w:rPr>
          <w:sz w:val="9"/>
        </w:rPr>
      </w:pPr>
    </w:p>
    <w:p w:rsidR="002F0217" w:rsidRDefault="003E5253">
      <w:pPr>
        <w:pStyle w:val="BodyText"/>
        <w:spacing w:before="56" w:line="268" w:lineRule="auto"/>
        <w:ind w:left="819" w:right="231"/>
      </w:pPr>
      <w:r>
        <w:rPr>
          <w:noProof/>
        </w:rPr>
        <w:drawing>
          <wp:anchor distT="0" distB="0" distL="0" distR="0" simplePos="0" relativeHeight="15740928" behindDoc="0" locked="0" layoutInCell="1" allowOverlap="1">
            <wp:simplePos x="0" y="0"/>
            <wp:positionH relativeFrom="page">
              <wp:posOffset>483108</wp:posOffset>
            </wp:positionH>
            <wp:positionV relativeFrom="paragraph">
              <wp:posOffset>75611</wp:posOffset>
            </wp:positionV>
            <wp:extent cx="173735" cy="97535"/>
            <wp:effectExtent l="0" t="0" r="0" b="0"/>
            <wp:wrapNone/>
            <wp:docPr id="39"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0.png"/>
                    <pic:cNvPicPr/>
                  </pic:nvPicPr>
                  <pic:blipFill>
                    <a:blip r:embed="rId37" cstate="print"/>
                    <a:stretch>
                      <a:fillRect/>
                    </a:stretch>
                  </pic:blipFill>
                  <pic:spPr>
                    <a:xfrm>
                      <a:off x="0" y="0"/>
                      <a:ext cx="173735" cy="97535"/>
                    </a:xfrm>
                    <a:prstGeom prst="rect">
                      <a:avLst/>
                    </a:prstGeom>
                  </pic:spPr>
                </pic:pic>
              </a:graphicData>
            </a:graphic>
          </wp:anchor>
        </w:drawing>
      </w:r>
      <w:bookmarkStart w:id="29" w:name="4.5_Where_existing_contracts_are_in_plac"/>
      <w:bookmarkEnd w:id="29"/>
      <w:r>
        <w:t>Where existing contracts are in place, these should be used in the first instance, subject to any restrictions within the original procurement parameters.</w:t>
      </w:r>
    </w:p>
    <w:p w:rsidR="002F0217" w:rsidRDefault="002F0217">
      <w:pPr>
        <w:pStyle w:val="BodyText"/>
        <w:rPr>
          <w:sz w:val="10"/>
        </w:rPr>
      </w:pPr>
    </w:p>
    <w:p w:rsidR="002F0217" w:rsidRDefault="003E5253">
      <w:pPr>
        <w:pStyle w:val="BodyText"/>
        <w:spacing w:before="56" w:line="268" w:lineRule="auto"/>
        <w:ind w:left="819" w:right="250"/>
        <w:jc w:val="both"/>
      </w:pPr>
      <w:r>
        <w:rPr>
          <w:noProof/>
        </w:rPr>
        <w:drawing>
          <wp:anchor distT="0" distB="0" distL="0" distR="0" simplePos="0" relativeHeight="15741440" behindDoc="0" locked="0" layoutInCell="1" allowOverlap="1">
            <wp:simplePos x="0" y="0"/>
            <wp:positionH relativeFrom="page">
              <wp:posOffset>483108</wp:posOffset>
            </wp:positionH>
            <wp:positionV relativeFrom="paragraph">
              <wp:posOffset>75611</wp:posOffset>
            </wp:positionV>
            <wp:extent cx="175259" cy="97535"/>
            <wp:effectExtent l="0" t="0" r="0" b="0"/>
            <wp:wrapNone/>
            <wp:docPr id="41"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1.png"/>
                    <pic:cNvPicPr/>
                  </pic:nvPicPr>
                  <pic:blipFill>
                    <a:blip r:embed="rId38" cstate="print"/>
                    <a:stretch>
                      <a:fillRect/>
                    </a:stretch>
                  </pic:blipFill>
                  <pic:spPr>
                    <a:xfrm>
                      <a:off x="0" y="0"/>
                      <a:ext cx="175259" cy="97535"/>
                    </a:xfrm>
                    <a:prstGeom prst="rect">
                      <a:avLst/>
                    </a:prstGeom>
                  </pic:spPr>
                </pic:pic>
              </a:graphicData>
            </a:graphic>
          </wp:anchor>
        </w:drawing>
      </w:r>
      <w:bookmarkStart w:id="30" w:name="4.6_Where_a_new_contract_is_required,_pr"/>
      <w:bookmarkEnd w:id="30"/>
      <w:r>
        <w:t>Where a new contract is required, procurement via a relevant, accessible framework agreement is pre</w:t>
      </w:r>
      <w:r>
        <w:t>ferred</w:t>
      </w:r>
      <w:r>
        <w:rPr>
          <w:spacing w:val="-5"/>
        </w:rPr>
        <w:t xml:space="preserve"> </w:t>
      </w:r>
      <w:r>
        <w:t>(for</w:t>
      </w:r>
      <w:r>
        <w:rPr>
          <w:spacing w:val="-3"/>
        </w:rPr>
        <w:t xml:space="preserve"> </w:t>
      </w:r>
      <w:r>
        <w:t>example,</w:t>
      </w:r>
      <w:r>
        <w:rPr>
          <w:spacing w:val="-4"/>
        </w:rPr>
        <w:t xml:space="preserve"> </w:t>
      </w:r>
      <w:r>
        <w:t>via</w:t>
      </w:r>
      <w:r>
        <w:rPr>
          <w:spacing w:val="-6"/>
        </w:rPr>
        <w:t xml:space="preserve"> </w:t>
      </w:r>
      <w:r>
        <w:t>consortia</w:t>
      </w:r>
      <w:r>
        <w:rPr>
          <w:spacing w:val="-4"/>
        </w:rPr>
        <w:t xml:space="preserve"> </w:t>
      </w:r>
      <w:r>
        <w:t>such</w:t>
      </w:r>
      <w:r>
        <w:rPr>
          <w:spacing w:val="-4"/>
        </w:rPr>
        <w:t xml:space="preserve"> </w:t>
      </w:r>
      <w:r>
        <w:t>as</w:t>
      </w:r>
      <w:r>
        <w:rPr>
          <w:spacing w:val="-4"/>
        </w:rPr>
        <w:t xml:space="preserve"> </w:t>
      </w:r>
      <w:r>
        <w:t>SUPC,</w:t>
      </w:r>
      <w:r>
        <w:rPr>
          <w:spacing w:val="-6"/>
        </w:rPr>
        <w:t xml:space="preserve"> </w:t>
      </w:r>
      <w:r>
        <w:t>or</w:t>
      </w:r>
      <w:r>
        <w:rPr>
          <w:spacing w:val="-6"/>
        </w:rPr>
        <w:t xml:space="preserve"> </w:t>
      </w:r>
      <w:r>
        <w:t>the</w:t>
      </w:r>
      <w:r>
        <w:rPr>
          <w:spacing w:val="-4"/>
        </w:rPr>
        <w:t xml:space="preserve"> </w:t>
      </w:r>
      <w:r>
        <w:t>Crown</w:t>
      </w:r>
      <w:r>
        <w:rPr>
          <w:spacing w:val="-4"/>
        </w:rPr>
        <w:t xml:space="preserve"> </w:t>
      </w:r>
      <w:r>
        <w:t>Commercial</w:t>
      </w:r>
      <w:r>
        <w:rPr>
          <w:spacing w:val="-4"/>
        </w:rPr>
        <w:t xml:space="preserve"> </w:t>
      </w:r>
      <w:r>
        <w:t>Service).</w:t>
      </w:r>
      <w:r>
        <w:rPr>
          <w:spacing w:val="-5"/>
        </w:rPr>
        <w:t xml:space="preserve"> </w:t>
      </w:r>
      <w:r>
        <w:t>Frameworks</w:t>
      </w:r>
      <w:r>
        <w:rPr>
          <w:spacing w:val="-3"/>
        </w:rPr>
        <w:t xml:space="preserve"> </w:t>
      </w:r>
      <w:r>
        <w:t>are generally</w:t>
      </w:r>
      <w:r>
        <w:rPr>
          <w:spacing w:val="-3"/>
        </w:rPr>
        <w:t xml:space="preserve"> </w:t>
      </w:r>
      <w:r>
        <w:t>faster</w:t>
      </w:r>
      <w:r>
        <w:rPr>
          <w:spacing w:val="-4"/>
        </w:rPr>
        <w:t xml:space="preserve"> </w:t>
      </w:r>
      <w:r>
        <w:t>to</w:t>
      </w:r>
      <w:r>
        <w:rPr>
          <w:spacing w:val="-2"/>
        </w:rPr>
        <w:t xml:space="preserve"> </w:t>
      </w:r>
      <w:r>
        <w:t>access</w:t>
      </w:r>
      <w:r>
        <w:rPr>
          <w:spacing w:val="-4"/>
        </w:rPr>
        <w:t xml:space="preserve"> </w:t>
      </w:r>
      <w:r>
        <w:t>and</w:t>
      </w:r>
      <w:r>
        <w:rPr>
          <w:spacing w:val="-2"/>
        </w:rPr>
        <w:t xml:space="preserve"> </w:t>
      </w:r>
      <w:r>
        <w:t>easier</w:t>
      </w:r>
      <w:r>
        <w:rPr>
          <w:spacing w:val="-4"/>
        </w:rPr>
        <w:t xml:space="preserve"> </w:t>
      </w:r>
      <w:r>
        <w:t>to</w:t>
      </w:r>
      <w:r>
        <w:rPr>
          <w:spacing w:val="-4"/>
        </w:rPr>
        <w:t xml:space="preserve"> </w:t>
      </w:r>
      <w:r>
        <w:t>manage</w:t>
      </w:r>
      <w:r>
        <w:rPr>
          <w:spacing w:val="-3"/>
        </w:rPr>
        <w:t xml:space="preserve"> </w:t>
      </w:r>
      <w:r>
        <w:t>that</w:t>
      </w:r>
      <w:r>
        <w:rPr>
          <w:spacing w:val="-4"/>
        </w:rPr>
        <w:t xml:space="preserve"> </w:t>
      </w:r>
      <w:r>
        <w:t>an</w:t>
      </w:r>
      <w:r>
        <w:rPr>
          <w:spacing w:val="-2"/>
        </w:rPr>
        <w:t xml:space="preserve"> </w:t>
      </w:r>
      <w:r>
        <w:t>in-house</w:t>
      </w:r>
      <w:r>
        <w:rPr>
          <w:spacing w:val="-4"/>
        </w:rPr>
        <w:t xml:space="preserve"> </w:t>
      </w:r>
      <w:r>
        <w:t>process,</w:t>
      </w:r>
      <w:r>
        <w:rPr>
          <w:spacing w:val="-3"/>
        </w:rPr>
        <w:t xml:space="preserve"> </w:t>
      </w:r>
      <w:r>
        <w:t>and</w:t>
      </w:r>
      <w:r>
        <w:rPr>
          <w:spacing w:val="-5"/>
        </w:rPr>
        <w:t xml:space="preserve"> </w:t>
      </w:r>
      <w:r>
        <w:t>obtain</w:t>
      </w:r>
      <w:r>
        <w:rPr>
          <w:spacing w:val="-2"/>
        </w:rPr>
        <w:t xml:space="preserve"> </w:t>
      </w:r>
      <w:r>
        <w:t>better</w:t>
      </w:r>
      <w:r>
        <w:rPr>
          <w:spacing w:val="-4"/>
        </w:rPr>
        <w:t xml:space="preserve"> </w:t>
      </w:r>
      <w:r>
        <w:t>terms</w:t>
      </w:r>
      <w:r>
        <w:rPr>
          <w:spacing w:val="-3"/>
        </w:rPr>
        <w:t xml:space="preserve"> </w:t>
      </w:r>
      <w:r>
        <w:t>from suppliers. Budget holders should consult with the Procu</w:t>
      </w:r>
      <w:r>
        <w:t>rement Officer prior to using any framework to ensure it is used appropriately.</w:t>
      </w:r>
    </w:p>
    <w:p w:rsidR="002F0217" w:rsidRDefault="002F0217">
      <w:pPr>
        <w:pStyle w:val="BodyText"/>
        <w:spacing w:before="10"/>
        <w:rPr>
          <w:sz w:val="9"/>
        </w:rPr>
      </w:pPr>
    </w:p>
    <w:p w:rsidR="002F0217" w:rsidRDefault="003E5253">
      <w:pPr>
        <w:pStyle w:val="BodyText"/>
        <w:spacing w:before="57" w:line="268" w:lineRule="auto"/>
        <w:ind w:left="819" w:right="231"/>
      </w:pPr>
      <w:r>
        <w:rPr>
          <w:noProof/>
        </w:rPr>
        <w:drawing>
          <wp:anchor distT="0" distB="0" distL="0" distR="0" simplePos="0" relativeHeight="15741952" behindDoc="0" locked="0" layoutInCell="1" allowOverlap="1">
            <wp:simplePos x="0" y="0"/>
            <wp:positionH relativeFrom="page">
              <wp:posOffset>483108</wp:posOffset>
            </wp:positionH>
            <wp:positionV relativeFrom="paragraph">
              <wp:posOffset>76245</wp:posOffset>
            </wp:positionV>
            <wp:extent cx="175259" cy="97535"/>
            <wp:effectExtent l="0" t="0" r="0" b="0"/>
            <wp:wrapNone/>
            <wp:docPr id="43"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22.png"/>
                    <pic:cNvPicPr/>
                  </pic:nvPicPr>
                  <pic:blipFill>
                    <a:blip r:embed="rId39" cstate="print"/>
                    <a:stretch>
                      <a:fillRect/>
                    </a:stretch>
                  </pic:blipFill>
                  <pic:spPr>
                    <a:xfrm>
                      <a:off x="0" y="0"/>
                      <a:ext cx="175259" cy="97535"/>
                    </a:xfrm>
                    <a:prstGeom prst="rect">
                      <a:avLst/>
                    </a:prstGeom>
                  </pic:spPr>
                </pic:pic>
              </a:graphicData>
            </a:graphic>
          </wp:anchor>
        </w:drawing>
      </w:r>
      <w:bookmarkStart w:id="31" w:name="4.7_If_the_University’s_requirements_can"/>
      <w:bookmarkEnd w:id="31"/>
      <w:r>
        <w:t xml:space="preserve">If the University’s requirements cannot be met within a framework, a bespoke process can be used, as set out in the Financial Regulations and in accordance with the guidance </w:t>
      </w:r>
      <w:r>
        <w:t>below.</w:t>
      </w:r>
    </w:p>
    <w:p w:rsidR="002F0217" w:rsidRDefault="002F0217">
      <w:pPr>
        <w:pStyle w:val="BodyText"/>
        <w:rPr>
          <w:sz w:val="20"/>
        </w:rPr>
      </w:pPr>
    </w:p>
    <w:p w:rsidR="002F0217" w:rsidRDefault="002F0217">
      <w:pPr>
        <w:pStyle w:val="BodyText"/>
        <w:spacing w:before="3"/>
        <w:rPr>
          <w:sz w:val="21"/>
        </w:rPr>
      </w:pPr>
    </w:p>
    <w:p w:rsidR="002F0217" w:rsidRDefault="003E5253">
      <w:pPr>
        <w:pStyle w:val="Heading1"/>
        <w:numPr>
          <w:ilvl w:val="0"/>
          <w:numId w:val="5"/>
        </w:numPr>
        <w:tabs>
          <w:tab w:val="left" w:pos="819"/>
          <w:tab w:val="left" w:pos="820"/>
        </w:tabs>
        <w:spacing w:before="35" w:after="23"/>
      </w:pPr>
      <w:bookmarkStart w:id="32" w:name="5_University_Procurement_Thresholds"/>
      <w:bookmarkStart w:id="33" w:name="_bookmark5"/>
      <w:bookmarkEnd w:id="32"/>
      <w:bookmarkEnd w:id="33"/>
      <w:r>
        <w:t xml:space="preserve">University </w:t>
      </w:r>
      <w:r>
        <w:rPr>
          <w:spacing w:val="-3"/>
        </w:rPr>
        <w:t>Procurement</w:t>
      </w:r>
      <w:r>
        <w:rPr>
          <w:spacing w:val="-8"/>
        </w:rPr>
        <w:t xml:space="preserve"> </w:t>
      </w:r>
      <w:r>
        <w:rPr>
          <w:spacing w:val="-3"/>
        </w:rPr>
        <w:t>Thresholds</w:t>
      </w:r>
    </w:p>
    <w:p w:rsidR="002F0217" w:rsidRDefault="003E5253">
      <w:pPr>
        <w:pStyle w:val="BodyText"/>
        <w:spacing w:line="20" w:lineRule="exact"/>
        <w:ind w:left="112"/>
        <w:rPr>
          <w:rFonts w:ascii="Calibri Light"/>
          <w:sz w:val="2"/>
        </w:rPr>
      </w:pPr>
      <w:r>
        <w:rPr>
          <w:rFonts w:ascii="Calibri Light"/>
          <w:sz w:val="2"/>
        </w:rPr>
      </w:r>
      <w:r>
        <w:rPr>
          <w:rFonts w:ascii="Calibri Light"/>
          <w:sz w:val="2"/>
        </w:rPr>
        <w:pict>
          <v:group id="_x0000_s1044" style="width:496.45pt;height:.5pt;mso-position-horizontal-relative:char;mso-position-vertical-relative:line" coordsize="9929,10">
            <v:rect id="_x0000_s1045" style="position:absolute;width:9929;height:10" fillcolor="black" stroked="f"/>
            <w10:anchorlock/>
          </v:group>
        </w:pict>
      </w:r>
    </w:p>
    <w:p w:rsidR="002F0217" w:rsidRDefault="002F0217">
      <w:pPr>
        <w:pStyle w:val="BodyText"/>
        <w:spacing w:before="9"/>
        <w:rPr>
          <w:rFonts w:ascii="Calibri Light"/>
          <w:sz w:val="11"/>
        </w:rPr>
      </w:pPr>
    </w:p>
    <w:p w:rsidR="002F0217" w:rsidRDefault="003E5253">
      <w:pPr>
        <w:pStyle w:val="BodyText"/>
        <w:spacing w:before="57" w:line="268" w:lineRule="auto"/>
        <w:ind w:left="819"/>
      </w:pPr>
      <w:r>
        <w:rPr>
          <w:noProof/>
        </w:rPr>
        <w:drawing>
          <wp:anchor distT="0" distB="0" distL="0" distR="0" simplePos="0" relativeHeight="15742464" behindDoc="0" locked="0" layoutInCell="1" allowOverlap="1">
            <wp:simplePos x="0" y="0"/>
            <wp:positionH relativeFrom="page">
              <wp:posOffset>486155</wp:posOffset>
            </wp:positionH>
            <wp:positionV relativeFrom="paragraph">
              <wp:posOffset>76245</wp:posOffset>
            </wp:positionV>
            <wp:extent cx="170687" cy="97535"/>
            <wp:effectExtent l="0" t="0" r="0" b="0"/>
            <wp:wrapNone/>
            <wp:docPr id="45"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23.png"/>
                    <pic:cNvPicPr/>
                  </pic:nvPicPr>
                  <pic:blipFill>
                    <a:blip r:embed="rId40" cstate="print"/>
                    <a:stretch>
                      <a:fillRect/>
                    </a:stretch>
                  </pic:blipFill>
                  <pic:spPr>
                    <a:xfrm>
                      <a:off x="0" y="0"/>
                      <a:ext cx="170687" cy="97535"/>
                    </a:xfrm>
                    <a:prstGeom prst="rect">
                      <a:avLst/>
                    </a:prstGeom>
                  </pic:spPr>
                </pic:pic>
              </a:graphicData>
            </a:graphic>
          </wp:anchor>
        </w:drawing>
      </w:r>
      <w:bookmarkStart w:id="34" w:name="5.1_Advice_must_be_sought_from_the_Procu"/>
      <w:bookmarkEnd w:id="34"/>
      <w:r>
        <w:t>Advice</w:t>
      </w:r>
      <w:r>
        <w:rPr>
          <w:spacing w:val="-13"/>
        </w:rPr>
        <w:t xml:space="preserve"> </w:t>
      </w:r>
      <w:r>
        <w:t>must</w:t>
      </w:r>
      <w:r>
        <w:rPr>
          <w:spacing w:val="-10"/>
        </w:rPr>
        <w:t xml:space="preserve"> </w:t>
      </w:r>
      <w:r>
        <w:t>be</w:t>
      </w:r>
      <w:r>
        <w:rPr>
          <w:spacing w:val="-10"/>
        </w:rPr>
        <w:t xml:space="preserve"> </w:t>
      </w:r>
      <w:r>
        <w:t>sought</w:t>
      </w:r>
      <w:r>
        <w:rPr>
          <w:spacing w:val="-10"/>
        </w:rPr>
        <w:t xml:space="preserve"> </w:t>
      </w:r>
      <w:r>
        <w:t>from</w:t>
      </w:r>
      <w:r>
        <w:rPr>
          <w:spacing w:val="-9"/>
        </w:rPr>
        <w:t xml:space="preserve"> </w:t>
      </w:r>
      <w:r>
        <w:t>the</w:t>
      </w:r>
      <w:r>
        <w:rPr>
          <w:spacing w:val="-13"/>
        </w:rPr>
        <w:t xml:space="preserve"> </w:t>
      </w:r>
      <w:r>
        <w:t>Procurement</w:t>
      </w:r>
      <w:r>
        <w:rPr>
          <w:spacing w:val="-12"/>
        </w:rPr>
        <w:t xml:space="preserve"> </w:t>
      </w:r>
      <w:r>
        <w:t>Officer</w:t>
      </w:r>
      <w:r>
        <w:rPr>
          <w:spacing w:val="-13"/>
        </w:rPr>
        <w:t xml:space="preserve"> </w:t>
      </w:r>
      <w:r>
        <w:t>for</w:t>
      </w:r>
      <w:r>
        <w:rPr>
          <w:spacing w:val="-11"/>
        </w:rPr>
        <w:t xml:space="preserve"> </w:t>
      </w:r>
      <w:r>
        <w:t>any</w:t>
      </w:r>
      <w:r>
        <w:rPr>
          <w:spacing w:val="-11"/>
        </w:rPr>
        <w:t xml:space="preserve"> </w:t>
      </w:r>
      <w:r>
        <w:t>procurement</w:t>
      </w:r>
      <w:r>
        <w:rPr>
          <w:spacing w:val="-12"/>
        </w:rPr>
        <w:t xml:space="preserve"> </w:t>
      </w:r>
      <w:r>
        <w:t>valued</w:t>
      </w:r>
      <w:r>
        <w:rPr>
          <w:spacing w:val="-11"/>
        </w:rPr>
        <w:t xml:space="preserve"> </w:t>
      </w:r>
      <w:r>
        <w:t>above</w:t>
      </w:r>
      <w:r>
        <w:rPr>
          <w:spacing w:val="-12"/>
        </w:rPr>
        <w:t xml:space="preserve"> </w:t>
      </w:r>
      <w:r>
        <w:t>£24,999</w:t>
      </w:r>
      <w:r>
        <w:rPr>
          <w:spacing w:val="-9"/>
        </w:rPr>
        <w:t xml:space="preserve"> </w:t>
      </w:r>
      <w:r>
        <w:t>before any preliminary discussions are entered into with potential</w:t>
      </w:r>
      <w:r>
        <w:rPr>
          <w:spacing w:val="-6"/>
        </w:rPr>
        <w:t xml:space="preserve"> </w:t>
      </w:r>
      <w:r>
        <w:t>suppliers.</w:t>
      </w:r>
    </w:p>
    <w:p w:rsidR="002F0217" w:rsidRDefault="002F0217">
      <w:pPr>
        <w:pStyle w:val="BodyText"/>
        <w:rPr>
          <w:sz w:val="10"/>
        </w:rPr>
      </w:pPr>
    </w:p>
    <w:p w:rsidR="002F0217" w:rsidRDefault="003E5253">
      <w:pPr>
        <w:pStyle w:val="BodyText"/>
        <w:spacing w:before="56" w:line="268" w:lineRule="auto"/>
        <w:ind w:left="819" w:right="250"/>
        <w:jc w:val="both"/>
      </w:pPr>
      <w:r>
        <w:rPr>
          <w:noProof/>
        </w:rPr>
        <w:drawing>
          <wp:anchor distT="0" distB="0" distL="0" distR="0" simplePos="0" relativeHeight="15742976" behindDoc="0" locked="0" layoutInCell="1" allowOverlap="1">
            <wp:simplePos x="0" y="0"/>
            <wp:positionH relativeFrom="page">
              <wp:posOffset>486155</wp:posOffset>
            </wp:positionH>
            <wp:positionV relativeFrom="paragraph">
              <wp:posOffset>75610</wp:posOffset>
            </wp:positionV>
            <wp:extent cx="170687" cy="97535"/>
            <wp:effectExtent l="0" t="0" r="0" b="0"/>
            <wp:wrapNone/>
            <wp:docPr id="47"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24.png"/>
                    <pic:cNvPicPr/>
                  </pic:nvPicPr>
                  <pic:blipFill>
                    <a:blip r:embed="rId41" cstate="print"/>
                    <a:stretch>
                      <a:fillRect/>
                    </a:stretch>
                  </pic:blipFill>
                  <pic:spPr>
                    <a:xfrm>
                      <a:off x="0" y="0"/>
                      <a:ext cx="170687" cy="97535"/>
                    </a:xfrm>
                    <a:prstGeom prst="rect">
                      <a:avLst/>
                    </a:prstGeom>
                  </pic:spPr>
                </pic:pic>
              </a:graphicData>
            </a:graphic>
          </wp:anchor>
        </w:drawing>
      </w:r>
      <w:bookmarkStart w:id="35" w:name="5.2_Where_the_University_is_managing_its"/>
      <w:bookmarkEnd w:id="35"/>
      <w:r>
        <w:t>Where</w:t>
      </w:r>
      <w:r>
        <w:rPr>
          <w:spacing w:val="-13"/>
        </w:rPr>
        <w:t xml:space="preserve"> </w:t>
      </w:r>
      <w:r>
        <w:t>the</w:t>
      </w:r>
      <w:r>
        <w:rPr>
          <w:spacing w:val="-13"/>
        </w:rPr>
        <w:t xml:space="preserve"> </w:t>
      </w:r>
      <w:r>
        <w:t>University</w:t>
      </w:r>
      <w:r>
        <w:rPr>
          <w:spacing w:val="-13"/>
        </w:rPr>
        <w:t xml:space="preserve"> </w:t>
      </w:r>
      <w:r>
        <w:t>is</w:t>
      </w:r>
      <w:r>
        <w:rPr>
          <w:spacing w:val="-16"/>
        </w:rPr>
        <w:t xml:space="preserve"> </w:t>
      </w:r>
      <w:r>
        <w:t>managing</w:t>
      </w:r>
      <w:r>
        <w:rPr>
          <w:spacing w:val="-15"/>
        </w:rPr>
        <w:t xml:space="preserve"> </w:t>
      </w:r>
      <w:r>
        <w:t>its</w:t>
      </w:r>
      <w:r>
        <w:rPr>
          <w:spacing w:val="-13"/>
        </w:rPr>
        <w:t xml:space="preserve"> </w:t>
      </w:r>
      <w:r>
        <w:t>own</w:t>
      </w:r>
      <w:r>
        <w:rPr>
          <w:spacing w:val="-15"/>
        </w:rPr>
        <w:t xml:space="preserve"> </w:t>
      </w:r>
      <w:r>
        <w:t>procurement</w:t>
      </w:r>
      <w:r>
        <w:rPr>
          <w:spacing w:val="-13"/>
        </w:rPr>
        <w:t xml:space="preserve"> </w:t>
      </w:r>
      <w:r>
        <w:t>process</w:t>
      </w:r>
      <w:r>
        <w:rPr>
          <w:spacing w:val="-14"/>
        </w:rPr>
        <w:t xml:space="preserve"> </w:t>
      </w:r>
      <w:r>
        <w:t>(i.e.,</w:t>
      </w:r>
      <w:r>
        <w:rPr>
          <w:spacing w:val="-14"/>
        </w:rPr>
        <w:t xml:space="preserve"> </w:t>
      </w:r>
      <w:r>
        <w:t>an</w:t>
      </w:r>
      <w:r>
        <w:rPr>
          <w:spacing w:val="-14"/>
        </w:rPr>
        <w:t xml:space="preserve"> </w:t>
      </w:r>
      <w:r>
        <w:t>existing</w:t>
      </w:r>
      <w:r>
        <w:rPr>
          <w:spacing w:val="-15"/>
        </w:rPr>
        <w:t xml:space="preserve"> </w:t>
      </w:r>
      <w:r>
        <w:t>contract</w:t>
      </w:r>
      <w:r>
        <w:rPr>
          <w:spacing w:val="-13"/>
        </w:rPr>
        <w:t xml:space="preserve"> </w:t>
      </w:r>
      <w:r>
        <w:t>is</w:t>
      </w:r>
      <w:r>
        <w:rPr>
          <w:spacing w:val="-14"/>
        </w:rPr>
        <w:t xml:space="preserve"> </w:t>
      </w:r>
      <w:r>
        <w:t>not</w:t>
      </w:r>
      <w:r>
        <w:rPr>
          <w:spacing w:val="-13"/>
        </w:rPr>
        <w:t xml:space="preserve"> </w:t>
      </w:r>
      <w:r>
        <w:t>available, and no suitable framework is accessible), the following procurement thresholds apply, as per the Financial</w:t>
      </w:r>
      <w:r>
        <w:rPr>
          <w:spacing w:val="-1"/>
        </w:rPr>
        <w:t xml:space="preserve"> </w:t>
      </w:r>
      <w:r>
        <w:t>Regulations:</w:t>
      </w:r>
    </w:p>
    <w:p w:rsidR="002F0217" w:rsidRDefault="002F0217">
      <w:pPr>
        <w:spacing w:line="268" w:lineRule="auto"/>
        <w:jc w:val="both"/>
        <w:sectPr w:rsidR="002F0217">
          <w:pgSz w:w="11910" w:h="16840"/>
          <w:pgMar w:top="820" w:right="1020" w:bottom="580" w:left="620" w:header="0" w:footer="397" w:gutter="0"/>
          <w:cols w:space="720"/>
        </w:sectPr>
      </w:pPr>
    </w:p>
    <w:p w:rsidR="002F0217" w:rsidRDefault="003E5253">
      <w:pPr>
        <w:spacing w:before="33" w:after="32"/>
        <w:ind w:left="820"/>
        <w:rPr>
          <w:i/>
        </w:rPr>
      </w:pPr>
      <w:bookmarkStart w:id="36" w:name="(The_following_values_are_cumulative_tot"/>
      <w:bookmarkEnd w:id="36"/>
      <w:r>
        <w:rPr>
          <w:i/>
        </w:rPr>
        <w:lastRenderedPageBreak/>
        <w:t>(The following values are cumulative totals for the life of the contract, not annual costs)</w:t>
      </w:r>
    </w:p>
    <w:tbl>
      <w:tblPr>
        <w:tblW w:w="0" w:type="auto"/>
        <w:tblInd w:w="820" w:type="dxa"/>
        <w:tblLayout w:type="fixed"/>
        <w:tblCellMar>
          <w:left w:w="0" w:type="dxa"/>
          <w:right w:w="0" w:type="dxa"/>
        </w:tblCellMar>
        <w:tblLook w:val="01E0" w:firstRow="1" w:lastRow="1" w:firstColumn="1" w:lastColumn="1" w:noHBand="0" w:noVBand="0"/>
      </w:tblPr>
      <w:tblGrid>
        <w:gridCol w:w="2491"/>
        <w:gridCol w:w="6709"/>
      </w:tblGrid>
      <w:tr w:rsidR="002F0217">
        <w:trPr>
          <w:trHeight w:val="268"/>
        </w:trPr>
        <w:tc>
          <w:tcPr>
            <w:tcW w:w="2491" w:type="dxa"/>
            <w:tcBorders>
              <w:top w:val="single" w:sz="4" w:space="0" w:color="000000"/>
              <w:bottom w:val="single" w:sz="4" w:space="0" w:color="000000"/>
            </w:tcBorders>
          </w:tcPr>
          <w:p w:rsidR="002F0217" w:rsidRDefault="003E5253">
            <w:pPr>
              <w:pStyle w:val="TableParagraph"/>
              <w:ind w:left="542"/>
              <w:rPr>
                <w:i/>
              </w:rPr>
            </w:pPr>
            <w:r>
              <w:rPr>
                <w:i/>
                <w:color w:val="252525"/>
              </w:rPr>
              <w:t>Total Value</w:t>
            </w:r>
          </w:p>
        </w:tc>
        <w:tc>
          <w:tcPr>
            <w:tcW w:w="6709" w:type="dxa"/>
            <w:tcBorders>
              <w:top w:val="single" w:sz="4" w:space="0" w:color="000000"/>
              <w:bottom w:val="single" w:sz="4" w:space="0" w:color="000000"/>
            </w:tcBorders>
          </w:tcPr>
          <w:p w:rsidR="002F0217" w:rsidRDefault="003E5253">
            <w:pPr>
              <w:pStyle w:val="TableParagraph"/>
              <w:rPr>
                <w:i/>
              </w:rPr>
            </w:pPr>
            <w:r>
              <w:rPr>
                <w:i/>
                <w:color w:val="252525"/>
              </w:rPr>
              <w:t>Minimum Process</w:t>
            </w:r>
          </w:p>
        </w:tc>
      </w:tr>
      <w:tr w:rsidR="002F0217">
        <w:trPr>
          <w:trHeight w:val="268"/>
        </w:trPr>
        <w:tc>
          <w:tcPr>
            <w:tcW w:w="2491" w:type="dxa"/>
            <w:tcBorders>
              <w:top w:val="single" w:sz="4" w:space="0" w:color="000000"/>
              <w:bottom w:val="single" w:sz="4" w:space="0" w:color="000000"/>
            </w:tcBorders>
          </w:tcPr>
          <w:p w:rsidR="002F0217" w:rsidRDefault="003E5253">
            <w:pPr>
              <w:pStyle w:val="TableParagraph"/>
              <w:ind w:left="542"/>
              <w:rPr>
                <w:b/>
              </w:rPr>
            </w:pPr>
            <w:r>
              <w:rPr>
                <w:b/>
                <w:color w:val="252525"/>
              </w:rPr>
              <w:t>&lt;£5,000</w:t>
            </w:r>
          </w:p>
        </w:tc>
        <w:tc>
          <w:tcPr>
            <w:tcW w:w="6709" w:type="dxa"/>
            <w:tcBorders>
              <w:top w:val="single" w:sz="4" w:space="0" w:color="000000"/>
              <w:bottom w:val="single" w:sz="4" w:space="0" w:color="000000"/>
            </w:tcBorders>
          </w:tcPr>
          <w:p w:rsidR="002F0217" w:rsidRDefault="003E5253">
            <w:pPr>
              <w:pStyle w:val="TableParagraph"/>
            </w:pPr>
            <w:r>
              <w:rPr>
                <w:color w:val="252525"/>
              </w:rPr>
              <w:t>Value for money must be ensured.</w:t>
            </w:r>
          </w:p>
        </w:tc>
      </w:tr>
      <w:tr w:rsidR="002F0217">
        <w:trPr>
          <w:trHeight w:val="537"/>
        </w:trPr>
        <w:tc>
          <w:tcPr>
            <w:tcW w:w="2491" w:type="dxa"/>
            <w:tcBorders>
              <w:top w:val="single" w:sz="4" w:space="0" w:color="000000"/>
              <w:bottom w:val="single" w:sz="4" w:space="0" w:color="000000"/>
            </w:tcBorders>
          </w:tcPr>
          <w:p w:rsidR="002F0217" w:rsidRDefault="003E5253">
            <w:pPr>
              <w:pStyle w:val="TableParagraph"/>
              <w:tabs>
                <w:tab w:val="left" w:pos="1826"/>
              </w:tabs>
              <w:spacing w:line="268" w:lineRule="exact"/>
              <w:ind w:left="542"/>
              <w:rPr>
                <w:b/>
              </w:rPr>
            </w:pPr>
            <w:r>
              <w:rPr>
                <w:b/>
                <w:color w:val="252525"/>
              </w:rPr>
              <w:t>≥£5,000</w:t>
            </w:r>
            <w:r>
              <w:rPr>
                <w:b/>
                <w:color w:val="252525"/>
              </w:rPr>
              <w:tab/>
              <w:t>and</w:t>
            </w:r>
          </w:p>
          <w:p w:rsidR="002F0217" w:rsidRDefault="003E5253">
            <w:pPr>
              <w:pStyle w:val="TableParagraph"/>
              <w:spacing w:line="249" w:lineRule="exact"/>
              <w:ind w:left="542"/>
              <w:rPr>
                <w:b/>
              </w:rPr>
            </w:pPr>
            <w:r>
              <w:rPr>
                <w:b/>
                <w:color w:val="252525"/>
              </w:rPr>
              <w:t>&lt;£25,000</w:t>
            </w:r>
          </w:p>
        </w:tc>
        <w:tc>
          <w:tcPr>
            <w:tcW w:w="6709" w:type="dxa"/>
            <w:tcBorders>
              <w:top w:val="single" w:sz="4" w:space="0" w:color="000000"/>
              <w:bottom w:val="single" w:sz="4" w:space="0" w:color="000000"/>
            </w:tcBorders>
          </w:tcPr>
          <w:p w:rsidR="002F0217" w:rsidRDefault="003E5253">
            <w:pPr>
              <w:pStyle w:val="TableParagraph"/>
              <w:spacing w:line="268" w:lineRule="exact"/>
            </w:pPr>
            <w:r>
              <w:rPr>
                <w:color w:val="252525"/>
              </w:rPr>
              <w:t>At least three written quotations must be obtained.</w:t>
            </w:r>
          </w:p>
        </w:tc>
      </w:tr>
      <w:tr w:rsidR="002F0217">
        <w:trPr>
          <w:trHeight w:val="537"/>
        </w:trPr>
        <w:tc>
          <w:tcPr>
            <w:tcW w:w="2491" w:type="dxa"/>
            <w:tcBorders>
              <w:top w:val="single" w:sz="4" w:space="0" w:color="000000"/>
              <w:bottom w:val="single" w:sz="4" w:space="0" w:color="000000"/>
            </w:tcBorders>
          </w:tcPr>
          <w:p w:rsidR="002F0217" w:rsidRDefault="003E5253">
            <w:pPr>
              <w:pStyle w:val="TableParagraph"/>
              <w:tabs>
                <w:tab w:val="left" w:pos="1826"/>
              </w:tabs>
              <w:spacing w:line="268" w:lineRule="exact"/>
              <w:ind w:left="542"/>
              <w:rPr>
                <w:b/>
              </w:rPr>
            </w:pPr>
            <w:r>
              <w:rPr>
                <w:b/>
                <w:color w:val="252525"/>
              </w:rPr>
              <w:t>≥£25,000</w:t>
            </w:r>
            <w:r>
              <w:rPr>
                <w:b/>
                <w:color w:val="252525"/>
              </w:rPr>
              <w:tab/>
              <w:t>and</w:t>
            </w:r>
          </w:p>
          <w:p w:rsidR="002F0217" w:rsidRDefault="003E5253">
            <w:pPr>
              <w:pStyle w:val="TableParagraph"/>
              <w:spacing w:line="249" w:lineRule="exact"/>
              <w:ind w:left="542"/>
              <w:rPr>
                <w:b/>
              </w:rPr>
            </w:pPr>
            <w:r>
              <w:rPr>
                <w:b/>
                <w:color w:val="252525"/>
              </w:rPr>
              <w:t>&lt;£50,000</w:t>
            </w:r>
          </w:p>
        </w:tc>
        <w:tc>
          <w:tcPr>
            <w:tcW w:w="6709" w:type="dxa"/>
            <w:tcBorders>
              <w:top w:val="single" w:sz="4" w:space="0" w:color="000000"/>
              <w:bottom w:val="single" w:sz="4" w:space="0" w:color="000000"/>
            </w:tcBorders>
          </w:tcPr>
          <w:p w:rsidR="002F0217" w:rsidRDefault="003E5253">
            <w:pPr>
              <w:pStyle w:val="TableParagraph"/>
              <w:spacing w:line="268" w:lineRule="exact"/>
            </w:pPr>
            <w:r>
              <w:rPr>
                <w:color w:val="252525"/>
              </w:rPr>
              <w:t>All items will require three formal competitive tenders, administered</w:t>
            </w:r>
          </w:p>
          <w:p w:rsidR="002F0217" w:rsidRDefault="003E5253">
            <w:pPr>
              <w:pStyle w:val="TableParagraph"/>
              <w:spacing w:line="249" w:lineRule="exact"/>
            </w:pPr>
            <w:r>
              <w:rPr>
                <w:color w:val="252525"/>
              </w:rPr>
              <w:t>via the Finance Department.</w:t>
            </w:r>
          </w:p>
        </w:tc>
      </w:tr>
      <w:tr w:rsidR="002F0217">
        <w:trPr>
          <w:trHeight w:val="1341"/>
        </w:trPr>
        <w:tc>
          <w:tcPr>
            <w:tcW w:w="2491" w:type="dxa"/>
            <w:tcBorders>
              <w:top w:val="single" w:sz="4" w:space="0" w:color="000000"/>
              <w:bottom w:val="single" w:sz="4" w:space="0" w:color="000000"/>
            </w:tcBorders>
          </w:tcPr>
          <w:p w:rsidR="002F0217" w:rsidRDefault="003E5253">
            <w:pPr>
              <w:pStyle w:val="TableParagraph"/>
              <w:tabs>
                <w:tab w:val="left" w:pos="1826"/>
              </w:tabs>
              <w:spacing w:line="268" w:lineRule="exact"/>
              <w:ind w:left="542"/>
              <w:rPr>
                <w:b/>
              </w:rPr>
            </w:pPr>
            <w:r>
              <w:rPr>
                <w:b/>
                <w:color w:val="252525"/>
              </w:rPr>
              <w:t>≥£50,000</w:t>
            </w:r>
            <w:r>
              <w:rPr>
                <w:b/>
                <w:color w:val="252525"/>
              </w:rPr>
              <w:tab/>
              <w:t>and</w:t>
            </w:r>
          </w:p>
          <w:p w:rsidR="002F0217" w:rsidRDefault="003E5253">
            <w:pPr>
              <w:pStyle w:val="TableParagraph"/>
              <w:spacing w:line="240" w:lineRule="auto"/>
              <w:ind w:left="542"/>
              <w:rPr>
                <w:b/>
              </w:rPr>
            </w:pPr>
            <w:r>
              <w:rPr>
                <w:b/>
                <w:color w:val="252525"/>
              </w:rPr>
              <w:t>&lt;£500,000</w:t>
            </w:r>
          </w:p>
        </w:tc>
        <w:tc>
          <w:tcPr>
            <w:tcW w:w="6709" w:type="dxa"/>
            <w:tcBorders>
              <w:top w:val="single" w:sz="4" w:space="0" w:color="000000"/>
              <w:bottom w:val="single" w:sz="4" w:space="0" w:color="000000"/>
            </w:tcBorders>
          </w:tcPr>
          <w:p w:rsidR="002F0217" w:rsidRDefault="003E5253">
            <w:pPr>
              <w:pStyle w:val="TableParagraph"/>
              <w:spacing w:line="240" w:lineRule="auto"/>
              <w:ind w:right="102"/>
              <w:jc w:val="both"/>
            </w:pPr>
            <w:r>
              <w:rPr>
                <w:color w:val="252525"/>
              </w:rPr>
              <w:t>All items will require not less than four competitive tenders, administered by the Finance Department. This provision will be</w:t>
            </w:r>
            <w:r>
              <w:rPr>
                <w:color w:val="252525"/>
              </w:rPr>
              <w:t xml:space="preserve"> overridden if the expenditure is subject to procurement regulations (see</w:t>
            </w:r>
            <w:r>
              <w:rPr>
                <w:color w:val="252525"/>
                <w:spacing w:val="-14"/>
              </w:rPr>
              <w:t xml:space="preserve"> </w:t>
            </w:r>
            <w:r>
              <w:rPr>
                <w:color w:val="252525"/>
              </w:rPr>
              <w:t>Financial</w:t>
            </w:r>
            <w:r>
              <w:rPr>
                <w:color w:val="252525"/>
                <w:spacing w:val="-14"/>
              </w:rPr>
              <w:t xml:space="preserve"> </w:t>
            </w:r>
            <w:r>
              <w:rPr>
                <w:color w:val="252525"/>
              </w:rPr>
              <w:t>Regulation</w:t>
            </w:r>
            <w:r>
              <w:rPr>
                <w:color w:val="252525"/>
                <w:spacing w:val="-15"/>
              </w:rPr>
              <w:t xml:space="preserve"> </w:t>
            </w:r>
            <w:r>
              <w:rPr>
                <w:color w:val="252525"/>
              </w:rPr>
              <w:t>25.7).</w:t>
            </w:r>
            <w:r>
              <w:rPr>
                <w:color w:val="252525"/>
                <w:spacing w:val="-14"/>
              </w:rPr>
              <w:t xml:space="preserve"> </w:t>
            </w:r>
            <w:r>
              <w:rPr>
                <w:color w:val="252525"/>
              </w:rPr>
              <w:t>The</w:t>
            </w:r>
            <w:r>
              <w:rPr>
                <w:color w:val="252525"/>
                <w:spacing w:val="-13"/>
              </w:rPr>
              <w:t xml:space="preserve"> </w:t>
            </w:r>
            <w:r>
              <w:rPr>
                <w:color w:val="252525"/>
              </w:rPr>
              <w:t>award</w:t>
            </w:r>
            <w:r>
              <w:rPr>
                <w:color w:val="252525"/>
                <w:spacing w:val="-17"/>
              </w:rPr>
              <w:t xml:space="preserve"> </w:t>
            </w:r>
            <w:r>
              <w:rPr>
                <w:color w:val="252525"/>
              </w:rPr>
              <w:t>of</w:t>
            </w:r>
            <w:r>
              <w:rPr>
                <w:color w:val="252525"/>
                <w:spacing w:val="-14"/>
              </w:rPr>
              <w:t xml:space="preserve"> </w:t>
            </w:r>
            <w:r>
              <w:rPr>
                <w:color w:val="252525"/>
              </w:rPr>
              <w:t>contracts</w:t>
            </w:r>
            <w:r>
              <w:rPr>
                <w:color w:val="252525"/>
                <w:spacing w:val="-14"/>
              </w:rPr>
              <w:t xml:space="preserve"> </w:t>
            </w:r>
            <w:r>
              <w:rPr>
                <w:b/>
                <w:color w:val="252525"/>
              </w:rPr>
              <w:t>≥£250,000</w:t>
            </w:r>
            <w:r>
              <w:rPr>
                <w:b/>
                <w:color w:val="252525"/>
                <w:spacing w:val="-15"/>
              </w:rPr>
              <w:t xml:space="preserve"> </w:t>
            </w:r>
            <w:r>
              <w:rPr>
                <w:color w:val="252525"/>
              </w:rPr>
              <w:t>must</w:t>
            </w:r>
          </w:p>
          <w:p w:rsidR="002F0217" w:rsidRDefault="003E5253">
            <w:pPr>
              <w:pStyle w:val="TableParagraph"/>
              <w:jc w:val="both"/>
            </w:pPr>
            <w:r>
              <w:rPr>
                <w:color w:val="252525"/>
              </w:rPr>
              <w:t>be reported to the Governors’ Finance and Resources Committee.</w:t>
            </w:r>
          </w:p>
        </w:tc>
      </w:tr>
      <w:tr w:rsidR="002F0217">
        <w:trPr>
          <w:trHeight w:val="806"/>
        </w:trPr>
        <w:tc>
          <w:tcPr>
            <w:tcW w:w="2491" w:type="dxa"/>
            <w:tcBorders>
              <w:top w:val="single" w:sz="4" w:space="0" w:color="000000"/>
              <w:bottom w:val="single" w:sz="4" w:space="0" w:color="000000"/>
            </w:tcBorders>
          </w:tcPr>
          <w:p w:rsidR="002F0217" w:rsidRDefault="003E5253">
            <w:pPr>
              <w:pStyle w:val="TableParagraph"/>
              <w:tabs>
                <w:tab w:val="left" w:pos="1826"/>
              </w:tabs>
              <w:spacing w:line="268" w:lineRule="exact"/>
              <w:ind w:left="542"/>
              <w:rPr>
                <w:b/>
              </w:rPr>
            </w:pPr>
            <w:r>
              <w:rPr>
                <w:b/>
                <w:color w:val="252525"/>
              </w:rPr>
              <w:t>≥£500,000</w:t>
            </w:r>
            <w:r>
              <w:rPr>
                <w:b/>
                <w:color w:val="252525"/>
              </w:rPr>
              <w:tab/>
              <w:t>and</w:t>
            </w:r>
          </w:p>
          <w:p w:rsidR="002F0217" w:rsidRDefault="003E5253">
            <w:pPr>
              <w:pStyle w:val="TableParagraph"/>
              <w:spacing w:line="240" w:lineRule="auto"/>
              <w:ind w:left="542"/>
              <w:rPr>
                <w:b/>
              </w:rPr>
            </w:pPr>
            <w:r>
              <w:rPr>
                <w:b/>
                <w:color w:val="252525"/>
              </w:rPr>
              <w:t>&lt;£1,000,000</w:t>
            </w:r>
          </w:p>
        </w:tc>
        <w:tc>
          <w:tcPr>
            <w:tcW w:w="6709" w:type="dxa"/>
            <w:tcBorders>
              <w:top w:val="single" w:sz="4" w:space="0" w:color="000000"/>
              <w:bottom w:val="single" w:sz="4" w:space="0" w:color="000000"/>
            </w:tcBorders>
          </w:tcPr>
          <w:p w:rsidR="002F0217" w:rsidRDefault="003E5253">
            <w:pPr>
              <w:pStyle w:val="TableParagraph"/>
              <w:spacing w:line="240" w:lineRule="auto"/>
            </w:pPr>
            <w:r>
              <w:rPr>
                <w:color w:val="252525"/>
              </w:rPr>
              <w:t>All items will require not less than five competitive tenders, administered by the Finance Department. The award of contracts shall</w:t>
            </w:r>
          </w:p>
          <w:p w:rsidR="002F0217" w:rsidRDefault="003E5253">
            <w:pPr>
              <w:pStyle w:val="TableParagraph"/>
              <w:spacing w:line="249" w:lineRule="exact"/>
            </w:pPr>
            <w:r>
              <w:rPr>
                <w:color w:val="252525"/>
              </w:rPr>
              <w:t>be reported to the Governors’ Finance and Resources Committee.</w:t>
            </w:r>
          </w:p>
        </w:tc>
      </w:tr>
      <w:tr w:rsidR="002F0217">
        <w:trPr>
          <w:trHeight w:val="537"/>
        </w:trPr>
        <w:tc>
          <w:tcPr>
            <w:tcW w:w="2491" w:type="dxa"/>
            <w:tcBorders>
              <w:top w:val="single" w:sz="4" w:space="0" w:color="000000"/>
              <w:bottom w:val="single" w:sz="4" w:space="0" w:color="000000"/>
            </w:tcBorders>
          </w:tcPr>
          <w:p w:rsidR="002F0217" w:rsidRDefault="003E5253">
            <w:pPr>
              <w:pStyle w:val="TableParagraph"/>
              <w:spacing w:line="268" w:lineRule="exact"/>
              <w:ind w:left="542"/>
              <w:rPr>
                <w:b/>
              </w:rPr>
            </w:pPr>
            <w:r>
              <w:rPr>
                <w:b/>
                <w:color w:val="252525"/>
              </w:rPr>
              <w:t>≥£1,000,000</w:t>
            </w:r>
          </w:p>
        </w:tc>
        <w:tc>
          <w:tcPr>
            <w:tcW w:w="6709" w:type="dxa"/>
            <w:tcBorders>
              <w:top w:val="single" w:sz="4" w:space="0" w:color="000000"/>
              <w:bottom w:val="single" w:sz="4" w:space="0" w:color="000000"/>
            </w:tcBorders>
          </w:tcPr>
          <w:p w:rsidR="002F0217" w:rsidRDefault="003E5253">
            <w:pPr>
              <w:pStyle w:val="TableParagraph"/>
              <w:spacing w:line="268" w:lineRule="exact"/>
            </w:pPr>
            <w:r>
              <w:rPr>
                <w:color w:val="252525"/>
              </w:rPr>
              <w:t>The requirements for purchases ≥£500,000 will apply, but all contracts</w:t>
            </w:r>
          </w:p>
          <w:p w:rsidR="002F0217" w:rsidRDefault="003E5253">
            <w:pPr>
              <w:pStyle w:val="TableParagraph"/>
              <w:spacing w:line="249" w:lineRule="exact"/>
            </w:pPr>
            <w:r>
              <w:rPr>
                <w:color w:val="252525"/>
              </w:rPr>
              <w:t>over £1,000,000 must also be approved by the Board.</w:t>
            </w:r>
          </w:p>
        </w:tc>
      </w:tr>
    </w:tbl>
    <w:p w:rsidR="002F0217" w:rsidRDefault="003E5253">
      <w:pPr>
        <w:pStyle w:val="ListParagraph"/>
        <w:numPr>
          <w:ilvl w:val="1"/>
          <w:numId w:val="5"/>
        </w:numPr>
        <w:tabs>
          <w:tab w:val="left" w:pos="1539"/>
          <w:tab w:val="left" w:pos="1541"/>
        </w:tabs>
        <w:spacing w:before="179"/>
        <w:jc w:val="both"/>
      </w:pPr>
      <w:bookmarkStart w:id="37" w:name="1._These_are_total_amounts_(inc._VAT),_e"/>
      <w:bookmarkEnd w:id="37"/>
      <w:r>
        <w:t>These</w:t>
      </w:r>
      <w:r>
        <w:rPr>
          <w:spacing w:val="-10"/>
        </w:rPr>
        <w:t xml:space="preserve"> </w:t>
      </w:r>
      <w:r>
        <w:t>are</w:t>
      </w:r>
      <w:r>
        <w:rPr>
          <w:spacing w:val="-10"/>
        </w:rPr>
        <w:t xml:space="preserve"> </w:t>
      </w:r>
      <w:r>
        <w:t>total</w:t>
      </w:r>
      <w:r>
        <w:rPr>
          <w:spacing w:val="-10"/>
        </w:rPr>
        <w:t xml:space="preserve"> </w:t>
      </w:r>
      <w:r>
        <w:t>amounts</w:t>
      </w:r>
      <w:r>
        <w:rPr>
          <w:spacing w:val="-10"/>
        </w:rPr>
        <w:t xml:space="preserve"> </w:t>
      </w:r>
      <w:r>
        <w:t>(</w:t>
      </w:r>
      <w:proofErr w:type="spellStart"/>
      <w:r>
        <w:t>inc.</w:t>
      </w:r>
      <w:proofErr w:type="spellEnd"/>
      <w:r>
        <w:rPr>
          <w:spacing w:val="-10"/>
        </w:rPr>
        <w:t xml:space="preserve"> </w:t>
      </w:r>
      <w:r>
        <w:t>VAT),</w:t>
      </w:r>
      <w:r>
        <w:rPr>
          <w:spacing w:val="-10"/>
        </w:rPr>
        <w:t xml:space="preserve"> </w:t>
      </w:r>
      <w:r>
        <w:t>even</w:t>
      </w:r>
      <w:r>
        <w:rPr>
          <w:spacing w:val="-10"/>
        </w:rPr>
        <w:t xml:space="preserve"> </w:t>
      </w:r>
      <w:r>
        <w:t>if</w:t>
      </w:r>
      <w:r>
        <w:rPr>
          <w:spacing w:val="-11"/>
        </w:rPr>
        <w:t xml:space="preserve"> </w:t>
      </w:r>
      <w:r>
        <w:t>the</w:t>
      </w:r>
      <w:r>
        <w:rPr>
          <w:spacing w:val="-10"/>
        </w:rPr>
        <w:t xml:space="preserve"> </w:t>
      </w:r>
      <w:r>
        <w:t>supply</w:t>
      </w:r>
      <w:r>
        <w:rPr>
          <w:spacing w:val="-9"/>
        </w:rPr>
        <w:t xml:space="preserve"> </w:t>
      </w:r>
      <w:r>
        <w:t>will</w:t>
      </w:r>
      <w:r>
        <w:rPr>
          <w:spacing w:val="-11"/>
        </w:rPr>
        <w:t xml:space="preserve"> </w:t>
      </w:r>
      <w:r>
        <w:t>run</w:t>
      </w:r>
      <w:r>
        <w:rPr>
          <w:spacing w:val="-10"/>
        </w:rPr>
        <w:t xml:space="preserve"> </w:t>
      </w:r>
      <w:r>
        <w:t>over</w:t>
      </w:r>
      <w:r>
        <w:rPr>
          <w:spacing w:val="-13"/>
        </w:rPr>
        <w:t xml:space="preserve"> </w:t>
      </w:r>
      <w:r>
        <w:t>more</w:t>
      </w:r>
      <w:r>
        <w:rPr>
          <w:spacing w:val="-9"/>
        </w:rPr>
        <w:t xml:space="preserve"> </w:t>
      </w:r>
      <w:r>
        <w:t>than</w:t>
      </w:r>
      <w:r>
        <w:rPr>
          <w:spacing w:val="-11"/>
        </w:rPr>
        <w:t xml:space="preserve"> </w:t>
      </w:r>
      <w:r>
        <w:t>one</w:t>
      </w:r>
      <w:r>
        <w:rPr>
          <w:spacing w:val="-12"/>
        </w:rPr>
        <w:t xml:space="preserve"> </w:t>
      </w:r>
      <w:r>
        <w:t>financial</w:t>
      </w:r>
      <w:r>
        <w:rPr>
          <w:spacing w:val="-10"/>
        </w:rPr>
        <w:t xml:space="preserve"> </w:t>
      </w:r>
      <w:r>
        <w:t>year.</w:t>
      </w:r>
    </w:p>
    <w:p w:rsidR="002F0217" w:rsidRDefault="003E5253">
      <w:pPr>
        <w:pStyle w:val="ListParagraph"/>
        <w:numPr>
          <w:ilvl w:val="1"/>
          <w:numId w:val="5"/>
        </w:numPr>
        <w:tabs>
          <w:tab w:val="left" w:pos="1540"/>
          <w:tab w:val="left" w:pos="1541"/>
        </w:tabs>
        <w:spacing w:before="32" w:line="259" w:lineRule="auto"/>
        <w:ind w:right="248"/>
        <w:jc w:val="both"/>
      </w:pPr>
      <w:r>
        <w:t>The</w:t>
      </w:r>
      <w:r>
        <w:rPr>
          <w:spacing w:val="-6"/>
        </w:rPr>
        <w:t xml:space="preserve"> </w:t>
      </w:r>
      <w:r>
        <w:t>thresholds</w:t>
      </w:r>
      <w:r>
        <w:rPr>
          <w:spacing w:val="-7"/>
        </w:rPr>
        <w:t xml:space="preserve"> </w:t>
      </w:r>
      <w:r>
        <w:t>represent</w:t>
      </w:r>
      <w:r>
        <w:rPr>
          <w:spacing w:val="-9"/>
        </w:rPr>
        <w:t xml:space="preserve"> </w:t>
      </w:r>
      <w:r>
        <w:t>minimum</w:t>
      </w:r>
      <w:r>
        <w:rPr>
          <w:spacing w:val="-5"/>
        </w:rPr>
        <w:t xml:space="preserve"> </w:t>
      </w:r>
      <w:r>
        <w:t>requirements,</w:t>
      </w:r>
      <w:r>
        <w:rPr>
          <w:spacing w:val="-6"/>
        </w:rPr>
        <w:t xml:space="preserve"> </w:t>
      </w:r>
      <w:r>
        <w:t>but</w:t>
      </w:r>
      <w:r>
        <w:rPr>
          <w:spacing w:val="-6"/>
        </w:rPr>
        <w:t xml:space="preserve"> </w:t>
      </w:r>
      <w:r>
        <w:t>departments</w:t>
      </w:r>
      <w:r>
        <w:rPr>
          <w:spacing w:val="-9"/>
        </w:rPr>
        <w:t xml:space="preserve"> </w:t>
      </w:r>
      <w:r>
        <w:t>may</w:t>
      </w:r>
      <w:r>
        <w:rPr>
          <w:spacing w:val="-8"/>
        </w:rPr>
        <w:t xml:space="preserve"> </w:t>
      </w:r>
      <w:r>
        <w:t>opt</w:t>
      </w:r>
      <w:r>
        <w:rPr>
          <w:spacing w:val="-5"/>
        </w:rPr>
        <w:t xml:space="preserve"> </w:t>
      </w:r>
      <w:r>
        <w:t>for</w:t>
      </w:r>
      <w:r>
        <w:rPr>
          <w:spacing w:val="-9"/>
        </w:rPr>
        <w:t xml:space="preserve"> </w:t>
      </w:r>
      <w:r>
        <w:t>more</w:t>
      </w:r>
      <w:r>
        <w:rPr>
          <w:spacing w:val="-6"/>
        </w:rPr>
        <w:t xml:space="preserve"> </w:t>
      </w:r>
      <w:r>
        <w:t>stringent procedures if this will optimise VFM or help address inherent risk in contract no matter their value.</w:t>
      </w:r>
    </w:p>
    <w:p w:rsidR="002F0217" w:rsidRDefault="003E5253">
      <w:pPr>
        <w:pStyle w:val="ListParagraph"/>
        <w:numPr>
          <w:ilvl w:val="1"/>
          <w:numId w:val="5"/>
        </w:numPr>
        <w:tabs>
          <w:tab w:val="left" w:pos="1540"/>
          <w:tab w:val="left" w:pos="1541"/>
        </w:tabs>
        <w:spacing w:before="0" w:line="400" w:lineRule="auto"/>
        <w:ind w:left="820" w:right="704" w:firstLine="0"/>
        <w:jc w:val="both"/>
      </w:pPr>
      <w:r>
        <w:t>Under no circumstances should procurements be split to fall below a particular threshold. Full de</w:t>
      </w:r>
      <w:r>
        <w:t>tails of the above are available on the</w:t>
      </w:r>
      <w:r>
        <w:rPr>
          <w:color w:val="0562C1"/>
        </w:rPr>
        <w:t xml:space="preserve"> </w:t>
      </w:r>
      <w:hyperlink r:id="rId42">
        <w:r>
          <w:rPr>
            <w:color w:val="0562C1"/>
            <w:u w:val="single" w:color="0562C1"/>
          </w:rPr>
          <w:t xml:space="preserve">procurement </w:t>
        </w:r>
        <w:proofErr w:type="spellStart"/>
        <w:r>
          <w:rPr>
            <w:color w:val="0562C1"/>
            <w:u w:val="single" w:color="0562C1"/>
          </w:rPr>
          <w:t>Staffnet</w:t>
        </w:r>
        <w:proofErr w:type="spellEnd"/>
        <w:r>
          <w:rPr>
            <w:color w:val="0562C1"/>
            <w:spacing w:val="-13"/>
            <w:u w:val="single" w:color="0562C1"/>
          </w:rPr>
          <w:t xml:space="preserve"> </w:t>
        </w:r>
        <w:r>
          <w:rPr>
            <w:color w:val="0562C1"/>
            <w:u w:val="single" w:color="0562C1"/>
          </w:rPr>
          <w:t>page</w:t>
        </w:r>
        <w:r>
          <w:t>.</w:t>
        </w:r>
      </w:hyperlink>
    </w:p>
    <w:p w:rsidR="002F0217" w:rsidRDefault="003E5253">
      <w:pPr>
        <w:pStyle w:val="BodyText"/>
        <w:spacing w:before="52" w:line="268" w:lineRule="auto"/>
        <w:ind w:left="819" w:right="250"/>
        <w:jc w:val="both"/>
      </w:pPr>
      <w:r>
        <w:rPr>
          <w:noProof/>
        </w:rPr>
        <w:drawing>
          <wp:anchor distT="0" distB="0" distL="0" distR="0" simplePos="0" relativeHeight="15743488" behindDoc="0" locked="0" layoutInCell="1" allowOverlap="1">
            <wp:simplePos x="0" y="0"/>
            <wp:positionH relativeFrom="page">
              <wp:posOffset>486155</wp:posOffset>
            </wp:positionH>
            <wp:positionV relativeFrom="paragraph">
              <wp:posOffset>73071</wp:posOffset>
            </wp:positionV>
            <wp:extent cx="170687" cy="97535"/>
            <wp:effectExtent l="0" t="0" r="0" b="0"/>
            <wp:wrapNone/>
            <wp:docPr id="49"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25.png"/>
                    <pic:cNvPicPr/>
                  </pic:nvPicPr>
                  <pic:blipFill>
                    <a:blip r:embed="rId43" cstate="print"/>
                    <a:stretch>
                      <a:fillRect/>
                    </a:stretch>
                  </pic:blipFill>
                  <pic:spPr>
                    <a:xfrm>
                      <a:off x="0" y="0"/>
                      <a:ext cx="170687" cy="97535"/>
                    </a:xfrm>
                    <a:prstGeom prst="rect">
                      <a:avLst/>
                    </a:prstGeom>
                  </pic:spPr>
                </pic:pic>
              </a:graphicData>
            </a:graphic>
          </wp:anchor>
        </w:drawing>
      </w:r>
      <w:bookmarkStart w:id="38" w:name="5.3_A_quotation_is_a_straightforward_pri"/>
      <w:bookmarkEnd w:id="38"/>
      <w:r>
        <w:t>A quotation is a straightforward price and delivery exerci</w:t>
      </w:r>
      <w:r>
        <w:t>se. A tender is a formal detailed exercise of obtaining sealed bids for higher value, higher specification and/or special terms and conditions against an appropriate specification.</w:t>
      </w:r>
    </w:p>
    <w:p w:rsidR="002F0217" w:rsidRDefault="002F0217">
      <w:pPr>
        <w:pStyle w:val="BodyText"/>
        <w:spacing w:before="1"/>
        <w:rPr>
          <w:sz w:val="10"/>
        </w:rPr>
      </w:pPr>
    </w:p>
    <w:p w:rsidR="002F0217" w:rsidRDefault="003E5253">
      <w:pPr>
        <w:pStyle w:val="BodyText"/>
        <w:spacing w:before="57" w:line="268" w:lineRule="auto"/>
        <w:ind w:left="819" w:right="248"/>
        <w:jc w:val="both"/>
      </w:pPr>
      <w:r>
        <w:rPr>
          <w:noProof/>
        </w:rPr>
        <w:drawing>
          <wp:anchor distT="0" distB="0" distL="0" distR="0" simplePos="0" relativeHeight="15744000" behindDoc="0" locked="0" layoutInCell="1" allowOverlap="1">
            <wp:simplePos x="0" y="0"/>
            <wp:positionH relativeFrom="page">
              <wp:posOffset>486155</wp:posOffset>
            </wp:positionH>
            <wp:positionV relativeFrom="paragraph">
              <wp:posOffset>76246</wp:posOffset>
            </wp:positionV>
            <wp:extent cx="173735" cy="97535"/>
            <wp:effectExtent l="0" t="0" r="0" b="0"/>
            <wp:wrapNone/>
            <wp:docPr id="51"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26.png"/>
                    <pic:cNvPicPr/>
                  </pic:nvPicPr>
                  <pic:blipFill>
                    <a:blip r:embed="rId44" cstate="print"/>
                    <a:stretch>
                      <a:fillRect/>
                    </a:stretch>
                  </pic:blipFill>
                  <pic:spPr>
                    <a:xfrm>
                      <a:off x="0" y="0"/>
                      <a:ext cx="173735" cy="97535"/>
                    </a:xfrm>
                    <a:prstGeom prst="rect">
                      <a:avLst/>
                    </a:prstGeom>
                  </pic:spPr>
                </pic:pic>
              </a:graphicData>
            </a:graphic>
          </wp:anchor>
        </w:drawing>
      </w:r>
      <w:bookmarkStart w:id="39" w:name="5.4_The_University_is_subject_to_Public_"/>
      <w:bookmarkEnd w:id="39"/>
      <w:r>
        <w:t xml:space="preserve">The University is subject to Public Contracts Regulations 2015, which require purchases above certain thresholds to be put out to tender. Public Contracts Regulations 2015 apply to most higher education institutions and cover works, services and supplies. </w:t>
      </w:r>
      <w:r>
        <w:t>The Regulations apply whether it is intended to procure goods by purchase, lease, rental or hire purchase (with or without an option to buy). The thresholds relate to the cost of the item or service plus maintenance and any other support services that</w:t>
      </w:r>
      <w:r>
        <w:rPr>
          <w:spacing w:val="-11"/>
        </w:rPr>
        <w:t xml:space="preserve"> </w:t>
      </w:r>
      <w:r>
        <w:t>will</w:t>
      </w:r>
      <w:r>
        <w:rPr>
          <w:spacing w:val="-9"/>
        </w:rPr>
        <w:t xml:space="preserve"> </w:t>
      </w:r>
      <w:r>
        <w:t>be</w:t>
      </w:r>
      <w:r>
        <w:rPr>
          <w:spacing w:val="-10"/>
        </w:rPr>
        <w:t xml:space="preserve"> </w:t>
      </w:r>
      <w:r>
        <w:t>given</w:t>
      </w:r>
      <w:r>
        <w:rPr>
          <w:spacing w:val="-10"/>
        </w:rPr>
        <w:t xml:space="preserve"> </w:t>
      </w:r>
      <w:r>
        <w:t>by</w:t>
      </w:r>
      <w:r>
        <w:rPr>
          <w:spacing w:val="-10"/>
        </w:rPr>
        <w:t xml:space="preserve"> </w:t>
      </w:r>
      <w:r>
        <w:t>the</w:t>
      </w:r>
      <w:r>
        <w:rPr>
          <w:spacing w:val="-8"/>
        </w:rPr>
        <w:t xml:space="preserve"> </w:t>
      </w:r>
      <w:r>
        <w:t>supplier</w:t>
      </w:r>
      <w:r>
        <w:rPr>
          <w:spacing w:val="-8"/>
        </w:rPr>
        <w:t xml:space="preserve"> </w:t>
      </w:r>
      <w:r>
        <w:t>for</w:t>
      </w:r>
      <w:r>
        <w:rPr>
          <w:spacing w:val="-12"/>
        </w:rPr>
        <w:t xml:space="preserve"> </w:t>
      </w:r>
      <w:r>
        <w:t>a</w:t>
      </w:r>
      <w:r>
        <w:rPr>
          <w:spacing w:val="-11"/>
        </w:rPr>
        <w:t xml:space="preserve"> </w:t>
      </w:r>
      <w:r>
        <w:t>fee,</w:t>
      </w:r>
      <w:r>
        <w:rPr>
          <w:spacing w:val="-11"/>
        </w:rPr>
        <w:t xml:space="preserve"> </w:t>
      </w:r>
      <w:r>
        <w:t>over</w:t>
      </w:r>
      <w:r>
        <w:rPr>
          <w:spacing w:val="-11"/>
        </w:rPr>
        <w:t xml:space="preserve"> </w:t>
      </w:r>
      <w:r>
        <w:t>the</w:t>
      </w:r>
      <w:r>
        <w:rPr>
          <w:spacing w:val="-10"/>
        </w:rPr>
        <w:t xml:space="preserve"> </w:t>
      </w:r>
      <w:r>
        <w:t>life</w:t>
      </w:r>
      <w:r>
        <w:rPr>
          <w:spacing w:val="-11"/>
        </w:rPr>
        <w:t xml:space="preserve"> </w:t>
      </w:r>
      <w:r>
        <w:t>of</w:t>
      </w:r>
      <w:r>
        <w:rPr>
          <w:spacing w:val="-11"/>
        </w:rPr>
        <w:t xml:space="preserve"> </w:t>
      </w:r>
      <w:r>
        <w:t>the</w:t>
      </w:r>
      <w:r>
        <w:rPr>
          <w:spacing w:val="-11"/>
        </w:rPr>
        <w:t xml:space="preserve"> </w:t>
      </w:r>
      <w:r>
        <w:t>contract.</w:t>
      </w:r>
      <w:r>
        <w:rPr>
          <w:spacing w:val="-9"/>
        </w:rPr>
        <w:t xml:space="preserve"> </w:t>
      </w:r>
      <w:r>
        <w:t>The</w:t>
      </w:r>
      <w:r>
        <w:rPr>
          <w:spacing w:val="-8"/>
        </w:rPr>
        <w:t xml:space="preserve"> </w:t>
      </w:r>
      <w:r>
        <w:t>current</w:t>
      </w:r>
      <w:r>
        <w:rPr>
          <w:spacing w:val="-8"/>
        </w:rPr>
        <w:t xml:space="preserve"> </w:t>
      </w:r>
      <w:r>
        <w:t>thresholds</w:t>
      </w:r>
      <w:r>
        <w:rPr>
          <w:spacing w:val="-11"/>
        </w:rPr>
        <w:t xml:space="preserve"> </w:t>
      </w:r>
      <w:r>
        <w:t>(including VAT) under the Public Contracts Regulations 2015</w:t>
      </w:r>
      <w:r>
        <w:rPr>
          <w:spacing w:val="-6"/>
        </w:rPr>
        <w:t xml:space="preserve"> </w:t>
      </w:r>
      <w:r>
        <w:t>are:</w:t>
      </w:r>
    </w:p>
    <w:p w:rsidR="002F0217" w:rsidRDefault="003E5253">
      <w:pPr>
        <w:pStyle w:val="ListParagraph"/>
        <w:numPr>
          <w:ilvl w:val="2"/>
          <w:numId w:val="5"/>
        </w:numPr>
        <w:tabs>
          <w:tab w:val="left" w:pos="1540"/>
          <w:tab w:val="left" w:pos="1541"/>
        </w:tabs>
        <w:spacing w:before="131"/>
      </w:pPr>
      <w:bookmarkStart w:id="40" w:name="_£213,477_for_services_and_supplies"/>
      <w:bookmarkEnd w:id="40"/>
      <w:r>
        <w:t>£213,477 for services and</w:t>
      </w:r>
      <w:r>
        <w:rPr>
          <w:spacing w:val="-1"/>
        </w:rPr>
        <w:t xml:space="preserve"> </w:t>
      </w:r>
      <w:r>
        <w:t>supplies</w:t>
      </w:r>
    </w:p>
    <w:p w:rsidR="002F0217" w:rsidRDefault="003E5253">
      <w:pPr>
        <w:pStyle w:val="ListParagraph"/>
        <w:numPr>
          <w:ilvl w:val="2"/>
          <w:numId w:val="5"/>
        </w:numPr>
        <w:tabs>
          <w:tab w:val="left" w:pos="1540"/>
          <w:tab w:val="left" w:pos="1541"/>
        </w:tabs>
        <w:spacing w:before="159"/>
      </w:pPr>
      <w:bookmarkStart w:id="41" w:name="_£5,336,937_for_works"/>
      <w:bookmarkEnd w:id="41"/>
      <w:r>
        <w:t>£5,336,937 for works</w:t>
      </w:r>
    </w:p>
    <w:p w:rsidR="002F0217" w:rsidRDefault="003E5253">
      <w:pPr>
        <w:pStyle w:val="ListParagraph"/>
        <w:numPr>
          <w:ilvl w:val="2"/>
          <w:numId w:val="5"/>
        </w:numPr>
        <w:tabs>
          <w:tab w:val="left" w:pos="1540"/>
          <w:tab w:val="left" w:pos="1541"/>
        </w:tabs>
        <w:spacing w:before="159"/>
      </w:pPr>
      <w:bookmarkStart w:id="42" w:name="_Read_the_government_policy_document_fo"/>
      <w:bookmarkEnd w:id="42"/>
      <w:r>
        <w:t xml:space="preserve">Read the government policy </w:t>
      </w:r>
      <w:hyperlink r:id="rId45">
        <w:r>
          <w:t xml:space="preserve">document </w:t>
        </w:r>
      </w:hyperlink>
      <w:r>
        <w:t>for more</w:t>
      </w:r>
      <w:r>
        <w:rPr>
          <w:spacing w:val="-6"/>
        </w:rPr>
        <w:t xml:space="preserve"> </w:t>
      </w:r>
      <w:r>
        <w:t>information.</w:t>
      </w:r>
    </w:p>
    <w:p w:rsidR="002F0217" w:rsidRDefault="003E5253">
      <w:pPr>
        <w:pStyle w:val="BodyText"/>
        <w:spacing w:before="177" w:line="232" w:lineRule="auto"/>
        <w:ind w:left="820" w:right="248"/>
        <w:jc w:val="both"/>
      </w:pPr>
      <w:bookmarkStart w:id="43" w:name="The_thresholds_set_by_the_Public_Contrac"/>
      <w:bookmarkEnd w:id="43"/>
      <w:r>
        <w:t>The thresholds set by the Public Contract Regulations 2015 (PCR15) supersede the University’s own procur</w:t>
      </w:r>
      <w:r>
        <w:t xml:space="preserve">ement thresholds contained in the </w:t>
      </w:r>
      <w:proofErr w:type="spellStart"/>
      <w:r>
        <w:t>Finaincial</w:t>
      </w:r>
      <w:proofErr w:type="spellEnd"/>
      <w:r>
        <w:t xml:space="preserve"> </w:t>
      </w:r>
      <w:proofErr w:type="spellStart"/>
      <w:r>
        <w:t>Regualtions</w:t>
      </w:r>
      <w:proofErr w:type="spellEnd"/>
      <w:r>
        <w:t xml:space="preserve"> and shown in clause 5.2.</w:t>
      </w:r>
    </w:p>
    <w:p w:rsidR="002F0217" w:rsidRDefault="002F0217">
      <w:pPr>
        <w:pStyle w:val="BodyText"/>
        <w:spacing w:before="2"/>
        <w:rPr>
          <w:sz w:val="12"/>
        </w:rPr>
      </w:pPr>
    </w:p>
    <w:p w:rsidR="002F0217" w:rsidRDefault="003E5253">
      <w:pPr>
        <w:pStyle w:val="BodyText"/>
        <w:spacing w:before="56" w:line="268" w:lineRule="auto"/>
        <w:ind w:left="819"/>
      </w:pPr>
      <w:r>
        <w:rPr>
          <w:noProof/>
        </w:rPr>
        <w:drawing>
          <wp:anchor distT="0" distB="0" distL="0" distR="0" simplePos="0" relativeHeight="15744512" behindDoc="0" locked="0" layoutInCell="1" allowOverlap="1">
            <wp:simplePos x="0" y="0"/>
            <wp:positionH relativeFrom="page">
              <wp:posOffset>486155</wp:posOffset>
            </wp:positionH>
            <wp:positionV relativeFrom="paragraph">
              <wp:posOffset>75611</wp:posOffset>
            </wp:positionV>
            <wp:extent cx="170687" cy="97535"/>
            <wp:effectExtent l="0" t="0" r="0" b="0"/>
            <wp:wrapNone/>
            <wp:docPr id="53" name="image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27.png"/>
                    <pic:cNvPicPr/>
                  </pic:nvPicPr>
                  <pic:blipFill>
                    <a:blip r:embed="rId46" cstate="print"/>
                    <a:stretch>
                      <a:fillRect/>
                    </a:stretch>
                  </pic:blipFill>
                  <pic:spPr>
                    <a:xfrm>
                      <a:off x="0" y="0"/>
                      <a:ext cx="170687" cy="97535"/>
                    </a:xfrm>
                    <a:prstGeom prst="rect">
                      <a:avLst/>
                    </a:prstGeom>
                  </pic:spPr>
                </pic:pic>
              </a:graphicData>
            </a:graphic>
          </wp:anchor>
        </w:drawing>
      </w:r>
      <w:bookmarkStart w:id="44" w:name="5.5_If_a_procurement_reaches_the_above_t"/>
      <w:bookmarkEnd w:id="44"/>
      <w:r>
        <w:t>If</w:t>
      </w:r>
      <w:r>
        <w:rPr>
          <w:spacing w:val="-12"/>
        </w:rPr>
        <w:t xml:space="preserve"> </w:t>
      </w:r>
      <w:r>
        <w:t>a</w:t>
      </w:r>
      <w:r>
        <w:rPr>
          <w:spacing w:val="-14"/>
        </w:rPr>
        <w:t xml:space="preserve"> </w:t>
      </w:r>
      <w:r>
        <w:t>procurement</w:t>
      </w:r>
      <w:r>
        <w:rPr>
          <w:spacing w:val="-12"/>
        </w:rPr>
        <w:t xml:space="preserve"> </w:t>
      </w:r>
      <w:r>
        <w:t>reaches</w:t>
      </w:r>
      <w:r>
        <w:rPr>
          <w:spacing w:val="-14"/>
        </w:rPr>
        <w:t xml:space="preserve"> </w:t>
      </w:r>
      <w:r>
        <w:t>the</w:t>
      </w:r>
      <w:r>
        <w:rPr>
          <w:spacing w:val="-10"/>
        </w:rPr>
        <w:t xml:space="preserve"> </w:t>
      </w:r>
      <w:r>
        <w:t>above</w:t>
      </w:r>
      <w:r>
        <w:rPr>
          <w:spacing w:val="-13"/>
        </w:rPr>
        <w:t xml:space="preserve"> </w:t>
      </w:r>
      <w:r>
        <w:t>thresholds,</w:t>
      </w:r>
      <w:r>
        <w:rPr>
          <w:spacing w:val="-13"/>
        </w:rPr>
        <w:t xml:space="preserve"> </w:t>
      </w:r>
      <w:r>
        <w:t>the</w:t>
      </w:r>
      <w:r>
        <w:rPr>
          <w:spacing w:val="-13"/>
        </w:rPr>
        <w:t xml:space="preserve"> </w:t>
      </w:r>
      <w:r>
        <w:t>guidance</w:t>
      </w:r>
      <w:r>
        <w:rPr>
          <w:spacing w:val="-12"/>
        </w:rPr>
        <w:t xml:space="preserve"> </w:t>
      </w:r>
      <w:r>
        <w:t>of</w:t>
      </w:r>
      <w:r>
        <w:rPr>
          <w:spacing w:val="-14"/>
        </w:rPr>
        <w:t xml:space="preserve"> </w:t>
      </w:r>
      <w:r>
        <w:t>the</w:t>
      </w:r>
      <w:r>
        <w:rPr>
          <w:spacing w:val="-12"/>
        </w:rPr>
        <w:t xml:space="preserve"> </w:t>
      </w:r>
      <w:r>
        <w:t>Procurement</w:t>
      </w:r>
      <w:r>
        <w:rPr>
          <w:spacing w:val="-16"/>
        </w:rPr>
        <w:t xml:space="preserve"> </w:t>
      </w:r>
      <w:r>
        <w:t>Officer</w:t>
      </w:r>
      <w:r>
        <w:rPr>
          <w:spacing w:val="-13"/>
        </w:rPr>
        <w:t xml:space="preserve"> </w:t>
      </w:r>
      <w:r>
        <w:t>must</w:t>
      </w:r>
      <w:r>
        <w:rPr>
          <w:spacing w:val="-13"/>
        </w:rPr>
        <w:t xml:space="preserve"> </w:t>
      </w:r>
      <w:r>
        <w:t>be</w:t>
      </w:r>
      <w:r>
        <w:rPr>
          <w:spacing w:val="-12"/>
        </w:rPr>
        <w:t xml:space="preserve"> </w:t>
      </w:r>
      <w:r>
        <w:t>sought and followed throughout the</w:t>
      </w:r>
      <w:r>
        <w:rPr>
          <w:spacing w:val="-6"/>
        </w:rPr>
        <w:t xml:space="preserve"> </w:t>
      </w:r>
      <w:r>
        <w:t>process.</w:t>
      </w:r>
    </w:p>
    <w:p w:rsidR="002F0217" w:rsidRDefault="002F0217">
      <w:pPr>
        <w:spacing w:line="268" w:lineRule="auto"/>
        <w:sectPr w:rsidR="002F0217">
          <w:pgSz w:w="11910" w:h="16840"/>
          <w:pgMar w:top="800" w:right="1020" w:bottom="580" w:left="620" w:header="0" w:footer="397" w:gutter="0"/>
          <w:cols w:space="720"/>
        </w:sectPr>
      </w:pPr>
    </w:p>
    <w:p w:rsidR="002F0217" w:rsidRDefault="003E5253">
      <w:pPr>
        <w:pStyle w:val="Heading1"/>
        <w:numPr>
          <w:ilvl w:val="0"/>
          <w:numId w:val="5"/>
        </w:numPr>
        <w:tabs>
          <w:tab w:val="left" w:pos="819"/>
          <w:tab w:val="left" w:pos="820"/>
        </w:tabs>
        <w:spacing w:before="11" w:after="22"/>
      </w:pPr>
      <w:bookmarkStart w:id="45" w:name="6_Devolved_Procurements"/>
      <w:bookmarkStart w:id="46" w:name="_bookmark6"/>
      <w:bookmarkEnd w:id="45"/>
      <w:bookmarkEnd w:id="46"/>
      <w:r>
        <w:rPr>
          <w:spacing w:val="-3"/>
        </w:rPr>
        <w:lastRenderedPageBreak/>
        <w:t>Devolved</w:t>
      </w:r>
      <w:r>
        <w:rPr>
          <w:spacing w:val="-6"/>
        </w:rPr>
        <w:t xml:space="preserve"> </w:t>
      </w:r>
      <w:r>
        <w:rPr>
          <w:spacing w:val="-3"/>
        </w:rPr>
        <w:t>Procurements</w:t>
      </w:r>
    </w:p>
    <w:p w:rsidR="002F0217" w:rsidRDefault="003E5253">
      <w:pPr>
        <w:pStyle w:val="BodyText"/>
        <w:spacing w:line="20" w:lineRule="exact"/>
        <w:ind w:left="112"/>
        <w:rPr>
          <w:rFonts w:ascii="Calibri Light"/>
          <w:sz w:val="2"/>
        </w:rPr>
      </w:pPr>
      <w:r>
        <w:rPr>
          <w:rFonts w:ascii="Calibri Light"/>
          <w:sz w:val="2"/>
        </w:rPr>
      </w:r>
      <w:r>
        <w:rPr>
          <w:rFonts w:ascii="Calibri Light"/>
          <w:sz w:val="2"/>
        </w:rPr>
        <w:pict>
          <v:group id="_x0000_s1042" style="width:496.45pt;height:.5pt;mso-position-horizontal-relative:char;mso-position-vertical-relative:line" coordsize="9929,10">
            <v:rect id="_x0000_s1043" style="position:absolute;width:9929;height:10" fillcolor="black" stroked="f"/>
            <w10:anchorlock/>
          </v:group>
        </w:pict>
      </w:r>
    </w:p>
    <w:p w:rsidR="002F0217" w:rsidRDefault="002F0217">
      <w:pPr>
        <w:pStyle w:val="BodyText"/>
        <w:spacing w:before="9"/>
        <w:rPr>
          <w:rFonts w:ascii="Calibri Light"/>
          <w:sz w:val="11"/>
        </w:rPr>
      </w:pPr>
    </w:p>
    <w:p w:rsidR="002F0217" w:rsidRDefault="003E5253">
      <w:pPr>
        <w:pStyle w:val="BodyText"/>
        <w:spacing w:before="57" w:line="268" w:lineRule="auto"/>
        <w:ind w:left="819" w:right="249"/>
        <w:jc w:val="both"/>
      </w:pPr>
      <w:r>
        <w:rPr>
          <w:noProof/>
        </w:rPr>
        <w:drawing>
          <wp:anchor distT="0" distB="0" distL="0" distR="0" simplePos="0" relativeHeight="15746048" behindDoc="0" locked="0" layoutInCell="1" allowOverlap="1">
            <wp:simplePos x="0" y="0"/>
            <wp:positionH relativeFrom="page">
              <wp:posOffset>486155</wp:posOffset>
            </wp:positionH>
            <wp:positionV relativeFrom="paragraph">
              <wp:posOffset>76246</wp:posOffset>
            </wp:positionV>
            <wp:extent cx="170687" cy="97535"/>
            <wp:effectExtent l="0" t="0" r="0" b="0"/>
            <wp:wrapNone/>
            <wp:docPr id="55"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28.png"/>
                    <pic:cNvPicPr/>
                  </pic:nvPicPr>
                  <pic:blipFill>
                    <a:blip r:embed="rId47" cstate="print"/>
                    <a:stretch>
                      <a:fillRect/>
                    </a:stretch>
                  </pic:blipFill>
                  <pic:spPr>
                    <a:xfrm>
                      <a:off x="0" y="0"/>
                      <a:ext cx="170687" cy="97535"/>
                    </a:xfrm>
                    <a:prstGeom prst="rect">
                      <a:avLst/>
                    </a:prstGeom>
                  </pic:spPr>
                </pic:pic>
              </a:graphicData>
            </a:graphic>
          </wp:anchor>
        </w:drawing>
      </w:r>
      <w:bookmarkStart w:id="47" w:name="6.1_While_departments_of_the_University_"/>
      <w:bookmarkEnd w:id="47"/>
      <w:r>
        <w:t>While departments of the University have a significant degree of devolved operational management, procurements</w:t>
      </w:r>
      <w:r>
        <w:rPr>
          <w:spacing w:val="-9"/>
        </w:rPr>
        <w:t xml:space="preserve"> </w:t>
      </w:r>
      <w:r>
        <w:t>are</w:t>
      </w:r>
      <w:r>
        <w:rPr>
          <w:spacing w:val="-5"/>
        </w:rPr>
        <w:t xml:space="preserve"> </w:t>
      </w:r>
      <w:r>
        <w:t>always</w:t>
      </w:r>
      <w:r>
        <w:rPr>
          <w:spacing w:val="-6"/>
        </w:rPr>
        <w:t xml:space="preserve"> </w:t>
      </w:r>
      <w:r>
        <w:t>undertaken</w:t>
      </w:r>
      <w:r>
        <w:rPr>
          <w:spacing w:val="-9"/>
        </w:rPr>
        <w:t xml:space="preserve"> </w:t>
      </w:r>
      <w:r>
        <w:t>on</w:t>
      </w:r>
      <w:r>
        <w:rPr>
          <w:spacing w:val="-6"/>
        </w:rPr>
        <w:t xml:space="preserve"> </w:t>
      </w:r>
      <w:r>
        <w:t>behalf</w:t>
      </w:r>
      <w:r>
        <w:rPr>
          <w:spacing w:val="-6"/>
        </w:rPr>
        <w:t xml:space="preserve"> </w:t>
      </w:r>
      <w:r>
        <w:t>of</w:t>
      </w:r>
      <w:r>
        <w:rPr>
          <w:spacing w:val="-8"/>
        </w:rPr>
        <w:t xml:space="preserve"> </w:t>
      </w:r>
      <w:r>
        <w:t>the</w:t>
      </w:r>
      <w:r>
        <w:rPr>
          <w:spacing w:val="-7"/>
        </w:rPr>
        <w:t xml:space="preserve"> </w:t>
      </w:r>
      <w:r>
        <w:t>University</w:t>
      </w:r>
      <w:r>
        <w:rPr>
          <w:spacing w:val="-5"/>
        </w:rPr>
        <w:t xml:space="preserve"> </w:t>
      </w:r>
      <w:r>
        <w:t>and</w:t>
      </w:r>
      <w:r>
        <w:rPr>
          <w:spacing w:val="-6"/>
        </w:rPr>
        <w:t xml:space="preserve"> </w:t>
      </w:r>
      <w:r>
        <w:t>in</w:t>
      </w:r>
      <w:r>
        <w:rPr>
          <w:spacing w:val="-6"/>
        </w:rPr>
        <w:t xml:space="preserve"> </w:t>
      </w:r>
      <w:r>
        <w:t>its</w:t>
      </w:r>
      <w:r>
        <w:rPr>
          <w:spacing w:val="-6"/>
        </w:rPr>
        <w:t xml:space="preserve"> </w:t>
      </w:r>
      <w:r>
        <w:t>name</w:t>
      </w:r>
      <w:r>
        <w:t>.</w:t>
      </w:r>
      <w:r>
        <w:rPr>
          <w:spacing w:val="-9"/>
        </w:rPr>
        <w:t xml:space="preserve"> </w:t>
      </w:r>
      <w:r>
        <w:t>Budget</w:t>
      </w:r>
      <w:r>
        <w:rPr>
          <w:spacing w:val="-5"/>
        </w:rPr>
        <w:t xml:space="preserve"> </w:t>
      </w:r>
      <w:r>
        <w:t>holders</w:t>
      </w:r>
      <w:r>
        <w:rPr>
          <w:spacing w:val="-5"/>
        </w:rPr>
        <w:t xml:space="preserve"> </w:t>
      </w:r>
      <w:r>
        <w:t>act</w:t>
      </w:r>
      <w:r>
        <w:rPr>
          <w:spacing w:val="-6"/>
        </w:rPr>
        <w:t xml:space="preserve"> </w:t>
      </w:r>
      <w:r>
        <w:t>on behalf of the University as a whole and may expose the University to liability if they do not follow the appropriate processes.</w:t>
      </w:r>
    </w:p>
    <w:p w:rsidR="002F0217" w:rsidRDefault="002F0217">
      <w:pPr>
        <w:pStyle w:val="BodyText"/>
        <w:spacing w:before="10"/>
        <w:rPr>
          <w:sz w:val="9"/>
        </w:rPr>
      </w:pPr>
    </w:p>
    <w:p w:rsidR="002F0217" w:rsidRDefault="003E5253">
      <w:pPr>
        <w:pStyle w:val="BodyText"/>
        <w:spacing w:before="57" w:line="268" w:lineRule="auto"/>
        <w:ind w:left="819" w:right="246"/>
        <w:jc w:val="both"/>
      </w:pPr>
      <w:r>
        <w:rPr>
          <w:noProof/>
        </w:rPr>
        <w:drawing>
          <wp:anchor distT="0" distB="0" distL="0" distR="0" simplePos="0" relativeHeight="15746560" behindDoc="0" locked="0" layoutInCell="1" allowOverlap="1">
            <wp:simplePos x="0" y="0"/>
            <wp:positionH relativeFrom="page">
              <wp:posOffset>486155</wp:posOffset>
            </wp:positionH>
            <wp:positionV relativeFrom="paragraph">
              <wp:posOffset>76246</wp:posOffset>
            </wp:positionV>
            <wp:extent cx="170687" cy="97535"/>
            <wp:effectExtent l="0" t="0" r="0" b="0"/>
            <wp:wrapNone/>
            <wp:docPr id="57" name="image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29.png"/>
                    <pic:cNvPicPr/>
                  </pic:nvPicPr>
                  <pic:blipFill>
                    <a:blip r:embed="rId48" cstate="print"/>
                    <a:stretch>
                      <a:fillRect/>
                    </a:stretch>
                  </pic:blipFill>
                  <pic:spPr>
                    <a:xfrm>
                      <a:off x="0" y="0"/>
                      <a:ext cx="170687" cy="97535"/>
                    </a:xfrm>
                    <a:prstGeom prst="rect">
                      <a:avLst/>
                    </a:prstGeom>
                  </pic:spPr>
                </pic:pic>
              </a:graphicData>
            </a:graphic>
          </wp:anchor>
        </w:drawing>
      </w:r>
      <w:bookmarkStart w:id="48" w:name="6.2_When_scoping_a_procurement,_consider"/>
      <w:bookmarkEnd w:id="48"/>
      <w:r>
        <w:t>When scoping a procurement, consideration should be given to whether the products and services procured are required by one department only, or whether the process might have wider applicability. In some cases</w:t>
      </w:r>
      <w:r w:rsidR="00F740F0">
        <w:t>,</w:t>
      </w:r>
      <w:r>
        <w:t xml:space="preserve"> it will be most appropriate for a procurement </w:t>
      </w:r>
      <w:r>
        <w:t>to be undertaken centrally for multiple departments. In others, one department may take the majority of the benefit of a procurement, but should ensure that other departments that may wish to rely on the same contract are consulted and involved.</w:t>
      </w:r>
    </w:p>
    <w:p w:rsidR="002F0217" w:rsidRDefault="002F0217">
      <w:pPr>
        <w:pStyle w:val="BodyText"/>
        <w:spacing w:before="9"/>
        <w:rPr>
          <w:sz w:val="9"/>
        </w:rPr>
      </w:pPr>
    </w:p>
    <w:p w:rsidR="002F0217" w:rsidRDefault="003E5253">
      <w:pPr>
        <w:pStyle w:val="BodyText"/>
        <w:spacing w:before="56" w:line="268" w:lineRule="auto"/>
        <w:ind w:left="819"/>
      </w:pPr>
      <w:r>
        <w:rPr>
          <w:noProof/>
        </w:rPr>
        <w:drawing>
          <wp:anchor distT="0" distB="0" distL="0" distR="0" simplePos="0" relativeHeight="15747072" behindDoc="0" locked="0" layoutInCell="1" allowOverlap="1">
            <wp:simplePos x="0" y="0"/>
            <wp:positionH relativeFrom="page">
              <wp:posOffset>486155</wp:posOffset>
            </wp:positionH>
            <wp:positionV relativeFrom="paragraph">
              <wp:posOffset>75611</wp:posOffset>
            </wp:positionV>
            <wp:extent cx="170687" cy="97535"/>
            <wp:effectExtent l="0" t="0" r="0" b="0"/>
            <wp:wrapNone/>
            <wp:docPr id="59"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30.png"/>
                    <pic:cNvPicPr/>
                  </pic:nvPicPr>
                  <pic:blipFill>
                    <a:blip r:embed="rId49" cstate="print"/>
                    <a:stretch>
                      <a:fillRect/>
                    </a:stretch>
                  </pic:blipFill>
                  <pic:spPr>
                    <a:xfrm>
                      <a:off x="0" y="0"/>
                      <a:ext cx="170687" cy="97535"/>
                    </a:xfrm>
                    <a:prstGeom prst="rect">
                      <a:avLst/>
                    </a:prstGeom>
                  </pic:spPr>
                </pic:pic>
              </a:graphicData>
            </a:graphic>
          </wp:anchor>
        </w:drawing>
      </w:r>
      <w:bookmarkStart w:id="49" w:name="6.3_Where_the_agreement_is_to_be_used_by"/>
      <w:bookmarkEnd w:id="49"/>
      <w:r>
        <w:t>Where</w:t>
      </w:r>
      <w:r>
        <w:rPr>
          <w:spacing w:val="-10"/>
        </w:rPr>
        <w:t xml:space="preserve"> </w:t>
      </w:r>
      <w:r>
        <w:t>th</w:t>
      </w:r>
      <w:r>
        <w:t>e</w:t>
      </w:r>
      <w:r>
        <w:rPr>
          <w:spacing w:val="-7"/>
        </w:rPr>
        <w:t xml:space="preserve"> </w:t>
      </w:r>
      <w:r>
        <w:t>agreement</w:t>
      </w:r>
      <w:r>
        <w:rPr>
          <w:spacing w:val="-7"/>
        </w:rPr>
        <w:t xml:space="preserve"> </w:t>
      </w:r>
      <w:r>
        <w:t>is</w:t>
      </w:r>
      <w:r>
        <w:rPr>
          <w:spacing w:val="-10"/>
        </w:rPr>
        <w:t xml:space="preserve"> </w:t>
      </w:r>
      <w:r>
        <w:t>to</w:t>
      </w:r>
      <w:r>
        <w:rPr>
          <w:spacing w:val="-9"/>
        </w:rPr>
        <w:t xml:space="preserve"> </w:t>
      </w:r>
      <w:r>
        <w:t>be</w:t>
      </w:r>
      <w:r>
        <w:rPr>
          <w:spacing w:val="-7"/>
        </w:rPr>
        <w:t xml:space="preserve"> </w:t>
      </w:r>
      <w:r>
        <w:t>used</w:t>
      </w:r>
      <w:r>
        <w:rPr>
          <w:spacing w:val="-9"/>
        </w:rPr>
        <w:t xml:space="preserve"> </w:t>
      </w:r>
      <w:r>
        <w:t>by</w:t>
      </w:r>
      <w:r>
        <w:rPr>
          <w:spacing w:val="-10"/>
        </w:rPr>
        <w:t xml:space="preserve"> </w:t>
      </w:r>
      <w:r>
        <w:t>more</w:t>
      </w:r>
      <w:r>
        <w:rPr>
          <w:spacing w:val="-7"/>
        </w:rPr>
        <w:t xml:space="preserve"> </w:t>
      </w:r>
      <w:r>
        <w:t>than</w:t>
      </w:r>
      <w:r>
        <w:rPr>
          <w:spacing w:val="-11"/>
        </w:rPr>
        <w:t xml:space="preserve"> </w:t>
      </w:r>
      <w:r>
        <w:t>one</w:t>
      </w:r>
      <w:r>
        <w:rPr>
          <w:spacing w:val="-10"/>
        </w:rPr>
        <w:t xml:space="preserve"> </w:t>
      </w:r>
      <w:r>
        <w:t>department</w:t>
      </w:r>
      <w:r>
        <w:rPr>
          <w:spacing w:val="-7"/>
        </w:rPr>
        <w:t xml:space="preserve"> </w:t>
      </w:r>
      <w:r>
        <w:t>and</w:t>
      </w:r>
      <w:r>
        <w:rPr>
          <w:spacing w:val="-9"/>
        </w:rPr>
        <w:t xml:space="preserve"> </w:t>
      </w:r>
      <w:r>
        <w:t>the</w:t>
      </w:r>
      <w:r>
        <w:rPr>
          <w:spacing w:val="-7"/>
        </w:rPr>
        <w:t xml:space="preserve"> </w:t>
      </w:r>
      <w:r>
        <w:t>procurement</w:t>
      </w:r>
      <w:r>
        <w:rPr>
          <w:spacing w:val="-10"/>
        </w:rPr>
        <w:t xml:space="preserve"> </w:t>
      </w:r>
      <w:r>
        <w:t>is</w:t>
      </w:r>
      <w:r>
        <w:rPr>
          <w:spacing w:val="-8"/>
        </w:rPr>
        <w:t xml:space="preserve"> </w:t>
      </w:r>
      <w:r>
        <w:t>not</w:t>
      </w:r>
      <w:r>
        <w:rPr>
          <w:spacing w:val="-10"/>
        </w:rPr>
        <w:t xml:space="preserve"> </w:t>
      </w:r>
      <w:r>
        <w:t>managed centrally, the lead devolved procurer</w:t>
      </w:r>
      <w:r>
        <w:rPr>
          <w:spacing w:val="-5"/>
        </w:rPr>
        <w:t xml:space="preserve"> </w:t>
      </w:r>
      <w:r>
        <w:t>should:</w:t>
      </w:r>
    </w:p>
    <w:p w:rsidR="002F0217" w:rsidRDefault="003E5253">
      <w:pPr>
        <w:pStyle w:val="ListParagraph"/>
        <w:numPr>
          <w:ilvl w:val="0"/>
          <w:numId w:val="4"/>
        </w:numPr>
        <w:tabs>
          <w:tab w:val="left" w:pos="1540"/>
          <w:tab w:val="left" w:pos="1541"/>
        </w:tabs>
        <w:spacing w:before="136"/>
      </w:pPr>
      <w:bookmarkStart w:id="50" w:name="_consider_the_needs_of_other_user_depar"/>
      <w:bookmarkEnd w:id="50"/>
      <w:r>
        <w:t>consider the needs of other user departments,</w:t>
      </w:r>
      <w:r>
        <w:rPr>
          <w:spacing w:val="-6"/>
        </w:rPr>
        <w:t xml:space="preserve"> </w:t>
      </w:r>
      <w:r>
        <w:t>and</w:t>
      </w:r>
    </w:p>
    <w:p w:rsidR="002F0217" w:rsidRDefault="003E5253">
      <w:pPr>
        <w:pStyle w:val="ListParagraph"/>
        <w:numPr>
          <w:ilvl w:val="0"/>
          <w:numId w:val="4"/>
        </w:numPr>
        <w:tabs>
          <w:tab w:val="left" w:pos="1540"/>
          <w:tab w:val="left" w:pos="1541"/>
        </w:tabs>
        <w:spacing w:before="165" w:line="232" w:lineRule="auto"/>
        <w:ind w:right="249"/>
      </w:pPr>
      <w:bookmarkStart w:id="51" w:name="_inform_the_Procurement_Officer_of_the_"/>
      <w:bookmarkEnd w:id="51"/>
      <w:r>
        <w:t>i</w:t>
      </w:r>
      <w:r>
        <w:t>nform the Procurement Officer of the procurement to ensure coordination of the process for the benefit of the wider</w:t>
      </w:r>
      <w:r>
        <w:rPr>
          <w:spacing w:val="-5"/>
        </w:rPr>
        <w:t xml:space="preserve"> </w:t>
      </w:r>
      <w:r>
        <w:t>University.</w:t>
      </w:r>
    </w:p>
    <w:p w:rsidR="002F0217" w:rsidRDefault="002F0217">
      <w:pPr>
        <w:pStyle w:val="BodyText"/>
        <w:spacing w:before="2"/>
        <w:rPr>
          <w:sz w:val="12"/>
        </w:rPr>
      </w:pPr>
    </w:p>
    <w:p w:rsidR="002F0217" w:rsidRDefault="003E5253">
      <w:pPr>
        <w:pStyle w:val="BodyText"/>
        <w:spacing w:before="56"/>
        <w:ind w:left="819"/>
        <w:jc w:val="both"/>
      </w:pPr>
      <w:r>
        <w:rPr>
          <w:noProof/>
        </w:rPr>
        <w:drawing>
          <wp:anchor distT="0" distB="0" distL="0" distR="0" simplePos="0" relativeHeight="15747584" behindDoc="0" locked="0" layoutInCell="1" allowOverlap="1">
            <wp:simplePos x="0" y="0"/>
            <wp:positionH relativeFrom="page">
              <wp:posOffset>486155</wp:posOffset>
            </wp:positionH>
            <wp:positionV relativeFrom="paragraph">
              <wp:posOffset>75611</wp:posOffset>
            </wp:positionV>
            <wp:extent cx="173735" cy="97535"/>
            <wp:effectExtent l="0" t="0" r="0" b="0"/>
            <wp:wrapNone/>
            <wp:docPr id="61" name="image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31.png"/>
                    <pic:cNvPicPr/>
                  </pic:nvPicPr>
                  <pic:blipFill>
                    <a:blip r:embed="rId50" cstate="print"/>
                    <a:stretch>
                      <a:fillRect/>
                    </a:stretch>
                  </pic:blipFill>
                  <pic:spPr>
                    <a:xfrm>
                      <a:off x="0" y="0"/>
                      <a:ext cx="173735" cy="97535"/>
                    </a:xfrm>
                    <a:prstGeom prst="rect">
                      <a:avLst/>
                    </a:prstGeom>
                  </pic:spPr>
                </pic:pic>
              </a:graphicData>
            </a:graphic>
          </wp:anchor>
        </w:drawing>
      </w:r>
      <w:bookmarkStart w:id="52" w:name="6.4_Fragmentation_of_ordering_amongst_a_"/>
      <w:bookmarkEnd w:id="52"/>
      <w:r>
        <w:rPr>
          <w:color w:val="252525"/>
        </w:rPr>
        <w:t>Fragmentation of ordering amongst a wide range of suppliers for similar goods/supplies reduces:</w:t>
      </w:r>
    </w:p>
    <w:p w:rsidR="002F0217" w:rsidRDefault="003E5253">
      <w:pPr>
        <w:pStyle w:val="ListParagraph"/>
        <w:numPr>
          <w:ilvl w:val="0"/>
          <w:numId w:val="4"/>
        </w:numPr>
        <w:tabs>
          <w:tab w:val="left" w:pos="1540"/>
          <w:tab w:val="left" w:pos="1541"/>
        </w:tabs>
        <w:spacing w:before="169"/>
      </w:pPr>
      <w:bookmarkStart w:id="53" w:name="_the_scope_for_competitive_negotiations"/>
      <w:bookmarkEnd w:id="53"/>
      <w:r>
        <w:t>the scope for competitive</w:t>
      </w:r>
      <w:r>
        <w:rPr>
          <w:spacing w:val="-3"/>
        </w:rPr>
        <w:t xml:space="preserve"> </w:t>
      </w:r>
      <w:r>
        <w:t>nego</w:t>
      </w:r>
      <w:r>
        <w:t>tiations,</w:t>
      </w:r>
    </w:p>
    <w:p w:rsidR="002F0217" w:rsidRDefault="003E5253">
      <w:pPr>
        <w:pStyle w:val="ListParagraph"/>
        <w:numPr>
          <w:ilvl w:val="0"/>
          <w:numId w:val="4"/>
        </w:numPr>
        <w:tabs>
          <w:tab w:val="left" w:pos="1540"/>
          <w:tab w:val="left" w:pos="1541"/>
        </w:tabs>
        <w:spacing w:before="158"/>
      </w:pPr>
      <w:bookmarkStart w:id="54" w:name="_opportunities_to_improve_product_or_se"/>
      <w:bookmarkEnd w:id="54"/>
      <w:r>
        <w:t>opportunities to improve product or service quality,</w:t>
      </w:r>
      <w:r>
        <w:rPr>
          <w:spacing w:val="-4"/>
        </w:rPr>
        <w:t xml:space="preserve"> </w:t>
      </w:r>
      <w:r>
        <w:t>and</w:t>
      </w:r>
    </w:p>
    <w:p w:rsidR="002F0217" w:rsidRDefault="003E5253">
      <w:pPr>
        <w:pStyle w:val="ListParagraph"/>
        <w:numPr>
          <w:ilvl w:val="0"/>
          <w:numId w:val="4"/>
        </w:numPr>
        <w:tabs>
          <w:tab w:val="left" w:pos="1540"/>
          <w:tab w:val="left" w:pos="1541"/>
        </w:tabs>
        <w:spacing w:before="159"/>
      </w:pPr>
      <w:bookmarkStart w:id="55" w:name="_harms_effective_supply_chain_and_categ"/>
      <w:bookmarkEnd w:id="55"/>
      <w:r>
        <w:t>harms effective supply chain and category spend</w:t>
      </w:r>
      <w:r>
        <w:rPr>
          <w:spacing w:val="-11"/>
        </w:rPr>
        <w:t xml:space="preserve"> </w:t>
      </w:r>
      <w:r>
        <w:t>management.</w:t>
      </w:r>
    </w:p>
    <w:p w:rsidR="002F0217" w:rsidRDefault="003E5253">
      <w:pPr>
        <w:pStyle w:val="BodyText"/>
        <w:spacing w:before="177" w:line="232" w:lineRule="auto"/>
        <w:ind w:left="820" w:right="249"/>
        <w:jc w:val="both"/>
      </w:pPr>
      <w:bookmarkStart w:id="56" w:name="Devolved_procurements_should_therefore_b"/>
      <w:bookmarkEnd w:id="56"/>
      <w:r>
        <w:t>Devolved procurements should therefore be aggregated wherever practicable to produce benefits in negotiating the most competitive</w:t>
      </w:r>
      <w:r>
        <w:t xml:space="preserve"> terms, achieve </w:t>
      </w:r>
      <w:proofErr w:type="spellStart"/>
      <w:r>
        <w:t>VfM</w:t>
      </w:r>
      <w:proofErr w:type="spellEnd"/>
      <w:r>
        <w:t xml:space="preserve"> and simplifying arrangements for maintenance, service and repair at an organisational level.</w:t>
      </w:r>
    </w:p>
    <w:p w:rsidR="002F0217" w:rsidRDefault="002F0217">
      <w:pPr>
        <w:pStyle w:val="BodyText"/>
        <w:rPr>
          <w:sz w:val="20"/>
        </w:rPr>
      </w:pPr>
    </w:p>
    <w:p w:rsidR="002F0217" w:rsidRDefault="002F0217">
      <w:pPr>
        <w:pStyle w:val="BodyText"/>
        <w:spacing w:before="1"/>
        <w:rPr>
          <w:sz w:val="17"/>
        </w:rPr>
      </w:pPr>
    </w:p>
    <w:p w:rsidR="002F0217" w:rsidRDefault="003E5253">
      <w:pPr>
        <w:pStyle w:val="Heading1"/>
        <w:numPr>
          <w:ilvl w:val="0"/>
          <w:numId w:val="5"/>
        </w:numPr>
        <w:tabs>
          <w:tab w:val="left" w:pos="819"/>
          <w:tab w:val="left" w:pos="820"/>
        </w:tabs>
        <w:spacing w:before="35" w:after="19"/>
      </w:pPr>
      <w:bookmarkStart w:id="57" w:name="7_Anti-Slavery"/>
      <w:bookmarkStart w:id="58" w:name="_bookmark7"/>
      <w:bookmarkEnd w:id="57"/>
      <w:bookmarkEnd w:id="58"/>
      <w:r>
        <w:rPr>
          <w:spacing w:val="-3"/>
        </w:rPr>
        <w:t>Anti-Slavery</w:t>
      </w:r>
    </w:p>
    <w:p w:rsidR="002F0217" w:rsidRDefault="003E5253">
      <w:pPr>
        <w:pStyle w:val="BodyText"/>
        <w:spacing w:line="20" w:lineRule="exact"/>
        <w:ind w:left="112"/>
        <w:rPr>
          <w:rFonts w:ascii="Calibri Light"/>
          <w:sz w:val="2"/>
        </w:rPr>
      </w:pPr>
      <w:r>
        <w:rPr>
          <w:rFonts w:ascii="Calibri Light"/>
          <w:sz w:val="2"/>
        </w:rPr>
      </w:r>
      <w:r>
        <w:rPr>
          <w:rFonts w:ascii="Calibri Light"/>
          <w:sz w:val="2"/>
        </w:rPr>
        <w:pict>
          <v:group id="_x0000_s1040" style="width:496.45pt;height:.5pt;mso-position-horizontal-relative:char;mso-position-vertical-relative:line" coordsize="9929,10">
            <v:rect id="_x0000_s1041" style="position:absolute;width:9929;height:10" fillcolor="black" stroked="f"/>
            <w10:anchorlock/>
          </v:group>
        </w:pict>
      </w:r>
    </w:p>
    <w:p w:rsidR="002F0217" w:rsidRDefault="002F0217">
      <w:pPr>
        <w:pStyle w:val="BodyText"/>
        <w:spacing w:before="9"/>
        <w:rPr>
          <w:rFonts w:ascii="Calibri Light"/>
          <w:sz w:val="11"/>
        </w:rPr>
      </w:pPr>
    </w:p>
    <w:p w:rsidR="002F0217" w:rsidRDefault="003E5253">
      <w:pPr>
        <w:pStyle w:val="BodyText"/>
        <w:spacing w:before="57" w:line="268" w:lineRule="auto"/>
        <w:ind w:left="819" w:right="249"/>
        <w:jc w:val="both"/>
      </w:pPr>
      <w:r>
        <w:rPr>
          <w:noProof/>
        </w:rPr>
        <w:drawing>
          <wp:anchor distT="0" distB="0" distL="0" distR="0" simplePos="0" relativeHeight="15748096" behindDoc="0" locked="0" layoutInCell="1" allowOverlap="1">
            <wp:simplePos x="0" y="0"/>
            <wp:positionH relativeFrom="page">
              <wp:posOffset>486155</wp:posOffset>
            </wp:positionH>
            <wp:positionV relativeFrom="paragraph">
              <wp:posOffset>76246</wp:posOffset>
            </wp:positionV>
            <wp:extent cx="170687" cy="97535"/>
            <wp:effectExtent l="0" t="0" r="0" b="0"/>
            <wp:wrapNone/>
            <wp:docPr id="63" name="image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32.png"/>
                    <pic:cNvPicPr/>
                  </pic:nvPicPr>
                  <pic:blipFill>
                    <a:blip r:embed="rId51" cstate="print"/>
                    <a:stretch>
                      <a:fillRect/>
                    </a:stretch>
                  </pic:blipFill>
                  <pic:spPr>
                    <a:xfrm>
                      <a:off x="0" y="0"/>
                      <a:ext cx="170687" cy="97535"/>
                    </a:xfrm>
                    <a:prstGeom prst="rect">
                      <a:avLst/>
                    </a:prstGeom>
                  </pic:spPr>
                </pic:pic>
              </a:graphicData>
            </a:graphic>
          </wp:anchor>
        </w:drawing>
      </w:r>
      <w:bookmarkStart w:id="59" w:name="7.1_The_University_has_a_zero-tolerance_"/>
      <w:bookmarkEnd w:id="59"/>
      <w:r>
        <w:t>The University has a zero-tolerance approach to modern slavery and is committed to acting ethically and with controls to take steps to ensure modern slavery is not taking place anywhere in its own business or in any of</w:t>
      </w:r>
      <w:r>
        <w:t xml:space="preserve"> its supply chains.</w:t>
      </w:r>
    </w:p>
    <w:p w:rsidR="002F0217" w:rsidRDefault="002F0217">
      <w:pPr>
        <w:pStyle w:val="BodyText"/>
        <w:spacing w:before="1"/>
        <w:rPr>
          <w:sz w:val="10"/>
        </w:rPr>
      </w:pPr>
    </w:p>
    <w:p w:rsidR="002F0217" w:rsidRDefault="003E5253">
      <w:pPr>
        <w:pStyle w:val="BodyText"/>
        <w:spacing w:before="57" w:line="268" w:lineRule="auto"/>
        <w:ind w:left="819" w:right="231"/>
      </w:pPr>
      <w:r>
        <w:rPr>
          <w:noProof/>
        </w:rPr>
        <w:drawing>
          <wp:anchor distT="0" distB="0" distL="0" distR="0" simplePos="0" relativeHeight="15748608" behindDoc="0" locked="0" layoutInCell="1" allowOverlap="1">
            <wp:simplePos x="0" y="0"/>
            <wp:positionH relativeFrom="page">
              <wp:posOffset>486155</wp:posOffset>
            </wp:positionH>
            <wp:positionV relativeFrom="paragraph">
              <wp:posOffset>76246</wp:posOffset>
            </wp:positionV>
            <wp:extent cx="170687" cy="97535"/>
            <wp:effectExtent l="0" t="0" r="0" b="0"/>
            <wp:wrapNone/>
            <wp:docPr id="65" name="image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33.png"/>
                    <pic:cNvPicPr/>
                  </pic:nvPicPr>
                  <pic:blipFill>
                    <a:blip r:embed="rId52" cstate="print"/>
                    <a:stretch>
                      <a:fillRect/>
                    </a:stretch>
                  </pic:blipFill>
                  <pic:spPr>
                    <a:xfrm>
                      <a:off x="0" y="0"/>
                      <a:ext cx="170687" cy="97535"/>
                    </a:xfrm>
                    <a:prstGeom prst="rect">
                      <a:avLst/>
                    </a:prstGeom>
                  </pic:spPr>
                </pic:pic>
              </a:graphicData>
            </a:graphic>
          </wp:anchor>
        </w:drawing>
      </w:r>
      <w:bookmarkStart w:id="60" w:name="7.2_For_further_information_relating_to_"/>
      <w:bookmarkEnd w:id="60"/>
      <w:r>
        <w:t xml:space="preserve">For further information relating to our Modern Slavery Act 2015 compliant statement can be found on our </w:t>
      </w:r>
      <w:hyperlink r:id="rId53">
        <w:r>
          <w:rPr>
            <w:color w:val="0562C1"/>
            <w:u w:val="single" w:color="0562C1"/>
          </w:rPr>
          <w:t>Policies &amp; Statements page</w:t>
        </w:r>
        <w:r>
          <w:t>.</w:t>
        </w:r>
      </w:hyperlink>
    </w:p>
    <w:p w:rsidR="002F0217" w:rsidRDefault="002F0217">
      <w:pPr>
        <w:pStyle w:val="BodyText"/>
        <w:rPr>
          <w:sz w:val="10"/>
        </w:rPr>
      </w:pPr>
    </w:p>
    <w:p w:rsidR="002F0217" w:rsidRDefault="003E5253">
      <w:pPr>
        <w:pStyle w:val="BodyText"/>
        <w:spacing w:before="56" w:line="268" w:lineRule="auto"/>
        <w:ind w:left="819" w:right="250"/>
        <w:jc w:val="both"/>
      </w:pPr>
      <w:r>
        <w:rPr>
          <w:noProof/>
        </w:rPr>
        <w:drawing>
          <wp:anchor distT="0" distB="0" distL="0" distR="0" simplePos="0" relativeHeight="15749120" behindDoc="0" locked="0" layoutInCell="1" allowOverlap="1">
            <wp:simplePos x="0" y="0"/>
            <wp:positionH relativeFrom="page">
              <wp:posOffset>486155</wp:posOffset>
            </wp:positionH>
            <wp:positionV relativeFrom="paragraph">
              <wp:posOffset>75611</wp:posOffset>
            </wp:positionV>
            <wp:extent cx="170687" cy="97535"/>
            <wp:effectExtent l="0" t="0" r="0" b="0"/>
            <wp:wrapNone/>
            <wp:docPr id="67"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34.png"/>
                    <pic:cNvPicPr/>
                  </pic:nvPicPr>
                  <pic:blipFill>
                    <a:blip r:embed="rId54" cstate="print"/>
                    <a:stretch>
                      <a:fillRect/>
                    </a:stretch>
                  </pic:blipFill>
                  <pic:spPr>
                    <a:xfrm>
                      <a:off x="0" y="0"/>
                      <a:ext cx="170687" cy="97535"/>
                    </a:xfrm>
                    <a:prstGeom prst="rect">
                      <a:avLst/>
                    </a:prstGeom>
                  </pic:spPr>
                </pic:pic>
              </a:graphicData>
            </a:graphic>
          </wp:anchor>
        </w:drawing>
      </w:r>
      <w:bookmarkStart w:id="61" w:name="7.3_Staff_must_look_out_for_signs_of_mod"/>
      <w:bookmarkEnd w:id="61"/>
      <w:r>
        <w:t>Staff</w:t>
      </w:r>
      <w:r>
        <w:rPr>
          <w:spacing w:val="-12"/>
        </w:rPr>
        <w:t xml:space="preserve"> </w:t>
      </w:r>
      <w:r>
        <w:t>must</w:t>
      </w:r>
      <w:r>
        <w:rPr>
          <w:spacing w:val="-11"/>
        </w:rPr>
        <w:t xml:space="preserve"> </w:t>
      </w:r>
      <w:r>
        <w:t>look</w:t>
      </w:r>
      <w:r>
        <w:rPr>
          <w:spacing w:val="-13"/>
        </w:rPr>
        <w:t xml:space="preserve"> </w:t>
      </w:r>
      <w:r>
        <w:t>out</w:t>
      </w:r>
      <w:r>
        <w:rPr>
          <w:spacing w:val="-11"/>
        </w:rPr>
        <w:t xml:space="preserve"> </w:t>
      </w:r>
      <w:r>
        <w:t>for</w:t>
      </w:r>
      <w:r>
        <w:rPr>
          <w:spacing w:val="-11"/>
        </w:rPr>
        <w:t xml:space="preserve"> </w:t>
      </w:r>
      <w:r>
        <w:t>signs</w:t>
      </w:r>
      <w:r>
        <w:rPr>
          <w:spacing w:val="-14"/>
        </w:rPr>
        <w:t xml:space="preserve"> </w:t>
      </w:r>
      <w:r>
        <w:t>of</w:t>
      </w:r>
      <w:r>
        <w:rPr>
          <w:spacing w:val="-14"/>
        </w:rPr>
        <w:t xml:space="preserve"> </w:t>
      </w:r>
      <w:r>
        <w:t>modern</w:t>
      </w:r>
      <w:r>
        <w:rPr>
          <w:spacing w:val="-12"/>
        </w:rPr>
        <w:t xml:space="preserve"> </w:t>
      </w:r>
      <w:r>
        <w:t>slavery</w:t>
      </w:r>
      <w:r>
        <w:rPr>
          <w:spacing w:val="-11"/>
        </w:rPr>
        <w:t xml:space="preserve"> </w:t>
      </w:r>
      <w:r>
        <w:t>in</w:t>
      </w:r>
      <w:r>
        <w:rPr>
          <w:spacing w:val="-15"/>
        </w:rPr>
        <w:t xml:space="preserve"> </w:t>
      </w:r>
      <w:r>
        <w:t>our</w:t>
      </w:r>
      <w:r>
        <w:rPr>
          <w:spacing w:val="-10"/>
        </w:rPr>
        <w:t xml:space="preserve"> </w:t>
      </w:r>
      <w:r>
        <w:t>supply</w:t>
      </w:r>
      <w:r>
        <w:rPr>
          <w:spacing w:val="-11"/>
        </w:rPr>
        <w:t xml:space="preserve"> </w:t>
      </w:r>
      <w:r>
        <w:t>chain,</w:t>
      </w:r>
      <w:r>
        <w:rPr>
          <w:spacing w:val="-11"/>
        </w:rPr>
        <w:t xml:space="preserve"> </w:t>
      </w:r>
      <w:r>
        <w:t>particularly</w:t>
      </w:r>
      <w:r>
        <w:rPr>
          <w:spacing w:val="-11"/>
        </w:rPr>
        <w:t xml:space="preserve"> </w:t>
      </w:r>
      <w:r>
        <w:t>in</w:t>
      </w:r>
      <w:r>
        <w:rPr>
          <w:spacing w:val="-12"/>
        </w:rPr>
        <w:t xml:space="preserve"> </w:t>
      </w:r>
      <w:r>
        <w:t>risky</w:t>
      </w:r>
      <w:r>
        <w:rPr>
          <w:spacing w:val="-13"/>
        </w:rPr>
        <w:t xml:space="preserve"> </w:t>
      </w:r>
      <w:r>
        <w:t>commodity</w:t>
      </w:r>
      <w:r>
        <w:rPr>
          <w:spacing w:val="-11"/>
        </w:rPr>
        <w:t xml:space="preserve"> </w:t>
      </w:r>
      <w:r>
        <w:t>areas, and</w:t>
      </w:r>
      <w:r>
        <w:rPr>
          <w:spacing w:val="-13"/>
        </w:rPr>
        <w:t xml:space="preserve"> </w:t>
      </w:r>
      <w:r>
        <w:t>challenge</w:t>
      </w:r>
      <w:r>
        <w:rPr>
          <w:spacing w:val="-13"/>
        </w:rPr>
        <w:t xml:space="preserve"> </w:t>
      </w:r>
      <w:r>
        <w:t>or</w:t>
      </w:r>
      <w:r>
        <w:rPr>
          <w:spacing w:val="-14"/>
        </w:rPr>
        <w:t xml:space="preserve"> </w:t>
      </w:r>
      <w:r>
        <w:t>report</w:t>
      </w:r>
      <w:r>
        <w:rPr>
          <w:spacing w:val="-13"/>
        </w:rPr>
        <w:t xml:space="preserve"> </w:t>
      </w:r>
      <w:r>
        <w:t>concerns.</w:t>
      </w:r>
      <w:r>
        <w:rPr>
          <w:spacing w:val="25"/>
        </w:rPr>
        <w:t xml:space="preserve"> </w:t>
      </w:r>
      <w:r>
        <w:t>Staff</w:t>
      </w:r>
      <w:r>
        <w:rPr>
          <w:spacing w:val="-16"/>
        </w:rPr>
        <w:t xml:space="preserve"> </w:t>
      </w:r>
      <w:r>
        <w:t>may</w:t>
      </w:r>
      <w:r>
        <w:rPr>
          <w:spacing w:val="-13"/>
        </w:rPr>
        <w:t xml:space="preserve"> </w:t>
      </w:r>
      <w:r>
        <w:t>notice</w:t>
      </w:r>
      <w:r>
        <w:rPr>
          <w:spacing w:val="-13"/>
        </w:rPr>
        <w:t xml:space="preserve"> </w:t>
      </w:r>
      <w:r>
        <w:t>irregularities</w:t>
      </w:r>
      <w:r>
        <w:rPr>
          <w:spacing w:val="-11"/>
        </w:rPr>
        <w:t xml:space="preserve"> </w:t>
      </w:r>
      <w:r>
        <w:t>that</w:t>
      </w:r>
      <w:r>
        <w:rPr>
          <w:spacing w:val="-11"/>
        </w:rPr>
        <w:t xml:space="preserve"> </w:t>
      </w:r>
      <w:r>
        <w:t>suggest</w:t>
      </w:r>
      <w:r>
        <w:rPr>
          <w:spacing w:val="-13"/>
        </w:rPr>
        <w:t xml:space="preserve"> </w:t>
      </w:r>
      <w:r>
        <w:t>modern</w:t>
      </w:r>
      <w:r>
        <w:rPr>
          <w:spacing w:val="-12"/>
        </w:rPr>
        <w:t xml:space="preserve"> </w:t>
      </w:r>
      <w:r>
        <w:t>slavery.</w:t>
      </w:r>
      <w:r>
        <w:rPr>
          <w:spacing w:val="-12"/>
        </w:rPr>
        <w:t xml:space="preserve"> </w:t>
      </w:r>
      <w:r>
        <w:t>Staff</w:t>
      </w:r>
      <w:r>
        <w:rPr>
          <w:spacing w:val="-16"/>
        </w:rPr>
        <w:t xml:space="preserve"> </w:t>
      </w:r>
      <w:r>
        <w:t>must report all suspicions or observations to their department head and the Procurement Officer who will investigate further.</w:t>
      </w:r>
    </w:p>
    <w:p w:rsidR="002F0217" w:rsidRDefault="002F0217">
      <w:pPr>
        <w:pStyle w:val="BodyText"/>
        <w:spacing w:before="11"/>
        <w:rPr>
          <w:sz w:val="9"/>
        </w:rPr>
      </w:pPr>
    </w:p>
    <w:p w:rsidR="002F0217" w:rsidRDefault="003E5253">
      <w:pPr>
        <w:pStyle w:val="BodyText"/>
        <w:spacing w:before="56" w:line="268" w:lineRule="auto"/>
        <w:ind w:left="819" w:right="245"/>
        <w:jc w:val="both"/>
      </w:pPr>
      <w:r>
        <w:rPr>
          <w:noProof/>
        </w:rPr>
        <w:drawing>
          <wp:anchor distT="0" distB="0" distL="0" distR="0" simplePos="0" relativeHeight="15749632" behindDoc="0" locked="0" layoutInCell="1" allowOverlap="1">
            <wp:simplePos x="0" y="0"/>
            <wp:positionH relativeFrom="page">
              <wp:posOffset>486155</wp:posOffset>
            </wp:positionH>
            <wp:positionV relativeFrom="paragraph">
              <wp:posOffset>75611</wp:posOffset>
            </wp:positionV>
            <wp:extent cx="173735" cy="97535"/>
            <wp:effectExtent l="0" t="0" r="0" b="0"/>
            <wp:wrapNone/>
            <wp:docPr id="69" name="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35.png"/>
                    <pic:cNvPicPr/>
                  </pic:nvPicPr>
                  <pic:blipFill>
                    <a:blip r:embed="rId55" cstate="print"/>
                    <a:stretch>
                      <a:fillRect/>
                    </a:stretch>
                  </pic:blipFill>
                  <pic:spPr>
                    <a:xfrm>
                      <a:off x="0" y="0"/>
                      <a:ext cx="173735" cy="97535"/>
                    </a:xfrm>
                    <a:prstGeom prst="rect">
                      <a:avLst/>
                    </a:prstGeom>
                  </pic:spPr>
                </pic:pic>
              </a:graphicData>
            </a:graphic>
          </wp:anchor>
        </w:drawing>
      </w:r>
      <w:bookmarkStart w:id="62" w:name="7.4_Wherever_applicable,_the_University_"/>
      <w:bookmarkEnd w:id="62"/>
      <w:r>
        <w:t>Wherever applicable, the University will seek to include, in its tendering activity and contracts, specific obligations</w:t>
      </w:r>
      <w:r>
        <w:rPr>
          <w:spacing w:val="-14"/>
        </w:rPr>
        <w:t xml:space="preserve"> </w:t>
      </w:r>
      <w:r>
        <w:t>to</w:t>
      </w:r>
      <w:r>
        <w:rPr>
          <w:spacing w:val="-12"/>
        </w:rPr>
        <w:t xml:space="preserve"> </w:t>
      </w:r>
      <w:r>
        <w:t>compl</w:t>
      </w:r>
      <w:r>
        <w:t>y</w:t>
      </w:r>
      <w:r>
        <w:rPr>
          <w:spacing w:val="-13"/>
        </w:rPr>
        <w:t xml:space="preserve"> </w:t>
      </w:r>
      <w:r>
        <w:t>with</w:t>
      </w:r>
      <w:r>
        <w:rPr>
          <w:spacing w:val="-14"/>
        </w:rPr>
        <w:t xml:space="preserve"> </w:t>
      </w:r>
      <w:r>
        <w:t>applicable</w:t>
      </w:r>
      <w:r>
        <w:rPr>
          <w:spacing w:val="-10"/>
        </w:rPr>
        <w:t xml:space="preserve"> </w:t>
      </w:r>
      <w:r>
        <w:t>laws</w:t>
      </w:r>
      <w:r>
        <w:rPr>
          <w:spacing w:val="-11"/>
        </w:rPr>
        <w:t xml:space="preserve"> </w:t>
      </w:r>
      <w:r>
        <w:t>relevant</w:t>
      </w:r>
      <w:r>
        <w:rPr>
          <w:spacing w:val="-10"/>
        </w:rPr>
        <w:t xml:space="preserve"> </w:t>
      </w:r>
      <w:r>
        <w:t>to</w:t>
      </w:r>
      <w:r>
        <w:rPr>
          <w:spacing w:val="-13"/>
        </w:rPr>
        <w:t xml:space="preserve"> </w:t>
      </w:r>
      <w:r>
        <w:t>the</w:t>
      </w:r>
      <w:r>
        <w:rPr>
          <w:spacing w:val="-10"/>
        </w:rPr>
        <w:t xml:space="preserve"> </w:t>
      </w:r>
      <w:r>
        <w:t>nature</w:t>
      </w:r>
      <w:r>
        <w:rPr>
          <w:spacing w:val="-13"/>
        </w:rPr>
        <w:t xml:space="preserve"> </w:t>
      </w:r>
      <w:r>
        <w:t>of</w:t>
      </w:r>
      <w:r>
        <w:rPr>
          <w:spacing w:val="-11"/>
        </w:rPr>
        <w:t xml:space="preserve"> </w:t>
      </w:r>
      <w:r>
        <w:t>the</w:t>
      </w:r>
      <w:r>
        <w:rPr>
          <w:spacing w:val="-11"/>
        </w:rPr>
        <w:t xml:space="preserve"> </w:t>
      </w:r>
      <w:r>
        <w:t>service</w:t>
      </w:r>
      <w:r>
        <w:rPr>
          <w:spacing w:val="-10"/>
        </w:rPr>
        <w:t xml:space="preserve"> </w:t>
      </w:r>
      <w:r>
        <w:t>including</w:t>
      </w:r>
      <w:r>
        <w:rPr>
          <w:spacing w:val="-11"/>
        </w:rPr>
        <w:t xml:space="preserve"> </w:t>
      </w:r>
      <w:r>
        <w:t>and</w:t>
      </w:r>
      <w:r>
        <w:rPr>
          <w:spacing w:val="-12"/>
        </w:rPr>
        <w:t xml:space="preserve"> </w:t>
      </w:r>
      <w:r>
        <w:t>not</w:t>
      </w:r>
      <w:r>
        <w:rPr>
          <w:spacing w:val="-10"/>
        </w:rPr>
        <w:t xml:space="preserve"> </w:t>
      </w:r>
      <w:r>
        <w:t xml:space="preserve">limited to the Modern Slavery Act 2015, Bribery Act 2010, General Data Protection Regulation (GDPR), Health &amp; Safety at Work Act 1974, The Equality Act 2010. We expect that our </w:t>
      </w:r>
      <w:r>
        <w:t>suppliers will hold their own suppliers to the same</w:t>
      </w:r>
      <w:r>
        <w:rPr>
          <w:spacing w:val="-3"/>
        </w:rPr>
        <w:t xml:space="preserve"> </w:t>
      </w:r>
      <w:r>
        <w:t>standard.</w:t>
      </w:r>
    </w:p>
    <w:p w:rsidR="002F0217" w:rsidRDefault="002F0217">
      <w:pPr>
        <w:spacing w:line="268" w:lineRule="auto"/>
        <w:jc w:val="both"/>
        <w:sectPr w:rsidR="002F0217">
          <w:pgSz w:w="11910" w:h="16840"/>
          <w:pgMar w:top="820" w:right="1020" w:bottom="580" w:left="620" w:header="0" w:footer="397" w:gutter="0"/>
          <w:cols w:space="720"/>
        </w:sectPr>
      </w:pPr>
    </w:p>
    <w:p w:rsidR="002F0217" w:rsidRDefault="003E5253">
      <w:pPr>
        <w:pStyle w:val="Heading1"/>
        <w:numPr>
          <w:ilvl w:val="0"/>
          <w:numId w:val="5"/>
        </w:numPr>
        <w:tabs>
          <w:tab w:val="left" w:pos="819"/>
          <w:tab w:val="left" w:pos="820"/>
        </w:tabs>
        <w:spacing w:before="11" w:after="22"/>
      </w:pPr>
      <w:bookmarkStart w:id="63" w:name="8_Purchase_Orders_and_Contracts"/>
      <w:bookmarkStart w:id="64" w:name="_bookmark8"/>
      <w:bookmarkEnd w:id="63"/>
      <w:bookmarkEnd w:id="64"/>
      <w:r>
        <w:rPr>
          <w:spacing w:val="-3"/>
        </w:rPr>
        <w:lastRenderedPageBreak/>
        <w:t>Purchase Orders and</w:t>
      </w:r>
      <w:r>
        <w:rPr>
          <w:spacing w:val="-6"/>
        </w:rPr>
        <w:t xml:space="preserve"> </w:t>
      </w:r>
      <w:r>
        <w:rPr>
          <w:spacing w:val="-3"/>
        </w:rPr>
        <w:t>Contracts</w:t>
      </w:r>
    </w:p>
    <w:p w:rsidR="002F0217" w:rsidRDefault="003E5253">
      <w:pPr>
        <w:pStyle w:val="BodyText"/>
        <w:spacing w:line="20" w:lineRule="exact"/>
        <w:ind w:left="112"/>
        <w:rPr>
          <w:rFonts w:ascii="Calibri Light"/>
          <w:sz w:val="2"/>
        </w:rPr>
      </w:pPr>
      <w:r>
        <w:rPr>
          <w:rFonts w:ascii="Calibri Light"/>
          <w:sz w:val="2"/>
        </w:rPr>
      </w:r>
      <w:r>
        <w:rPr>
          <w:rFonts w:ascii="Calibri Light"/>
          <w:sz w:val="2"/>
        </w:rPr>
        <w:pict>
          <v:group id="_x0000_s1038" style="width:496.45pt;height:.5pt;mso-position-horizontal-relative:char;mso-position-vertical-relative:line" coordsize="9929,10">
            <v:rect id="_x0000_s1039" style="position:absolute;width:9929;height:10" fillcolor="black" stroked="f"/>
            <w10:anchorlock/>
          </v:group>
        </w:pict>
      </w:r>
    </w:p>
    <w:p w:rsidR="002F0217" w:rsidRDefault="002F0217">
      <w:pPr>
        <w:pStyle w:val="BodyText"/>
        <w:spacing w:before="9"/>
        <w:rPr>
          <w:rFonts w:ascii="Calibri Light"/>
          <w:sz w:val="11"/>
        </w:rPr>
      </w:pPr>
    </w:p>
    <w:p w:rsidR="002F0217" w:rsidRDefault="003E5253">
      <w:pPr>
        <w:pStyle w:val="BodyText"/>
        <w:spacing w:before="57" w:line="268" w:lineRule="auto"/>
        <w:ind w:left="819" w:right="231"/>
      </w:pPr>
      <w:r>
        <w:rPr>
          <w:noProof/>
        </w:rPr>
        <w:drawing>
          <wp:anchor distT="0" distB="0" distL="0" distR="0" simplePos="0" relativeHeight="15751168" behindDoc="0" locked="0" layoutInCell="1" allowOverlap="1">
            <wp:simplePos x="0" y="0"/>
            <wp:positionH relativeFrom="page">
              <wp:posOffset>484631</wp:posOffset>
            </wp:positionH>
            <wp:positionV relativeFrom="paragraph">
              <wp:posOffset>76246</wp:posOffset>
            </wp:positionV>
            <wp:extent cx="172211" cy="97535"/>
            <wp:effectExtent l="0" t="0" r="0" b="0"/>
            <wp:wrapNone/>
            <wp:docPr id="71" name="image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36.png"/>
                    <pic:cNvPicPr/>
                  </pic:nvPicPr>
                  <pic:blipFill>
                    <a:blip r:embed="rId56" cstate="print"/>
                    <a:stretch>
                      <a:fillRect/>
                    </a:stretch>
                  </pic:blipFill>
                  <pic:spPr>
                    <a:xfrm>
                      <a:off x="0" y="0"/>
                      <a:ext cx="172211" cy="97535"/>
                    </a:xfrm>
                    <a:prstGeom prst="rect">
                      <a:avLst/>
                    </a:prstGeom>
                  </pic:spPr>
                </pic:pic>
              </a:graphicData>
            </a:graphic>
          </wp:anchor>
        </w:drawing>
      </w:r>
      <w:bookmarkStart w:id="65" w:name="8.1_The_University_must_not_issue_a_purc"/>
      <w:bookmarkEnd w:id="65"/>
      <w:r>
        <w:t>The University must not issue a purchase order or commit to a contract until this policy has been properly complied with.</w:t>
      </w:r>
    </w:p>
    <w:p w:rsidR="002F0217" w:rsidRDefault="002F0217">
      <w:pPr>
        <w:pStyle w:val="BodyText"/>
        <w:rPr>
          <w:sz w:val="10"/>
        </w:rPr>
      </w:pPr>
    </w:p>
    <w:p w:rsidR="002F0217" w:rsidRDefault="003E5253">
      <w:pPr>
        <w:pStyle w:val="BodyText"/>
        <w:spacing w:before="56" w:line="268" w:lineRule="auto"/>
        <w:ind w:left="819" w:right="250"/>
        <w:jc w:val="both"/>
      </w:pPr>
      <w:r>
        <w:rPr>
          <w:noProof/>
        </w:rPr>
        <w:drawing>
          <wp:anchor distT="0" distB="0" distL="0" distR="0" simplePos="0" relativeHeight="15751680" behindDoc="0" locked="0" layoutInCell="1" allowOverlap="1">
            <wp:simplePos x="0" y="0"/>
            <wp:positionH relativeFrom="page">
              <wp:posOffset>484631</wp:posOffset>
            </wp:positionH>
            <wp:positionV relativeFrom="paragraph">
              <wp:posOffset>75611</wp:posOffset>
            </wp:positionV>
            <wp:extent cx="172211" cy="97535"/>
            <wp:effectExtent l="0" t="0" r="0" b="0"/>
            <wp:wrapNone/>
            <wp:docPr id="73"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37.png"/>
                    <pic:cNvPicPr/>
                  </pic:nvPicPr>
                  <pic:blipFill>
                    <a:blip r:embed="rId57" cstate="print"/>
                    <a:stretch>
                      <a:fillRect/>
                    </a:stretch>
                  </pic:blipFill>
                  <pic:spPr>
                    <a:xfrm>
                      <a:off x="0" y="0"/>
                      <a:ext cx="172211" cy="97535"/>
                    </a:xfrm>
                    <a:prstGeom prst="rect">
                      <a:avLst/>
                    </a:prstGeom>
                  </pic:spPr>
                </pic:pic>
              </a:graphicData>
            </a:graphic>
          </wp:anchor>
        </w:drawing>
      </w:r>
      <w:bookmarkStart w:id="66" w:name="8.2_For_lower-value_procurements_(&lt;£50,0"/>
      <w:bookmarkEnd w:id="66"/>
      <w:r>
        <w:t>For lower-value procurements (&lt;£50,000) at normal levels of risk, the University’s standard te</w:t>
      </w:r>
      <w:r>
        <w:t xml:space="preserve">rms and conditions for purchasing are preferred. These are available on the University’s </w:t>
      </w:r>
      <w:hyperlink r:id="rId58">
        <w:r>
          <w:rPr>
            <w:color w:val="0562C1"/>
            <w:u w:val="single" w:color="0562C1"/>
          </w:rPr>
          <w:t>website</w:t>
        </w:r>
      </w:hyperlink>
      <w:r>
        <w:rPr>
          <w:color w:val="0562C1"/>
        </w:rPr>
        <w:t xml:space="preserve"> </w:t>
      </w:r>
      <w:r>
        <w:t xml:space="preserve">and the </w:t>
      </w:r>
      <w:hyperlink r:id="rId59">
        <w:r>
          <w:rPr>
            <w:color w:val="0562C1"/>
            <w:u w:val="single" w:color="0562C1"/>
          </w:rPr>
          <w:t xml:space="preserve">Procurement </w:t>
        </w:r>
        <w:proofErr w:type="spellStart"/>
        <w:r>
          <w:rPr>
            <w:color w:val="0562C1"/>
            <w:u w:val="single" w:color="0562C1"/>
          </w:rPr>
          <w:t>Staffnet</w:t>
        </w:r>
        <w:proofErr w:type="spellEnd"/>
        <w:r>
          <w:rPr>
            <w:color w:val="0562C1"/>
            <w:u w:val="single" w:color="0562C1"/>
          </w:rPr>
          <w:t xml:space="preserve"> page</w:t>
        </w:r>
        <w:r>
          <w:t>.</w:t>
        </w:r>
      </w:hyperlink>
    </w:p>
    <w:p w:rsidR="002F0217" w:rsidRDefault="002F0217">
      <w:pPr>
        <w:pStyle w:val="BodyText"/>
        <w:spacing w:before="11"/>
        <w:rPr>
          <w:sz w:val="9"/>
        </w:rPr>
      </w:pPr>
    </w:p>
    <w:p w:rsidR="002F0217" w:rsidRDefault="003E5253">
      <w:pPr>
        <w:pStyle w:val="BodyText"/>
        <w:spacing w:before="57" w:line="268" w:lineRule="auto"/>
        <w:ind w:left="819" w:right="231"/>
      </w:pPr>
      <w:r>
        <w:rPr>
          <w:noProof/>
        </w:rPr>
        <w:drawing>
          <wp:anchor distT="0" distB="0" distL="0" distR="0" simplePos="0" relativeHeight="15752192" behindDoc="0" locked="0" layoutInCell="1" allowOverlap="1">
            <wp:simplePos x="0" y="0"/>
            <wp:positionH relativeFrom="page">
              <wp:posOffset>484631</wp:posOffset>
            </wp:positionH>
            <wp:positionV relativeFrom="paragraph">
              <wp:posOffset>76246</wp:posOffset>
            </wp:positionV>
            <wp:extent cx="172211" cy="97535"/>
            <wp:effectExtent l="0" t="0" r="0" b="0"/>
            <wp:wrapNone/>
            <wp:docPr id="75"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38.png"/>
                    <pic:cNvPicPr/>
                  </pic:nvPicPr>
                  <pic:blipFill>
                    <a:blip r:embed="rId60" cstate="print"/>
                    <a:stretch>
                      <a:fillRect/>
                    </a:stretch>
                  </pic:blipFill>
                  <pic:spPr>
                    <a:xfrm>
                      <a:off x="0" y="0"/>
                      <a:ext cx="172211" cy="97535"/>
                    </a:xfrm>
                    <a:prstGeom prst="rect">
                      <a:avLst/>
                    </a:prstGeom>
                  </pic:spPr>
                </pic:pic>
              </a:graphicData>
            </a:graphic>
          </wp:anchor>
        </w:drawing>
      </w:r>
      <w:bookmarkStart w:id="67" w:name="8.3_The_standard_terms_and_conditions_ar"/>
      <w:bookmarkEnd w:id="67"/>
      <w:r>
        <w:t xml:space="preserve">The standard terms and conditions are drafted to be broadly applicable, but should be reviewed by the procuring department </w:t>
      </w:r>
      <w:r>
        <w:t>in each case to ensure they are appropriate.</w:t>
      </w:r>
    </w:p>
    <w:p w:rsidR="002F0217" w:rsidRDefault="002F0217">
      <w:pPr>
        <w:pStyle w:val="BodyText"/>
        <w:rPr>
          <w:sz w:val="10"/>
        </w:rPr>
      </w:pPr>
    </w:p>
    <w:p w:rsidR="002F0217" w:rsidRDefault="003E5253">
      <w:pPr>
        <w:pStyle w:val="BodyText"/>
        <w:spacing w:before="56" w:line="268" w:lineRule="auto"/>
        <w:ind w:left="819" w:right="231"/>
      </w:pPr>
      <w:r>
        <w:rPr>
          <w:noProof/>
        </w:rPr>
        <w:drawing>
          <wp:anchor distT="0" distB="0" distL="0" distR="0" simplePos="0" relativeHeight="15752704" behindDoc="0" locked="0" layoutInCell="1" allowOverlap="1">
            <wp:simplePos x="0" y="0"/>
            <wp:positionH relativeFrom="page">
              <wp:posOffset>484631</wp:posOffset>
            </wp:positionH>
            <wp:positionV relativeFrom="paragraph">
              <wp:posOffset>75611</wp:posOffset>
            </wp:positionV>
            <wp:extent cx="175259" cy="97535"/>
            <wp:effectExtent l="0" t="0" r="0" b="0"/>
            <wp:wrapNone/>
            <wp:docPr id="77" name="image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39.png"/>
                    <pic:cNvPicPr/>
                  </pic:nvPicPr>
                  <pic:blipFill>
                    <a:blip r:embed="rId61" cstate="print"/>
                    <a:stretch>
                      <a:fillRect/>
                    </a:stretch>
                  </pic:blipFill>
                  <pic:spPr>
                    <a:xfrm>
                      <a:off x="0" y="0"/>
                      <a:ext cx="175259" cy="97535"/>
                    </a:xfrm>
                    <a:prstGeom prst="rect">
                      <a:avLst/>
                    </a:prstGeom>
                  </pic:spPr>
                </pic:pic>
              </a:graphicData>
            </a:graphic>
          </wp:anchor>
        </w:drawing>
      </w:r>
      <w:bookmarkStart w:id="68" w:name="8.4_Bespoke_contract_terms_can_be_produc"/>
      <w:bookmarkEnd w:id="68"/>
      <w:r>
        <w:t>Bespoke contract terms can be produced in collaboration with the Legal Office for high-value, strategic or high-risk projects.</w:t>
      </w:r>
    </w:p>
    <w:p w:rsidR="002F0217" w:rsidRDefault="002F0217">
      <w:pPr>
        <w:pStyle w:val="BodyText"/>
        <w:rPr>
          <w:sz w:val="10"/>
        </w:rPr>
      </w:pPr>
    </w:p>
    <w:p w:rsidR="002F0217" w:rsidRDefault="003E5253">
      <w:pPr>
        <w:pStyle w:val="BodyText"/>
        <w:spacing w:before="56" w:line="268" w:lineRule="auto"/>
        <w:ind w:left="819" w:right="231"/>
      </w:pPr>
      <w:r>
        <w:rPr>
          <w:noProof/>
        </w:rPr>
        <w:drawing>
          <wp:anchor distT="0" distB="0" distL="0" distR="0" simplePos="0" relativeHeight="15753216" behindDoc="0" locked="0" layoutInCell="1" allowOverlap="1">
            <wp:simplePos x="0" y="0"/>
            <wp:positionH relativeFrom="page">
              <wp:posOffset>484631</wp:posOffset>
            </wp:positionH>
            <wp:positionV relativeFrom="paragraph">
              <wp:posOffset>75611</wp:posOffset>
            </wp:positionV>
            <wp:extent cx="172211" cy="97535"/>
            <wp:effectExtent l="0" t="0" r="0" b="0"/>
            <wp:wrapNone/>
            <wp:docPr id="79" name="image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40.png"/>
                    <pic:cNvPicPr/>
                  </pic:nvPicPr>
                  <pic:blipFill>
                    <a:blip r:embed="rId62" cstate="print"/>
                    <a:stretch>
                      <a:fillRect/>
                    </a:stretch>
                  </pic:blipFill>
                  <pic:spPr>
                    <a:xfrm>
                      <a:off x="0" y="0"/>
                      <a:ext cx="172211" cy="97535"/>
                    </a:xfrm>
                    <a:prstGeom prst="rect">
                      <a:avLst/>
                    </a:prstGeom>
                  </pic:spPr>
                </pic:pic>
              </a:graphicData>
            </a:graphic>
          </wp:anchor>
        </w:drawing>
      </w:r>
      <w:bookmarkStart w:id="69" w:name="8.5_Prior_to_being_awarded,_contracts_no"/>
      <w:bookmarkEnd w:id="69"/>
      <w:r>
        <w:t>Prior</w:t>
      </w:r>
      <w:r>
        <w:rPr>
          <w:spacing w:val="-16"/>
        </w:rPr>
        <w:t xml:space="preserve"> </w:t>
      </w:r>
      <w:r>
        <w:t>to</w:t>
      </w:r>
      <w:r>
        <w:rPr>
          <w:spacing w:val="-13"/>
        </w:rPr>
        <w:t xml:space="preserve"> </w:t>
      </w:r>
      <w:r>
        <w:t>being</w:t>
      </w:r>
      <w:r>
        <w:rPr>
          <w:spacing w:val="-14"/>
        </w:rPr>
        <w:t xml:space="preserve"> </w:t>
      </w:r>
      <w:r>
        <w:t>awarded,</w:t>
      </w:r>
      <w:r>
        <w:rPr>
          <w:spacing w:val="-14"/>
        </w:rPr>
        <w:t xml:space="preserve"> </w:t>
      </w:r>
      <w:r>
        <w:t>contracts</w:t>
      </w:r>
      <w:r>
        <w:rPr>
          <w:spacing w:val="-13"/>
        </w:rPr>
        <w:t xml:space="preserve"> </w:t>
      </w:r>
      <w:r>
        <w:t>not</w:t>
      </w:r>
      <w:r>
        <w:rPr>
          <w:spacing w:val="-13"/>
        </w:rPr>
        <w:t xml:space="preserve"> </w:t>
      </w:r>
      <w:r>
        <w:t>utilising</w:t>
      </w:r>
      <w:r>
        <w:rPr>
          <w:spacing w:val="-14"/>
        </w:rPr>
        <w:t xml:space="preserve"> </w:t>
      </w:r>
      <w:r>
        <w:t>our</w:t>
      </w:r>
      <w:r>
        <w:rPr>
          <w:spacing w:val="-14"/>
        </w:rPr>
        <w:t xml:space="preserve"> </w:t>
      </w:r>
      <w:r>
        <w:t>standard</w:t>
      </w:r>
      <w:r>
        <w:rPr>
          <w:spacing w:val="-14"/>
        </w:rPr>
        <w:t xml:space="preserve"> </w:t>
      </w:r>
      <w:r>
        <w:t>terms</w:t>
      </w:r>
      <w:r>
        <w:rPr>
          <w:spacing w:val="-16"/>
        </w:rPr>
        <w:t xml:space="preserve"> </w:t>
      </w:r>
      <w:r>
        <w:t>should</w:t>
      </w:r>
      <w:r>
        <w:rPr>
          <w:spacing w:val="-14"/>
        </w:rPr>
        <w:t xml:space="preserve"> </w:t>
      </w:r>
      <w:r>
        <w:t>be</w:t>
      </w:r>
      <w:r>
        <w:rPr>
          <w:spacing w:val="-13"/>
        </w:rPr>
        <w:t xml:space="preserve"> </w:t>
      </w:r>
      <w:r>
        <w:t>rev</w:t>
      </w:r>
      <w:r>
        <w:t>iewed</w:t>
      </w:r>
      <w:r>
        <w:rPr>
          <w:spacing w:val="-14"/>
        </w:rPr>
        <w:t xml:space="preserve"> </w:t>
      </w:r>
      <w:r>
        <w:t>by</w:t>
      </w:r>
      <w:r>
        <w:rPr>
          <w:spacing w:val="-13"/>
        </w:rPr>
        <w:t xml:space="preserve"> </w:t>
      </w:r>
      <w:r>
        <w:t>the</w:t>
      </w:r>
      <w:r>
        <w:rPr>
          <w:spacing w:val="-13"/>
        </w:rPr>
        <w:t xml:space="preserve"> </w:t>
      </w:r>
      <w:r>
        <w:t>Legal</w:t>
      </w:r>
      <w:r>
        <w:rPr>
          <w:spacing w:val="-15"/>
        </w:rPr>
        <w:t xml:space="preserve"> </w:t>
      </w:r>
      <w:r>
        <w:t>Office to ensure the included terms are acceptable to the</w:t>
      </w:r>
      <w:r>
        <w:rPr>
          <w:spacing w:val="-5"/>
        </w:rPr>
        <w:t xml:space="preserve"> </w:t>
      </w:r>
      <w:r>
        <w:t>University.</w:t>
      </w:r>
    </w:p>
    <w:p w:rsidR="002F0217" w:rsidRDefault="002F0217">
      <w:pPr>
        <w:pStyle w:val="BodyText"/>
        <w:rPr>
          <w:sz w:val="10"/>
        </w:rPr>
      </w:pPr>
    </w:p>
    <w:p w:rsidR="002F0217" w:rsidRDefault="003E5253">
      <w:pPr>
        <w:pStyle w:val="BodyText"/>
        <w:spacing w:before="57" w:line="268" w:lineRule="auto"/>
        <w:ind w:left="819" w:right="249"/>
        <w:jc w:val="both"/>
      </w:pPr>
      <w:r>
        <w:rPr>
          <w:noProof/>
        </w:rPr>
        <w:drawing>
          <wp:anchor distT="0" distB="0" distL="0" distR="0" simplePos="0" relativeHeight="15753728" behindDoc="0" locked="0" layoutInCell="1" allowOverlap="1">
            <wp:simplePos x="0" y="0"/>
            <wp:positionH relativeFrom="page">
              <wp:posOffset>484631</wp:posOffset>
            </wp:positionH>
            <wp:positionV relativeFrom="paragraph">
              <wp:posOffset>76244</wp:posOffset>
            </wp:positionV>
            <wp:extent cx="173735" cy="97535"/>
            <wp:effectExtent l="0" t="0" r="0" b="0"/>
            <wp:wrapNone/>
            <wp:docPr id="81" name="image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41.png"/>
                    <pic:cNvPicPr/>
                  </pic:nvPicPr>
                  <pic:blipFill>
                    <a:blip r:embed="rId63" cstate="print"/>
                    <a:stretch>
                      <a:fillRect/>
                    </a:stretch>
                  </pic:blipFill>
                  <pic:spPr>
                    <a:xfrm>
                      <a:off x="0" y="0"/>
                      <a:ext cx="173735" cy="97535"/>
                    </a:xfrm>
                    <a:prstGeom prst="rect">
                      <a:avLst/>
                    </a:prstGeom>
                  </pic:spPr>
                </pic:pic>
              </a:graphicData>
            </a:graphic>
          </wp:anchor>
        </w:drawing>
      </w:r>
      <w:bookmarkStart w:id="70" w:name="8.6_In_all_cases,_procurers_must_review_"/>
      <w:bookmarkEnd w:id="70"/>
      <w:r>
        <w:t>In all cases, procurers must review the applicable conditions of contract carefully and, if need be, seek advice</w:t>
      </w:r>
      <w:r>
        <w:rPr>
          <w:spacing w:val="-8"/>
        </w:rPr>
        <w:t xml:space="preserve"> </w:t>
      </w:r>
      <w:r>
        <w:t>from</w:t>
      </w:r>
      <w:r>
        <w:rPr>
          <w:spacing w:val="-8"/>
        </w:rPr>
        <w:t xml:space="preserve"> </w:t>
      </w:r>
      <w:r>
        <w:t>the</w:t>
      </w:r>
      <w:r>
        <w:rPr>
          <w:spacing w:val="-7"/>
        </w:rPr>
        <w:t xml:space="preserve"> </w:t>
      </w:r>
      <w:r>
        <w:t>Procurement</w:t>
      </w:r>
      <w:r>
        <w:rPr>
          <w:spacing w:val="-6"/>
        </w:rPr>
        <w:t xml:space="preserve"> </w:t>
      </w:r>
      <w:r>
        <w:t>Officer</w:t>
      </w:r>
      <w:r>
        <w:rPr>
          <w:spacing w:val="-9"/>
        </w:rPr>
        <w:t xml:space="preserve"> </w:t>
      </w:r>
      <w:r>
        <w:t>or</w:t>
      </w:r>
      <w:r>
        <w:rPr>
          <w:spacing w:val="-6"/>
        </w:rPr>
        <w:t xml:space="preserve"> </w:t>
      </w:r>
      <w:r>
        <w:t>the</w:t>
      </w:r>
      <w:r>
        <w:rPr>
          <w:spacing w:val="-6"/>
        </w:rPr>
        <w:t xml:space="preserve"> </w:t>
      </w:r>
      <w:r>
        <w:t>University</w:t>
      </w:r>
      <w:r>
        <w:rPr>
          <w:spacing w:val="-8"/>
        </w:rPr>
        <w:t xml:space="preserve"> </w:t>
      </w:r>
      <w:r>
        <w:t>Legal</w:t>
      </w:r>
      <w:r>
        <w:rPr>
          <w:spacing w:val="-6"/>
        </w:rPr>
        <w:t xml:space="preserve"> </w:t>
      </w:r>
      <w:r>
        <w:t>Office.</w:t>
      </w:r>
      <w:r>
        <w:rPr>
          <w:spacing w:val="-10"/>
        </w:rPr>
        <w:t xml:space="preserve"> </w:t>
      </w:r>
      <w:r>
        <w:t>Procurers</w:t>
      </w:r>
      <w:r>
        <w:rPr>
          <w:spacing w:val="-10"/>
        </w:rPr>
        <w:t xml:space="preserve"> </w:t>
      </w:r>
      <w:r>
        <w:t>must</w:t>
      </w:r>
      <w:r>
        <w:rPr>
          <w:spacing w:val="-6"/>
        </w:rPr>
        <w:t xml:space="preserve"> </w:t>
      </w:r>
      <w:r>
        <w:t>ensure</w:t>
      </w:r>
      <w:r>
        <w:rPr>
          <w:spacing w:val="-8"/>
        </w:rPr>
        <w:t xml:space="preserve"> </w:t>
      </w:r>
      <w:r>
        <w:t>that</w:t>
      </w:r>
      <w:r>
        <w:rPr>
          <w:spacing w:val="-7"/>
        </w:rPr>
        <w:t xml:space="preserve"> </w:t>
      </w:r>
      <w:r>
        <w:t>they</w:t>
      </w:r>
      <w:r>
        <w:rPr>
          <w:spacing w:val="-6"/>
        </w:rPr>
        <w:t xml:space="preserve"> </w:t>
      </w:r>
      <w:r>
        <w:t>are familiar with, and capable of complying with, the University’s obligations as defined in the applicable terms. Of particular importance are terms relating to health and safety practices, insurance, or legal liab</w:t>
      </w:r>
      <w:r>
        <w:t>ility.</w:t>
      </w:r>
    </w:p>
    <w:p w:rsidR="002F0217" w:rsidRDefault="002F0217">
      <w:pPr>
        <w:pStyle w:val="BodyText"/>
        <w:spacing w:before="10"/>
        <w:rPr>
          <w:sz w:val="9"/>
        </w:rPr>
      </w:pPr>
    </w:p>
    <w:p w:rsidR="002F0217" w:rsidRDefault="003E5253">
      <w:pPr>
        <w:pStyle w:val="BodyText"/>
        <w:spacing w:before="56" w:line="268" w:lineRule="auto"/>
        <w:ind w:left="819" w:right="249"/>
        <w:jc w:val="both"/>
      </w:pPr>
      <w:r>
        <w:rPr>
          <w:noProof/>
        </w:rPr>
        <w:drawing>
          <wp:anchor distT="0" distB="0" distL="0" distR="0" simplePos="0" relativeHeight="15754240" behindDoc="0" locked="0" layoutInCell="1" allowOverlap="1">
            <wp:simplePos x="0" y="0"/>
            <wp:positionH relativeFrom="page">
              <wp:posOffset>484631</wp:posOffset>
            </wp:positionH>
            <wp:positionV relativeFrom="paragraph">
              <wp:posOffset>75611</wp:posOffset>
            </wp:positionV>
            <wp:extent cx="173735" cy="97535"/>
            <wp:effectExtent l="0" t="0" r="0" b="0"/>
            <wp:wrapNone/>
            <wp:docPr id="83" name="image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42.png"/>
                    <pic:cNvPicPr/>
                  </pic:nvPicPr>
                  <pic:blipFill>
                    <a:blip r:embed="rId64" cstate="print"/>
                    <a:stretch>
                      <a:fillRect/>
                    </a:stretch>
                  </pic:blipFill>
                  <pic:spPr>
                    <a:xfrm>
                      <a:off x="0" y="0"/>
                      <a:ext cx="173735" cy="97535"/>
                    </a:xfrm>
                    <a:prstGeom prst="rect">
                      <a:avLst/>
                    </a:prstGeom>
                  </pic:spPr>
                </pic:pic>
              </a:graphicData>
            </a:graphic>
          </wp:anchor>
        </w:drawing>
      </w:r>
      <w:bookmarkStart w:id="71" w:name="8.7_A_purchase_order_must_be_raised_and_"/>
      <w:bookmarkEnd w:id="71"/>
      <w:r>
        <w:t xml:space="preserve">A purchase order must be raised and authorised before any commitment is made to the supplier (including (without limitation) confirmation of a quotation, signature of contract terms, or commencement of delivery). Under no circumstances should the </w:t>
      </w:r>
      <w:r>
        <w:t>raising and approval of the purchase order be left until receipt of invoice.</w:t>
      </w:r>
    </w:p>
    <w:p w:rsidR="002F0217" w:rsidRDefault="002F0217">
      <w:pPr>
        <w:pStyle w:val="BodyText"/>
        <w:spacing w:before="11"/>
        <w:rPr>
          <w:sz w:val="9"/>
        </w:rPr>
      </w:pPr>
    </w:p>
    <w:p w:rsidR="002F0217" w:rsidRDefault="003E5253">
      <w:pPr>
        <w:pStyle w:val="BodyText"/>
        <w:spacing w:before="56" w:line="268" w:lineRule="auto"/>
        <w:ind w:left="819" w:right="250"/>
        <w:jc w:val="both"/>
      </w:pPr>
      <w:r>
        <w:rPr>
          <w:noProof/>
        </w:rPr>
        <w:drawing>
          <wp:anchor distT="0" distB="0" distL="0" distR="0" simplePos="0" relativeHeight="15754752" behindDoc="0" locked="0" layoutInCell="1" allowOverlap="1">
            <wp:simplePos x="0" y="0"/>
            <wp:positionH relativeFrom="page">
              <wp:posOffset>484631</wp:posOffset>
            </wp:positionH>
            <wp:positionV relativeFrom="paragraph">
              <wp:posOffset>75611</wp:posOffset>
            </wp:positionV>
            <wp:extent cx="173735" cy="97535"/>
            <wp:effectExtent l="0" t="0" r="0" b="0"/>
            <wp:wrapNone/>
            <wp:docPr id="85" name="image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43.png"/>
                    <pic:cNvPicPr/>
                  </pic:nvPicPr>
                  <pic:blipFill>
                    <a:blip r:embed="rId65" cstate="print"/>
                    <a:stretch>
                      <a:fillRect/>
                    </a:stretch>
                  </pic:blipFill>
                  <pic:spPr>
                    <a:xfrm>
                      <a:off x="0" y="0"/>
                      <a:ext cx="173735" cy="97535"/>
                    </a:xfrm>
                    <a:prstGeom prst="rect">
                      <a:avLst/>
                    </a:prstGeom>
                  </pic:spPr>
                </pic:pic>
              </a:graphicData>
            </a:graphic>
          </wp:anchor>
        </w:drawing>
      </w:r>
      <w:bookmarkStart w:id="72" w:name="8.8_Contracts_awarded_by_individual_depa"/>
      <w:bookmarkEnd w:id="72"/>
      <w:r>
        <w:t>Contracts awarded by individual departments must be notified to the Procurement Officer so that they can be made available for use by all other areas of the University. Copies o</w:t>
      </w:r>
      <w:r>
        <w:t>f contract must be sent to the Legal Office and the Procurement Officer.</w:t>
      </w:r>
    </w:p>
    <w:p w:rsidR="002F0217" w:rsidRDefault="002F0217">
      <w:pPr>
        <w:pStyle w:val="BodyText"/>
        <w:rPr>
          <w:sz w:val="20"/>
        </w:rPr>
      </w:pPr>
    </w:p>
    <w:p w:rsidR="002F0217" w:rsidRDefault="002F0217">
      <w:pPr>
        <w:pStyle w:val="BodyText"/>
        <w:spacing w:before="3"/>
        <w:rPr>
          <w:sz w:val="21"/>
        </w:rPr>
      </w:pPr>
    </w:p>
    <w:p w:rsidR="002F0217" w:rsidRDefault="003E5253">
      <w:pPr>
        <w:pStyle w:val="Heading1"/>
        <w:numPr>
          <w:ilvl w:val="0"/>
          <w:numId w:val="5"/>
        </w:numPr>
        <w:tabs>
          <w:tab w:val="left" w:pos="819"/>
          <w:tab w:val="left" w:pos="820"/>
        </w:tabs>
        <w:spacing w:before="35" w:after="22"/>
      </w:pPr>
      <w:bookmarkStart w:id="73" w:name="9_Procurement_Cards"/>
      <w:bookmarkStart w:id="74" w:name="_bookmark9"/>
      <w:bookmarkEnd w:id="73"/>
      <w:bookmarkEnd w:id="74"/>
      <w:r>
        <w:rPr>
          <w:spacing w:val="-3"/>
        </w:rPr>
        <w:t>Procurement Cards</w:t>
      </w:r>
    </w:p>
    <w:p w:rsidR="002F0217" w:rsidRDefault="003E5253">
      <w:pPr>
        <w:pStyle w:val="BodyText"/>
        <w:spacing w:line="20" w:lineRule="exact"/>
        <w:ind w:left="112"/>
        <w:rPr>
          <w:rFonts w:ascii="Calibri Light"/>
          <w:sz w:val="2"/>
        </w:rPr>
      </w:pPr>
      <w:r>
        <w:rPr>
          <w:rFonts w:ascii="Calibri Light"/>
          <w:sz w:val="2"/>
        </w:rPr>
      </w:r>
      <w:r>
        <w:rPr>
          <w:rFonts w:ascii="Calibri Light"/>
          <w:sz w:val="2"/>
        </w:rPr>
        <w:pict>
          <v:group id="_x0000_s1036" style="width:496.45pt;height:.5pt;mso-position-horizontal-relative:char;mso-position-vertical-relative:line" coordsize="9929,10">
            <v:rect id="_x0000_s1037" style="position:absolute;width:9929;height:10" fillcolor="black" stroked="f"/>
            <w10:anchorlock/>
          </v:group>
        </w:pict>
      </w:r>
    </w:p>
    <w:p w:rsidR="002F0217" w:rsidRDefault="002F0217">
      <w:pPr>
        <w:pStyle w:val="BodyText"/>
        <w:spacing w:before="9"/>
        <w:rPr>
          <w:rFonts w:ascii="Calibri Light"/>
          <w:sz w:val="11"/>
        </w:rPr>
      </w:pPr>
    </w:p>
    <w:p w:rsidR="002F0217" w:rsidRDefault="003E5253">
      <w:pPr>
        <w:pStyle w:val="BodyText"/>
        <w:spacing w:before="57" w:line="268" w:lineRule="auto"/>
        <w:ind w:left="819" w:right="250"/>
        <w:jc w:val="both"/>
      </w:pPr>
      <w:r>
        <w:rPr>
          <w:noProof/>
        </w:rPr>
        <w:drawing>
          <wp:anchor distT="0" distB="0" distL="0" distR="0" simplePos="0" relativeHeight="15755264" behindDoc="0" locked="0" layoutInCell="1" allowOverlap="1">
            <wp:simplePos x="0" y="0"/>
            <wp:positionH relativeFrom="page">
              <wp:posOffset>484631</wp:posOffset>
            </wp:positionH>
            <wp:positionV relativeFrom="paragraph">
              <wp:posOffset>76246</wp:posOffset>
            </wp:positionV>
            <wp:extent cx="172211" cy="97535"/>
            <wp:effectExtent l="0" t="0" r="0" b="0"/>
            <wp:wrapNone/>
            <wp:docPr id="87" name="image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44.png"/>
                    <pic:cNvPicPr/>
                  </pic:nvPicPr>
                  <pic:blipFill>
                    <a:blip r:embed="rId66" cstate="print"/>
                    <a:stretch>
                      <a:fillRect/>
                    </a:stretch>
                  </pic:blipFill>
                  <pic:spPr>
                    <a:xfrm>
                      <a:off x="0" y="0"/>
                      <a:ext cx="172211" cy="97535"/>
                    </a:xfrm>
                    <a:prstGeom prst="rect">
                      <a:avLst/>
                    </a:prstGeom>
                  </pic:spPr>
                </pic:pic>
              </a:graphicData>
            </a:graphic>
          </wp:anchor>
        </w:drawing>
      </w:r>
      <w:bookmarkStart w:id="75" w:name="9.1_Procurement_Cards_enable_staff_to_ma"/>
      <w:bookmarkEnd w:id="75"/>
      <w:r>
        <w:t>Procurement Cards enable staff to make purchases against a card which has been issued for their use. The cards have restrictions relating to types of purchase and monetary limits; these may vary between card holders.</w:t>
      </w:r>
    </w:p>
    <w:p w:rsidR="002F0217" w:rsidRDefault="002F0217">
      <w:pPr>
        <w:pStyle w:val="BodyText"/>
        <w:spacing w:before="11"/>
        <w:rPr>
          <w:sz w:val="9"/>
        </w:rPr>
      </w:pPr>
    </w:p>
    <w:p w:rsidR="002F0217" w:rsidRDefault="003E5253">
      <w:pPr>
        <w:pStyle w:val="BodyText"/>
        <w:spacing w:before="56" w:line="268" w:lineRule="auto"/>
        <w:ind w:left="819"/>
      </w:pPr>
      <w:r>
        <w:rPr>
          <w:noProof/>
        </w:rPr>
        <w:drawing>
          <wp:anchor distT="0" distB="0" distL="0" distR="0" simplePos="0" relativeHeight="15755776" behindDoc="0" locked="0" layoutInCell="1" allowOverlap="1">
            <wp:simplePos x="0" y="0"/>
            <wp:positionH relativeFrom="page">
              <wp:posOffset>484631</wp:posOffset>
            </wp:positionH>
            <wp:positionV relativeFrom="paragraph">
              <wp:posOffset>75610</wp:posOffset>
            </wp:positionV>
            <wp:extent cx="172211" cy="97535"/>
            <wp:effectExtent l="0" t="0" r="0" b="0"/>
            <wp:wrapNone/>
            <wp:docPr id="89" name="image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45.png"/>
                    <pic:cNvPicPr/>
                  </pic:nvPicPr>
                  <pic:blipFill>
                    <a:blip r:embed="rId67" cstate="print"/>
                    <a:stretch>
                      <a:fillRect/>
                    </a:stretch>
                  </pic:blipFill>
                  <pic:spPr>
                    <a:xfrm>
                      <a:off x="0" y="0"/>
                      <a:ext cx="172211" cy="97535"/>
                    </a:xfrm>
                    <a:prstGeom prst="rect">
                      <a:avLst/>
                    </a:prstGeom>
                  </pic:spPr>
                </pic:pic>
              </a:graphicData>
            </a:graphic>
          </wp:anchor>
        </w:drawing>
      </w:r>
      <w:bookmarkStart w:id="76" w:name="9.2_Procurement_Cards_are_issued_with_th"/>
      <w:bookmarkEnd w:id="76"/>
      <w:r>
        <w:t>Procurement Cards are issued with the approval of the Finance Department to specific staff for the purchase of low value items.</w:t>
      </w:r>
    </w:p>
    <w:p w:rsidR="002F0217" w:rsidRDefault="002F0217">
      <w:pPr>
        <w:pStyle w:val="BodyText"/>
        <w:rPr>
          <w:sz w:val="10"/>
        </w:rPr>
      </w:pPr>
    </w:p>
    <w:p w:rsidR="002F0217" w:rsidRDefault="003E5253">
      <w:pPr>
        <w:pStyle w:val="BodyText"/>
        <w:spacing w:before="57"/>
        <w:ind w:left="819"/>
      </w:pPr>
      <w:r>
        <w:rPr>
          <w:noProof/>
        </w:rPr>
        <w:drawing>
          <wp:anchor distT="0" distB="0" distL="0" distR="0" simplePos="0" relativeHeight="15756288" behindDoc="0" locked="0" layoutInCell="1" allowOverlap="1">
            <wp:simplePos x="0" y="0"/>
            <wp:positionH relativeFrom="page">
              <wp:posOffset>484631</wp:posOffset>
            </wp:positionH>
            <wp:positionV relativeFrom="paragraph">
              <wp:posOffset>76245</wp:posOffset>
            </wp:positionV>
            <wp:extent cx="172211" cy="97535"/>
            <wp:effectExtent l="0" t="0" r="0" b="0"/>
            <wp:wrapNone/>
            <wp:docPr id="91" name="image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46.png"/>
                    <pic:cNvPicPr/>
                  </pic:nvPicPr>
                  <pic:blipFill>
                    <a:blip r:embed="rId68" cstate="print"/>
                    <a:stretch>
                      <a:fillRect/>
                    </a:stretch>
                  </pic:blipFill>
                  <pic:spPr>
                    <a:xfrm>
                      <a:off x="0" y="0"/>
                      <a:ext cx="172211" cy="97535"/>
                    </a:xfrm>
                    <a:prstGeom prst="rect">
                      <a:avLst/>
                    </a:prstGeom>
                  </pic:spPr>
                </pic:pic>
              </a:graphicData>
            </a:graphic>
          </wp:anchor>
        </w:drawing>
      </w:r>
      <w:bookmarkStart w:id="77" w:name="9.3_Cardholders_are_required_to_sign_an_"/>
      <w:bookmarkEnd w:id="77"/>
      <w:r>
        <w:t>Cardholders are required to sign an agreement for use of the cards which specifies (inter alia):</w:t>
      </w:r>
    </w:p>
    <w:p w:rsidR="002F0217" w:rsidRDefault="003E5253">
      <w:pPr>
        <w:pStyle w:val="ListParagraph"/>
        <w:numPr>
          <w:ilvl w:val="0"/>
          <w:numId w:val="3"/>
        </w:numPr>
        <w:tabs>
          <w:tab w:val="left" w:pos="1540"/>
          <w:tab w:val="left" w:pos="1541"/>
        </w:tabs>
        <w:spacing w:before="172" w:line="232" w:lineRule="auto"/>
        <w:ind w:right="251"/>
      </w:pPr>
      <w:bookmarkStart w:id="78" w:name="_cardholders_are_responsible_for_upload"/>
      <w:bookmarkEnd w:id="78"/>
      <w:r>
        <w:t xml:space="preserve">cardholders are responsible </w:t>
      </w:r>
      <w:r>
        <w:t xml:space="preserve">for uploading any receipts to HSBC </w:t>
      </w:r>
      <w:proofErr w:type="spellStart"/>
      <w:r>
        <w:t>MiVision</w:t>
      </w:r>
      <w:proofErr w:type="spellEnd"/>
      <w:r>
        <w:t xml:space="preserve"> portal (or provided to Finance upon returning a pre-paid</w:t>
      </w:r>
      <w:r>
        <w:rPr>
          <w:spacing w:val="-3"/>
        </w:rPr>
        <w:t xml:space="preserve"> </w:t>
      </w:r>
      <w:r>
        <w:t>card);</w:t>
      </w:r>
    </w:p>
    <w:p w:rsidR="002F0217" w:rsidRDefault="003E5253">
      <w:pPr>
        <w:pStyle w:val="ListParagraph"/>
        <w:numPr>
          <w:ilvl w:val="0"/>
          <w:numId w:val="3"/>
        </w:numPr>
        <w:tabs>
          <w:tab w:val="left" w:pos="1539"/>
          <w:tab w:val="left" w:pos="1540"/>
        </w:tabs>
        <w:spacing w:before="168" w:line="232" w:lineRule="auto"/>
        <w:ind w:left="1539" w:right="252"/>
      </w:pPr>
      <w:bookmarkStart w:id="79" w:name="_cardholders_will_use_the_cards_solely_"/>
      <w:bookmarkEnd w:id="79"/>
      <w:r>
        <w:t>cardholders will use the cards solely for the purpose of University expenditure and under no circumstances for personal</w:t>
      </w:r>
      <w:r>
        <w:rPr>
          <w:spacing w:val="-3"/>
        </w:rPr>
        <w:t xml:space="preserve"> </w:t>
      </w:r>
      <w:r>
        <w:t>expenditure;</w:t>
      </w:r>
    </w:p>
    <w:p w:rsidR="002F0217" w:rsidRDefault="003E5253">
      <w:pPr>
        <w:pStyle w:val="ListParagraph"/>
        <w:numPr>
          <w:ilvl w:val="0"/>
          <w:numId w:val="3"/>
        </w:numPr>
        <w:tabs>
          <w:tab w:val="left" w:pos="1539"/>
          <w:tab w:val="left" w:pos="1540"/>
        </w:tabs>
        <w:spacing w:before="162"/>
        <w:ind w:left="1539"/>
      </w:pPr>
      <w:bookmarkStart w:id="80" w:name="_expenditure_must_be_made_within_approv"/>
      <w:bookmarkEnd w:id="80"/>
      <w:r>
        <w:t>expenditure mus</w:t>
      </w:r>
      <w:r>
        <w:t>t be made within approved</w:t>
      </w:r>
      <w:r>
        <w:rPr>
          <w:spacing w:val="-11"/>
        </w:rPr>
        <w:t xml:space="preserve"> </w:t>
      </w:r>
      <w:r>
        <w:t>budgets;</w:t>
      </w:r>
    </w:p>
    <w:p w:rsidR="002F0217" w:rsidRDefault="003E5253">
      <w:pPr>
        <w:pStyle w:val="ListParagraph"/>
        <w:numPr>
          <w:ilvl w:val="0"/>
          <w:numId w:val="3"/>
        </w:numPr>
        <w:tabs>
          <w:tab w:val="left" w:pos="1539"/>
          <w:tab w:val="left" w:pos="1540"/>
        </w:tabs>
        <w:spacing w:before="165" w:line="232" w:lineRule="auto"/>
        <w:ind w:left="1539" w:right="250"/>
      </w:pPr>
      <w:bookmarkStart w:id="81" w:name="_items_purchased_using_cards_will_be_de"/>
      <w:bookmarkEnd w:id="81"/>
      <w:r>
        <w:t>items purchased using cards will be delivered to University locations only and to a named member of</w:t>
      </w:r>
      <w:r>
        <w:rPr>
          <w:spacing w:val="-5"/>
        </w:rPr>
        <w:t xml:space="preserve"> </w:t>
      </w:r>
      <w:r>
        <w:t>staff;</w:t>
      </w:r>
    </w:p>
    <w:p w:rsidR="002F0217" w:rsidRDefault="002F0217">
      <w:pPr>
        <w:spacing w:line="232" w:lineRule="auto"/>
        <w:sectPr w:rsidR="002F0217">
          <w:pgSz w:w="11910" w:h="16840"/>
          <w:pgMar w:top="820" w:right="1020" w:bottom="580" w:left="620" w:header="0" w:footer="397" w:gutter="0"/>
          <w:cols w:space="720"/>
        </w:sectPr>
      </w:pPr>
    </w:p>
    <w:p w:rsidR="002F0217" w:rsidRDefault="003E5253">
      <w:pPr>
        <w:pStyle w:val="ListParagraph"/>
        <w:numPr>
          <w:ilvl w:val="0"/>
          <w:numId w:val="3"/>
        </w:numPr>
        <w:tabs>
          <w:tab w:val="left" w:pos="1540"/>
          <w:tab w:val="left" w:pos="1541"/>
        </w:tabs>
        <w:spacing w:before="85" w:line="232" w:lineRule="auto"/>
        <w:ind w:right="247"/>
      </w:pPr>
      <w:bookmarkStart w:id="82" w:name="_cards_will_be_returned_to_the_Finance_"/>
      <w:bookmarkEnd w:id="82"/>
      <w:r>
        <w:lastRenderedPageBreak/>
        <w:t>cards</w:t>
      </w:r>
      <w:r>
        <w:rPr>
          <w:spacing w:val="-11"/>
        </w:rPr>
        <w:t xml:space="preserve"> </w:t>
      </w:r>
      <w:r>
        <w:t>will</w:t>
      </w:r>
      <w:r>
        <w:rPr>
          <w:spacing w:val="-12"/>
        </w:rPr>
        <w:t xml:space="preserve"> </w:t>
      </w:r>
      <w:r>
        <w:t>be</w:t>
      </w:r>
      <w:r>
        <w:rPr>
          <w:spacing w:val="-11"/>
        </w:rPr>
        <w:t xml:space="preserve"> </w:t>
      </w:r>
      <w:r>
        <w:t>returned</w:t>
      </w:r>
      <w:r>
        <w:rPr>
          <w:spacing w:val="-12"/>
        </w:rPr>
        <w:t xml:space="preserve"> </w:t>
      </w:r>
      <w:r>
        <w:t>to</w:t>
      </w:r>
      <w:r>
        <w:rPr>
          <w:spacing w:val="-10"/>
        </w:rPr>
        <w:t xml:space="preserve"> </w:t>
      </w:r>
      <w:r>
        <w:t>the</w:t>
      </w:r>
      <w:r>
        <w:rPr>
          <w:spacing w:val="-11"/>
        </w:rPr>
        <w:t xml:space="preserve"> </w:t>
      </w:r>
      <w:r>
        <w:t>Finance</w:t>
      </w:r>
      <w:r>
        <w:rPr>
          <w:spacing w:val="-11"/>
        </w:rPr>
        <w:t xml:space="preserve"> </w:t>
      </w:r>
      <w:r>
        <w:t>Department</w:t>
      </w:r>
      <w:r>
        <w:rPr>
          <w:spacing w:val="-11"/>
        </w:rPr>
        <w:t xml:space="preserve"> </w:t>
      </w:r>
      <w:r>
        <w:t>upon</w:t>
      </w:r>
      <w:r>
        <w:rPr>
          <w:spacing w:val="-12"/>
        </w:rPr>
        <w:t xml:space="preserve"> </w:t>
      </w:r>
      <w:r>
        <w:t>retirement/</w:t>
      </w:r>
      <w:r>
        <w:rPr>
          <w:spacing w:val="-10"/>
        </w:rPr>
        <w:t xml:space="preserve"> </w:t>
      </w:r>
      <w:r>
        <w:t>termination</w:t>
      </w:r>
      <w:r>
        <w:rPr>
          <w:spacing w:val="-14"/>
        </w:rPr>
        <w:t xml:space="preserve"> </w:t>
      </w:r>
      <w:r>
        <w:t>of</w:t>
      </w:r>
      <w:r>
        <w:rPr>
          <w:spacing w:val="-12"/>
        </w:rPr>
        <w:t xml:space="preserve"> </w:t>
      </w:r>
      <w:r>
        <w:t>employment with the</w:t>
      </w:r>
      <w:r>
        <w:rPr>
          <w:spacing w:val="-4"/>
        </w:rPr>
        <w:t xml:space="preserve"> </w:t>
      </w:r>
      <w:r>
        <w:t>University;</w:t>
      </w:r>
    </w:p>
    <w:p w:rsidR="002F0217" w:rsidRDefault="003E5253">
      <w:pPr>
        <w:pStyle w:val="ListParagraph"/>
        <w:numPr>
          <w:ilvl w:val="0"/>
          <w:numId w:val="3"/>
        </w:numPr>
        <w:tabs>
          <w:tab w:val="left" w:pos="1540"/>
          <w:tab w:val="left" w:pos="1541"/>
        </w:tabs>
        <w:spacing w:before="168" w:line="232" w:lineRule="auto"/>
        <w:ind w:right="252"/>
      </w:pPr>
      <w:bookmarkStart w:id="83" w:name="_cardholders_cannot_share_their_card_or"/>
      <w:bookmarkEnd w:id="83"/>
      <w:r>
        <w:t>cardholders cannot share their card or card details with others (including other members of University staff);</w:t>
      </w:r>
      <w:r>
        <w:rPr>
          <w:spacing w:val="-1"/>
        </w:rPr>
        <w:t xml:space="preserve"> </w:t>
      </w:r>
      <w:r>
        <w:t>and</w:t>
      </w:r>
    </w:p>
    <w:p w:rsidR="002F0217" w:rsidRDefault="003E5253">
      <w:pPr>
        <w:pStyle w:val="ListParagraph"/>
        <w:numPr>
          <w:ilvl w:val="0"/>
          <w:numId w:val="3"/>
        </w:numPr>
        <w:tabs>
          <w:tab w:val="left" w:pos="1540"/>
          <w:tab w:val="left" w:pos="1541"/>
        </w:tabs>
        <w:spacing w:before="162"/>
      </w:pPr>
      <w:bookmarkStart w:id="84" w:name="_The_card_is_NOT_be_used_for_the_follow"/>
      <w:bookmarkEnd w:id="84"/>
      <w:r>
        <w:t xml:space="preserve">The card is </w:t>
      </w:r>
      <w:r>
        <w:rPr>
          <w:b/>
        </w:rPr>
        <w:t xml:space="preserve">NOT </w:t>
      </w:r>
      <w:r>
        <w:t>be used for the following</w:t>
      </w:r>
      <w:r>
        <w:rPr>
          <w:spacing w:val="-6"/>
        </w:rPr>
        <w:t xml:space="preserve"> </w:t>
      </w:r>
      <w:r>
        <w:t>purposes:</w:t>
      </w:r>
    </w:p>
    <w:p w:rsidR="002F0217" w:rsidRDefault="003E5253">
      <w:pPr>
        <w:pStyle w:val="ListParagraph"/>
        <w:numPr>
          <w:ilvl w:val="1"/>
          <w:numId w:val="3"/>
        </w:numPr>
        <w:tabs>
          <w:tab w:val="left" w:pos="2260"/>
          <w:tab w:val="left" w:pos="2261"/>
        </w:tabs>
        <w:spacing w:before="31"/>
      </w:pPr>
      <w:r>
        <w:t>used for categories of expenditure where a University preferred supplier is in</w:t>
      </w:r>
      <w:r>
        <w:rPr>
          <w:spacing w:val="-20"/>
        </w:rPr>
        <w:t xml:space="preserve"> </w:t>
      </w:r>
      <w:r>
        <w:t>place</w:t>
      </w:r>
    </w:p>
    <w:p w:rsidR="002F0217" w:rsidRDefault="003E5253">
      <w:pPr>
        <w:pStyle w:val="ListParagraph"/>
        <w:numPr>
          <w:ilvl w:val="1"/>
          <w:numId w:val="3"/>
        </w:numPr>
        <w:tabs>
          <w:tab w:val="left" w:pos="2260"/>
          <w:tab w:val="left" w:pos="2261"/>
        </w:tabs>
      </w:pPr>
      <w:r>
        <w:t>used to register for Apple Pay, Google Wallet, or other similar</w:t>
      </w:r>
      <w:r>
        <w:rPr>
          <w:spacing w:val="-16"/>
        </w:rPr>
        <w:t xml:space="preserve"> </w:t>
      </w:r>
      <w:r>
        <w:t>service</w:t>
      </w:r>
    </w:p>
    <w:p w:rsidR="002F0217" w:rsidRDefault="003E5253">
      <w:pPr>
        <w:pStyle w:val="ListParagraph"/>
        <w:numPr>
          <w:ilvl w:val="1"/>
          <w:numId w:val="3"/>
        </w:numPr>
        <w:tabs>
          <w:tab w:val="left" w:pos="2260"/>
          <w:tab w:val="left" w:pos="2261"/>
        </w:tabs>
        <w:spacing w:before="13"/>
      </w:pPr>
      <w:r>
        <w:t>used to purchase Traveller’s</w:t>
      </w:r>
      <w:r>
        <w:rPr>
          <w:spacing w:val="-5"/>
        </w:rPr>
        <w:t xml:space="preserve"> </w:t>
      </w:r>
      <w:r>
        <w:t>cheques</w:t>
      </w:r>
    </w:p>
    <w:p w:rsidR="002F0217" w:rsidRDefault="003E5253">
      <w:pPr>
        <w:pStyle w:val="ListParagraph"/>
        <w:numPr>
          <w:ilvl w:val="1"/>
          <w:numId w:val="3"/>
        </w:numPr>
        <w:tabs>
          <w:tab w:val="left" w:pos="2260"/>
          <w:tab w:val="left" w:pos="2261"/>
        </w:tabs>
        <w:spacing w:before="14"/>
      </w:pPr>
      <w:r>
        <w:t>used to withdraw cash without prior permission from</w:t>
      </w:r>
      <w:r>
        <w:rPr>
          <w:spacing w:val="-9"/>
        </w:rPr>
        <w:t xml:space="preserve"> </w:t>
      </w:r>
      <w:r>
        <w:t>Finance</w:t>
      </w:r>
    </w:p>
    <w:p w:rsidR="002F0217" w:rsidRDefault="003E5253">
      <w:pPr>
        <w:pStyle w:val="ListParagraph"/>
        <w:numPr>
          <w:ilvl w:val="1"/>
          <w:numId w:val="3"/>
        </w:numPr>
        <w:tabs>
          <w:tab w:val="left" w:pos="2260"/>
          <w:tab w:val="left" w:pos="2261"/>
        </w:tabs>
      </w:pPr>
      <w:r>
        <w:t>us</w:t>
      </w:r>
      <w:r>
        <w:t>ed with suppliers already set up in the finance system, where a PO can be</w:t>
      </w:r>
      <w:r>
        <w:rPr>
          <w:spacing w:val="-23"/>
        </w:rPr>
        <w:t xml:space="preserve"> </w:t>
      </w:r>
      <w:r>
        <w:t>raised</w:t>
      </w:r>
    </w:p>
    <w:p w:rsidR="002F0217" w:rsidRDefault="003E5253">
      <w:pPr>
        <w:pStyle w:val="ListParagraph"/>
        <w:numPr>
          <w:ilvl w:val="1"/>
          <w:numId w:val="3"/>
        </w:numPr>
        <w:tabs>
          <w:tab w:val="left" w:pos="2260"/>
          <w:tab w:val="left" w:pos="2262"/>
        </w:tabs>
        <w:ind w:left="2261" w:hanging="362"/>
      </w:pPr>
      <w:r>
        <w:t>used on a personal Amazon or personal PayPal</w:t>
      </w:r>
      <w:r>
        <w:rPr>
          <w:spacing w:val="-12"/>
        </w:rPr>
        <w:t xml:space="preserve"> </w:t>
      </w:r>
      <w:r>
        <w:t>accounts</w:t>
      </w:r>
    </w:p>
    <w:p w:rsidR="002F0217" w:rsidRDefault="003E5253">
      <w:pPr>
        <w:pStyle w:val="ListParagraph"/>
        <w:numPr>
          <w:ilvl w:val="1"/>
          <w:numId w:val="3"/>
        </w:numPr>
        <w:tabs>
          <w:tab w:val="left" w:pos="2260"/>
          <w:tab w:val="left" w:pos="2262"/>
        </w:tabs>
        <w:spacing w:before="12"/>
        <w:ind w:left="2261" w:hanging="362"/>
      </w:pPr>
      <w:r>
        <w:t>used for the purchase of petrol or diesel for use in a private motor</w:t>
      </w:r>
      <w:r>
        <w:rPr>
          <w:spacing w:val="-22"/>
        </w:rPr>
        <w:t xml:space="preserve"> </w:t>
      </w:r>
      <w:r>
        <w:t>vehicle</w:t>
      </w:r>
    </w:p>
    <w:p w:rsidR="002F0217" w:rsidRDefault="003E5253">
      <w:pPr>
        <w:pStyle w:val="ListParagraph"/>
        <w:numPr>
          <w:ilvl w:val="1"/>
          <w:numId w:val="3"/>
        </w:numPr>
        <w:tabs>
          <w:tab w:val="left" w:pos="2260"/>
          <w:tab w:val="left" w:pos="2262"/>
        </w:tabs>
        <w:ind w:left="2261" w:hanging="362"/>
      </w:pPr>
      <w:r>
        <w:t>used to purchase travel or</w:t>
      </w:r>
      <w:r>
        <w:rPr>
          <w:spacing w:val="-10"/>
        </w:rPr>
        <w:t xml:space="preserve"> </w:t>
      </w:r>
      <w:r>
        <w:t>accommodation</w:t>
      </w:r>
    </w:p>
    <w:p w:rsidR="002F0217" w:rsidRDefault="003E5253">
      <w:pPr>
        <w:pStyle w:val="ListParagraph"/>
        <w:numPr>
          <w:ilvl w:val="1"/>
          <w:numId w:val="3"/>
        </w:numPr>
        <w:tabs>
          <w:tab w:val="left" w:pos="2260"/>
          <w:tab w:val="left" w:pos="2262"/>
        </w:tabs>
        <w:ind w:left="2261" w:hanging="362"/>
      </w:pPr>
      <w:r>
        <w:t>used to purchase gifts for staff</w:t>
      </w:r>
      <w:r>
        <w:rPr>
          <w:spacing w:val="-2"/>
        </w:rPr>
        <w:t xml:space="preserve"> </w:t>
      </w:r>
      <w:r>
        <w:t>members</w:t>
      </w:r>
    </w:p>
    <w:p w:rsidR="002F0217" w:rsidRDefault="003E5253">
      <w:pPr>
        <w:pStyle w:val="ListParagraph"/>
        <w:numPr>
          <w:ilvl w:val="1"/>
          <w:numId w:val="3"/>
        </w:numPr>
        <w:tabs>
          <w:tab w:val="left" w:pos="2260"/>
          <w:tab w:val="left" w:pos="2262"/>
        </w:tabs>
        <w:ind w:left="2261" w:hanging="362"/>
      </w:pPr>
      <w:r>
        <w:t>used to purchase any form of</w:t>
      </w:r>
      <w:r>
        <w:rPr>
          <w:spacing w:val="-2"/>
        </w:rPr>
        <w:t xml:space="preserve"> </w:t>
      </w:r>
      <w:r>
        <w:t>alcohol</w:t>
      </w:r>
    </w:p>
    <w:p w:rsidR="002F0217" w:rsidRDefault="003E5253">
      <w:pPr>
        <w:pStyle w:val="ListParagraph"/>
        <w:numPr>
          <w:ilvl w:val="1"/>
          <w:numId w:val="3"/>
        </w:numPr>
        <w:tabs>
          <w:tab w:val="left" w:pos="2261"/>
          <w:tab w:val="left" w:pos="2262"/>
        </w:tabs>
        <w:spacing w:before="12"/>
        <w:ind w:left="2261"/>
      </w:pPr>
      <w:r>
        <w:t>used to pay</w:t>
      </w:r>
      <w:r>
        <w:rPr>
          <w:spacing w:val="-1"/>
        </w:rPr>
        <w:t xml:space="preserve"> </w:t>
      </w:r>
      <w:r>
        <w:t>gratuities</w:t>
      </w:r>
    </w:p>
    <w:p w:rsidR="002F0217" w:rsidRDefault="003E5253">
      <w:pPr>
        <w:pStyle w:val="ListParagraph"/>
        <w:numPr>
          <w:ilvl w:val="1"/>
          <w:numId w:val="3"/>
        </w:numPr>
        <w:tabs>
          <w:tab w:val="left" w:pos="2261"/>
          <w:tab w:val="left" w:pos="2262"/>
        </w:tabs>
        <w:ind w:left="2261"/>
      </w:pPr>
      <w:r>
        <w:t>used for departmental</w:t>
      </w:r>
      <w:r>
        <w:rPr>
          <w:spacing w:val="-5"/>
        </w:rPr>
        <w:t xml:space="preserve"> </w:t>
      </w:r>
      <w:r>
        <w:t>outings</w:t>
      </w:r>
    </w:p>
    <w:p w:rsidR="002F0217" w:rsidRDefault="003E5253">
      <w:pPr>
        <w:pStyle w:val="ListParagraph"/>
        <w:numPr>
          <w:ilvl w:val="1"/>
          <w:numId w:val="3"/>
        </w:numPr>
        <w:tabs>
          <w:tab w:val="left" w:pos="2261"/>
          <w:tab w:val="left" w:pos="2262"/>
        </w:tabs>
        <w:ind w:left="2261"/>
      </w:pPr>
      <w:r>
        <w:t>used for charitable</w:t>
      </w:r>
      <w:r>
        <w:rPr>
          <w:spacing w:val="-4"/>
        </w:rPr>
        <w:t xml:space="preserve"> </w:t>
      </w:r>
      <w:r>
        <w:t>donations</w:t>
      </w:r>
    </w:p>
    <w:p w:rsidR="002F0217" w:rsidRDefault="003E5253">
      <w:pPr>
        <w:pStyle w:val="ListParagraph"/>
        <w:numPr>
          <w:ilvl w:val="1"/>
          <w:numId w:val="3"/>
        </w:numPr>
        <w:tabs>
          <w:tab w:val="left" w:pos="2261"/>
          <w:tab w:val="left" w:pos="2262"/>
        </w:tabs>
        <w:ind w:left="2261"/>
      </w:pPr>
      <w:r>
        <w:t>used to make payments for</w:t>
      </w:r>
      <w:r>
        <w:rPr>
          <w:spacing w:val="-9"/>
        </w:rPr>
        <w:t xml:space="preserve"> </w:t>
      </w:r>
      <w:r>
        <w:t>individuals</w:t>
      </w:r>
    </w:p>
    <w:p w:rsidR="002F0217" w:rsidRDefault="003E5253">
      <w:pPr>
        <w:pStyle w:val="ListParagraph"/>
        <w:numPr>
          <w:ilvl w:val="1"/>
          <w:numId w:val="3"/>
        </w:numPr>
        <w:tabs>
          <w:tab w:val="left" w:pos="2261"/>
          <w:tab w:val="left" w:pos="2262"/>
        </w:tabs>
        <w:spacing w:before="14"/>
        <w:ind w:left="2261"/>
      </w:pPr>
      <w:r>
        <w:t>used to pay subscriptions for staff without prior permiss</w:t>
      </w:r>
      <w:r>
        <w:t>ion from</w:t>
      </w:r>
      <w:r>
        <w:rPr>
          <w:spacing w:val="-11"/>
        </w:rPr>
        <w:t xml:space="preserve"> </w:t>
      </w:r>
      <w:r>
        <w:t>Finance</w:t>
      </w:r>
    </w:p>
    <w:p w:rsidR="002F0217" w:rsidRDefault="002F0217">
      <w:pPr>
        <w:pStyle w:val="BodyText"/>
        <w:spacing w:before="10"/>
        <w:rPr>
          <w:sz w:val="13"/>
        </w:rPr>
      </w:pPr>
    </w:p>
    <w:p w:rsidR="002F0217" w:rsidRDefault="003E5253">
      <w:pPr>
        <w:pStyle w:val="BodyText"/>
        <w:spacing w:before="56" w:line="268" w:lineRule="auto"/>
        <w:ind w:left="819" w:right="249"/>
        <w:jc w:val="both"/>
      </w:pPr>
      <w:r>
        <w:rPr>
          <w:noProof/>
        </w:rPr>
        <w:drawing>
          <wp:anchor distT="0" distB="0" distL="0" distR="0" simplePos="0" relativeHeight="15757824" behindDoc="0" locked="0" layoutInCell="1" allowOverlap="1">
            <wp:simplePos x="0" y="0"/>
            <wp:positionH relativeFrom="page">
              <wp:posOffset>484631</wp:posOffset>
            </wp:positionH>
            <wp:positionV relativeFrom="paragraph">
              <wp:posOffset>75611</wp:posOffset>
            </wp:positionV>
            <wp:extent cx="175259" cy="97535"/>
            <wp:effectExtent l="0" t="0" r="0" b="0"/>
            <wp:wrapNone/>
            <wp:docPr id="93" name="image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47.png"/>
                    <pic:cNvPicPr/>
                  </pic:nvPicPr>
                  <pic:blipFill>
                    <a:blip r:embed="rId69" cstate="print"/>
                    <a:stretch>
                      <a:fillRect/>
                    </a:stretch>
                  </pic:blipFill>
                  <pic:spPr>
                    <a:xfrm>
                      <a:off x="0" y="0"/>
                      <a:ext cx="175259" cy="97535"/>
                    </a:xfrm>
                    <a:prstGeom prst="rect">
                      <a:avLst/>
                    </a:prstGeom>
                  </pic:spPr>
                </pic:pic>
              </a:graphicData>
            </a:graphic>
          </wp:anchor>
        </w:drawing>
      </w:r>
      <w:bookmarkStart w:id="85" w:name="9.4_If_a_cardholder_does_not_provide_evi"/>
      <w:bookmarkEnd w:id="85"/>
      <w:r>
        <w:t>If a cardholder does not provide evidence for the card transactions and provide correct coding information within 3-months of purchase, the Finance Department reserves the right to withdraw the card.</w:t>
      </w:r>
    </w:p>
    <w:p w:rsidR="002F0217" w:rsidRDefault="002F0217">
      <w:pPr>
        <w:pStyle w:val="BodyText"/>
        <w:spacing w:before="12"/>
        <w:rPr>
          <w:sz w:val="9"/>
        </w:rPr>
      </w:pPr>
    </w:p>
    <w:p w:rsidR="002F0217" w:rsidRDefault="003E5253">
      <w:pPr>
        <w:pStyle w:val="BodyText"/>
        <w:spacing w:before="56"/>
        <w:ind w:left="819"/>
      </w:pPr>
      <w:r>
        <w:rPr>
          <w:noProof/>
        </w:rPr>
        <w:drawing>
          <wp:anchor distT="0" distB="0" distL="0" distR="0" simplePos="0" relativeHeight="15758336" behindDoc="0" locked="0" layoutInCell="1" allowOverlap="1">
            <wp:simplePos x="0" y="0"/>
            <wp:positionH relativeFrom="page">
              <wp:posOffset>484631</wp:posOffset>
            </wp:positionH>
            <wp:positionV relativeFrom="paragraph">
              <wp:posOffset>75611</wp:posOffset>
            </wp:positionV>
            <wp:extent cx="172211" cy="97535"/>
            <wp:effectExtent l="0" t="0" r="0" b="0"/>
            <wp:wrapNone/>
            <wp:docPr id="95" name="image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48.png"/>
                    <pic:cNvPicPr/>
                  </pic:nvPicPr>
                  <pic:blipFill>
                    <a:blip r:embed="rId70" cstate="print"/>
                    <a:stretch>
                      <a:fillRect/>
                    </a:stretch>
                  </pic:blipFill>
                  <pic:spPr>
                    <a:xfrm>
                      <a:off x="0" y="0"/>
                      <a:ext cx="172211" cy="97535"/>
                    </a:xfrm>
                    <a:prstGeom prst="rect">
                      <a:avLst/>
                    </a:prstGeom>
                  </pic:spPr>
                </pic:pic>
              </a:graphicData>
            </a:graphic>
          </wp:anchor>
        </w:drawing>
      </w:r>
      <w:bookmarkStart w:id="86" w:name="9.5_Expenditure_is_internally_audited_on"/>
      <w:bookmarkEnd w:id="86"/>
      <w:r>
        <w:t>Expenditure is internally audited on a regular basis.</w:t>
      </w:r>
    </w:p>
    <w:p w:rsidR="002F0217" w:rsidRDefault="002F0217">
      <w:pPr>
        <w:pStyle w:val="BodyText"/>
        <w:spacing w:before="9"/>
        <w:rPr>
          <w:sz w:val="12"/>
        </w:rPr>
      </w:pPr>
    </w:p>
    <w:p w:rsidR="002F0217" w:rsidRDefault="003E5253">
      <w:pPr>
        <w:pStyle w:val="BodyText"/>
        <w:spacing w:before="56" w:line="268" w:lineRule="auto"/>
        <w:ind w:left="820" w:right="248" w:hanging="1"/>
        <w:jc w:val="both"/>
      </w:pPr>
      <w:r>
        <w:rPr>
          <w:noProof/>
        </w:rPr>
        <w:drawing>
          <wp:anchor distT="0" distB="0" distL="0" distR="0" simplePos="0" relativeHeight="15758848" behindDoc="0" locked="0" layoutInCell="1" allowOverlap="1">
            <wp:simplePos x="0" y="0"/>
            <wp:positionH relativeFrom="page">
              <wp:posOffset>484631</wp:posOffset>
            </wp:positionH>
            <wp:positionV relativeFrom="paragraph">
              <wp:posOffset>75611</wp:posOffset>
            </wp:positionV>
            <wp:extent cx="173735" cy="97535"/>
            <wp:effectExtent l="0" t="0" r="0" b="0"/>
            <wp:wrapNone/>
            <wp:docPr id="97" name="image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49.png"/>
                    <pic:cNvPicPr/>
                  </pic:nvPicPr>
                  <pic:blipFill>
                    <a:blip r:embed="rId71" cstate="print"/>
                    <a:stretch>
                      <a:fillRect/>
                    </a:stretch>
                  </pic:blipFill>
                  <pic:spPr>
                    <a:xfrm>
                      <a:off x="0" y="0"/>
                      <a:ext cx="173735" cy="97535"/>
                    </a:xfrm>
                    <a:prstGeom prst="rect">
                      <a:avLst/>
                    </a:prstGeom>
                  </pic:spPr>
                </pic:pic>
              </a:graphicData>
            </a:graphic>
          </wp:anchor>
        </w:drawing>
      </w:r>
      <w:bookmarkStart w:id="87" w:name="9.6_The_full_details_relating_to_Purchas"/>
      <w:bookmarkEnd w:id="87"/>
      <w:r>
        <w:t xml:space="preserve">The full details relating to Purchase Card Procedures are on </w:t>
      </w:r>
      <w:hyperlink r:id="rId72">
        <w:proofErr w:type="spellStart"/>
        <w:r>
          <w:rPr>
            <w:color w:val="0562C1"/>
            <w:u w:val="single" w:color="0562C1"/>
          </w:rPr>
          <w:t>Staffnet</w:t>
        </w:r>
        <w:proofErr w:type="spellEnd"/>
      </w:hyperlink>
      <w:r>
        <w:rPr>
          <w:color w:val="0562C1"/>
          <w:u w:val="single" w:color="0562C1"/>
        </w:rPr>
        <w:t xml:space="preserve">, </w:t>
      </w:r>
      <w:r>
        <w:t xml:space="preserve">contained within the </w:t>
      </w:r>
      <w:hyperlink r:id="rId73">
        <w:r>
          <w:rPr>
            <w:color w:val="0562C1"/>
            <w:u w:val="single" w:color="0562C1"/>
          </w:rPr>
          <w:t>Financial</w:t>
        </w:r>
      </w:hyperlink>
      <w:r>
        <w:rPr>
          <w:color w:val="0562C1"/>
        </w:rPr>
        <w:t xml:space="preserve"> </w:t>
      </w:r>
      <w:hyperlink r:id="rId74">
        <w:r>
          <w:rPr>
            <w:color w:val="0562C1"/>
            <w:u w:val="single" w:color="0562C1"/>
          </w:rPr>
          <w:t>Regulations</w:t>
        </w:r>
        <w:r>
          <w:rPr>
            <w:color w:val="0562C1"/>
            <w:spacing w:val="-8"/>
          </w:rPr>
          <w:t xml:space="preserve"> </w:t>
        </w:r>
      </w:hyperlink>
      <w:r>
        <w:t>at</w:t>
      </w:r>
      <w:r>
        <w:rPr>
          <w:spacing w:val="-9"/>
        </w:rPr>
        <w:t xml:space="preserve"> </w:t>
      </w:r>
      <w:r>
        <w:t>clause</w:t>
      </w:r>
      <w:r>
        <w:t>s</w:t>
      </w:r>
      <w:r>
        <w:rPr>
          <w:spacing w:val="-8"/>
        </w:rPr>
        <w:t xml:space="preserve"> </w:t>
      </w:r>
      <w:r>
        <w:t>25.3</w:t>
      </w:r>
      <w:r>
        <w:rPr>
          <w:spacing w:val="-11"/>
        </w:rPr>
        <w:t xml:space="preserve"> </w:t>
      </w:r>
      <w:r>
        <w:t>and</w:t>
      </w:r>
      <w:r>
        <w:rPr>
          <w:spacing w:val="-9"/>
        </w:rPr>
        <w:t xml:space="preserve"> </w:t>
      </w:r>
      <w:r>
        <w:t>25.4,</w:t>
      </w:r>
      <w:r>
        <w:rPr>
          <w:spacing w:val="-9"/>
        </w:rPr>
        <w:t xml:space="preserve"> </w:t>
      </w:r>
      <w:r>
        <w:t>and</w:t>
      </w:r>
      <w:r>
        <w:rPr>
          <w:spacing w:val="-9"/>
        </w:rPr>
        <w:t xml:space="preserve"> </w:t>
      </w:r>
      <w:r>
        <w:t>provided</w:t>
      </w:r>
      <w:r>
        <w:rPr>
          <w:spacing w:val="-10"/>
        </w:rPr>
        <w:t xml:space="preserve"> </w:t>
      </w:r>
      <w:r>
        <w:t>within</w:t>
      </w:r>
      <w:r>
        <w:rPr>
          <w:spacing w:val="-9"/>
        </w:rPr>
        <w:t xml:space="preserve"> </w:t>
      </w:r>
      <w:r>
        <w:t>the</w:t>
      </w:r>
      <w:r>
        <w:rPr>
          <w:spacing w:val="-8"/>
        </w:rPr>
        <w:t xml:space="preserve"> </w:t>
      </w:r>
      <w:r>
        <w:t>Purchase</w:t>
      </w:r>
      <w:r>
        <w:rPr>
          <w:spacing w:val="-8"/>
        </w:rPr>
        <w:t xml:space="preserve"> </w:t>
      </w:r>
      <w:r>
        <w:t>Card</w:t>
      </w:r>
      <w:r>
        <w:rPr>
          <w:spacing w:val="-9"/>
        </w:rPr>
        <w:t xml:space="preserve"> </w:t>
      </w:r>
      <w:r>
        <w:t>Information</w:t>
      </w:r>
      <w:r>
        <w:rPr>
          <w:spacing w:val="-10"/>
        </w:rPr>
        <w:t xml:space="preserve"> </w:t>
      </w:r>
      <w:r>
        <w:t>Pack</w:t>
      </w:r>
      <w:r>
        <w:rPr>
          <w:spacing w:val="-8"/>
        </w:rPr>
        <w:t xml:space="preserve"> </w:t>
      </w:r>
      <w:r>
        <w:t>(received along with the purchase</w:t>
      </w:r>
      <w:r>
        <w:rPr>
          <w:spacing w:val="-3"/>
        </w:rPr>
        <w:t xml:space="preserve"> </w:t>
      </w:r>
      <w:r>
        <w:t>card).</w:t>
      </w:r>
    </w:p>
    <w:p w:rsidR="002F0217" w:rsidRDefault="002F0217">
      <w:pPr>
        <w:pStyle w:val="BodyText"/>
        <w:rPr>
          <w:sz w:val="20"/>
        </w:rPr>
      </w:pPr>
    </w:p>
    <w:p w:rsidR="002F0217" w:rsidRDefault="002F0217">
      <w:pPr>
        <w:pStyle w:val="BodyText"/>
        <w:spacing w:before="5"/>
        <w:rPr>
          <w:sz w:val="21"/>
        </w:rPr>
      </w:pPr>
    </w:p>
    <w:p w:rsidR="002F0217" w:rsidRDefault="003E5253">
      <w:pPr>
        <w:pStyle w:val="Heading1"/>
        <w:numPr>
          <w:ilvl w:val="0"/>
          <w:numId w:val="5"/>
        </w:numPr>
        <w:tabs>
          <w:tab w:val="left" w:pos="819"/>
          <w:tab w:val="left" w:pos="820"/>
        </w:tabs>
        <w:spacing w:before="35" w:after="19"/>
      </w:pPr>
      <w:bookmarkStart w:id="88" w:name="10_Payment_of_Supplier_Invoices"/>
      <w:bookmarkStart w:id="89" w:name="_bookmark10"/>
      <w:bookmarkEnd w:id="88"/>
      <w:bookmarkEnd w:id="89"/>
      <w:r>
        <w:rPr>
          <w:spacing w:val="-3"/>
        </w:rPr>
        <w:t xml:space="preserve">Payment </w:t>
      </w:r>
      <w:r>
        <w:t xml:space="preserve">of </w:t>
      </w:r>
      <w:r>
        <w:rPr>
          <w:spacing w:val="-3"/>
        </w:rPr>
        <w:t>Supplier</w:t>
      </w:r>
      <w:r>
        <w:rPr>
          <w:spacing w:val="-7"/>
        </w:rPr>
        <w:t xml:space="preserve"> </w:t>
      </w:r>
      <w:r>
        <w:rPr>
          <w:spacing w:val="-3"/>
        </w:rPr>
        <w:t>Invoices</w:t>
      </w:r>
    </w:p>
    <w:p w:rsidR="002F0217" w:rsidRDefault="003E5253">
      <w:pPr>
        <w:pStyle w:val="BodyText"/>
        <w:spacing w:line="20" w:lineRule="exact"/>
        <w:ind w:left="112"/>
        <w:rPr>
          <w:rFonts w:ascii="Calibri Light"/>
          <w:sz w:val="2"/>
        </w:rPr>
      </w:pPr>
      <w:r>
        <w:rPr>
          <w:rFonts w:ascii="Calibri Light"/>
          <w:sz w:val="2"/>
        </w:rPr>
      </w:r>
      <w:r>
        <w:rPr>
          <w:rFonts w:ascii="Calibri Light"/>
          <w:sz w:val="2"/>
        </w:rPr>
        <w:pict>
          <v:group id="_x0000_s1034" style="width:496.45pt;height:.5pt;mso-position-horizontal-relative:char;mso-position-vertical-relative:line" coordsize="9929,10">
            <v:rect id="_x0000_s1035" style="position:absolute;width:9929;height:10" fillcolor="black" stroked="f"/>
            <w10:anchorlock/>
          </v:group>
        </w:pict>
      </w:r>
    </w:p>
    <w:p w:rsidR="002F0217" w:rsidRDefault="002F0217">
      <w:pPr>
        <w:pStyle w:val="BodyText"/>
        <w:spacing w:before="9"/>
        <w:rPr>
          <w:rFonts w:ascii="Calibri Light"/>
          <w:sz w:val="11"/>
        </w:rPr>
      </w:pPr>
    </w:p>
    <w:p w:rsidR="002F0217" w:rsidRDefault="003E5253">
      <w:pPr>
        <w:pStyle w:val="BodyText"/>
        <w:spacing w:before="57"/>
        <w:ind w:left="819"/>
      </w:pPr>
      <w:r>
        <w:rPr>
          <w:noProof/>
        </w:rPr>
        <w:drawing>
          <wp:anchor distT="0" distB="0" distL="0" distR="0" simplePos="0" relativeHeight="15759360" behindDoc="0" locked="0" layoutInCell="1" allowOverlap="1">
            <wp:simplePos x="0" y="0"/>
            <wp:positionH relativeFrom="page">
              <wp:posOffset>490727</wp:posOffset>
            </wp:positionH>
            <wp:positionV relativeFrom="paragraph">
              <wp:posOffset>76246</wp:posOffset>
            </wp:positionV>
            <wp:extent cx="237743" cy="97535"/>
            <wp:effectExtent l="0" t="0" r="0" b="0"/>
            <wp:wrapNone/>
            <wp:docPr id="99" name="image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50.png"/>
                    <pic:cNvPicPr/>
                  </pic:nvPicPr>
                  <pic:blipFill>
                    <a:blip r:embed="rId75" cstate="print"/>
                    <a:stretch>
                      <a:fillRect/>
                    </a:stretch>
                  </pic:blipFill>
                  <pic:spPr>
                    <a:xfrm>
                      <a:off x="0" y="0"/>
                      <a:ext cx="237743" cy="97535"/>
                    </a:xfrm>
                    <a:prstGeom prst="rect">
                      <a:avLst/>
                    </a:prstGeom>
                  </pic:spPr>
                </pic:pic>
              </a:graphicData>
            </a:graphic>
          </wp:anchor>
        </w:drawing>
      </w:r>
      <w:bookmarkStart w:id="90" w:name="10.1_As_set_out_in_the_University’s_term"/>
      <w:bookmarkEnd w:id="90"/>
      <w:r>
        <w:t>As set out in the University’s terms and conditions of business:</w:t>
      </w:r>
    </w:p>
    <w:p w:rsidR="002F0217" w:rsidRDefault="003E5253">
      <w:pPr>
        <w:pStyle w:val="ListParagraph"/>
        <w:numPr>
          <w:ilvl w:val="0"/>
          <w:numId w:val="2"/>
        </w:numPr>
        <w:tabs>
          <w:tab w:val="left" w:pos="1540"/>
          <w:tab w:val="left" w:pos="1541"/>
        </w:tabs>
        <w:spacing w:before="168"/>
        <w:ind w:left="1540"/>
      </w:pPr>
      <w:bookmarkStart w:id="91" w:name="_all_invoices_should_be_sent_to_account"/>
      <w:bookmarkEnd w:id="91"/>
      <w:r>
        <w:t>all invoices should be sent to</w:t>
      </w:r>
      <w:r>
        <w:rPr>
          <w:spacing w:val="-6"/>
        </w:rPr>
        <w:t xml:space="preserve"> </w:t>
      </w:r>
      <w:r>
        <w:rPr>
          <w:u w:val="single"/>
        </w:rPr>
        <w:t>accountspayable@chi.ac.uk</w:t>
      </w:r>
      <w:r>
        <w:t>;</w:t>
      </w:r>
    </w:p>
    <w:p w:rsidR="002F0217" w:rsidRDefault="003E5253">
      <w:pPr>
        <w:pStyle w:val="ListParagraph"/>
        <w:numPr>
          <w:ilvl w:val="0"/>
          <w:numId w:val="2"/>
        </w:numPr>
        <w:tabs>
          <w:tab w:val="left" w:pos="1540"/>
          <w:tab w:val="left" w:pos="1541"/>
        </w:tabs>
        <w:spacing w:before="159"/>
        <w:ind w:left="1540"/>
      </w:pPr>
      <w:bookmarkStart w:id="92" w:name="_payment_of_invoices_will_be_30_days_fr"/>
      <w:bookmarkEnd w:id="92"/>
      <w:r>
        <w:t>payment of invoices will be 30 days from the date of the invoice;</w:t>
      </w:r>
      <w:r>
        <w:rPr>
          <w:spacing w:val="-12"/>
        </w:rPr>
        <w:t xml:space="preserve"> </w:t>
      </w:r>
      <w:r>
        <w:t>and</w:t>
      </w:r>
    </w:p>
    <w:p w:rsidR="002F0217" w:rsidRDefault="003E5253">
      <w:pPr>
        <w:pStyle w:val="ListParagraph"/>
        <w:numPr>
          <w:ilvl w:val="0"/>
          <w:numId w:val="2"/>
        </w:numPr>
        <w:tabs>
          <w:tab w:val="left" w:pos="1540"/>
          <w:tab w:val="left" w:pos="1541"/>
        </w:tabs>
        <w:spacing w:before="161" w:line="386" w:lineRule="auto"/>
        <w:ind w:right="1975" w:firstLine="359"/>
      </w:pPr>
      <w:bookmarkStart w:id="93" w:name="_suppliers_are_required_to_put_the_Univ"/>
      <w:bookmarkEnd w:id="93"/>
      <w:r>
        <w:t>suppliers are required to</w:t>
      </w:r>
      <w:r>
        <w:t xml:space="preserve"> put the University order number on their invoices.</w:t>
      </w:r>
      <w:bookmarkStart w:id="94" w:name="Failure_to_adhere_to_these_requirements_"/>
      <w:bookmarkEnd w:id="94"/>
      <w:r>
        <w:t xml:space="preserve"> Failure to adhere to these requirements may result in delayed</w:t>
      </w:r>
      <w:r>
        <w:rPr>
          <w:spacing w:val="-16"/>
        </w:rPr>
        <w:t xml:space="preserve"> </w:t>
      </w:r>
      <w:r>
        <w:t>payment.</w:t>
      </w:r>
    </w:p>
    <w:p w:rsidR="002F0217" w:rsidRDefault="002F0217">
      <w:pPr>
        <w:pStyle w:val="BodyText"/>
        <w:rPr>
          <w:sz w:val="20"/>
        </w:rPr>
      </w:pPr>
    </w:p>
    <w:p w:rsidR="002F0217" w:rsidRDefault="003E5253">
      <w:pPr>
        <w:pStyle w:val="Heading1"/>
        <w:numPr>
          <w:ilvl w:val="0"/>
          <w:numId w:val="5"/>
        </w:numPr>
        <w:tabs>
          <w:tab w:val="left" w:pos="819"/>
          <w:tab w:val="left" w:pos="820"/>
        </w:tabs>
        <w:spacing w:before="212" w:after="19"/>
      </w:pPr>
      <w:bookmarkStart w:id="95" w:name="11_Single_Source_Contracts"/>
      <w:bookmarkStart w:id="96" w:name="_bookmark11"/>
      <w:bookmarkEnd w:id="95"/>
      <w:bookmarkEnd w:id="96"/>
      <w:r>
        <w:rPr>
          <w:spacing w:val="-2"/>
        </w:rPr>
        <w:t xml:space="preserve">Single </w:t>
      </w:r>
      <w:r>
        <w:rPr>
          <w:spacing w:val="-3"/>
        </w:rPr>
        <w:t>Source Contracts</w:t>
      </w:r>
    </w:p>
    <w:p w:rsidR="002F0217" w:rsidRDefault="003E5253">
      <w:pPr>
        <w:pStyle w:val="BodyText"/>
        <w:spacing w:line="20" w:lineRule="exact"/>
        <w:ind w:left="112"/>
        <w:rPr>
          <w:rFonts w:ascii="Calibri Light"/>
          <w:sz w:val="2"/>
        </w:rPr>
      </w:pPr>
      <w:r>
        <w:rPr>
          <w:rFonts w:ascii="Calibri Light"/>
          <w:sz w:val="2"/>
        </w:rPr>
      </w:r>
      <w:r>
        <w:rPr>
          <w:rFonts w:ascii="Calibri Light"/>
          <w:sz w:val="2"/>
        </w:rPr>
        <w:pict>
          <v:group id="_x0000_s1032" style="width:496.45pt;height:.5pt;mso-position-horizontal-relative:char;mso-position-vertical-relative:line" coordsize="9929,10">
            <v:rect id="_x0000_s1033" style="position:absolute;width:9929;height:10" fillcolor="black" stroked="f"/>
            <w10:anchorlock/>
          </v:group>
        </w:pict>
      </w:r>
    </w:p>
    <w:p w:rsidR="002F0217" w:rsidRDefault="002F0217">
      <w:pPr>
        <w:pStyle w:val="BodyText"/>
        <w:spacing w:before="9"/>
        <w:rPr>
          <w:rFonts w:ascii="Calibri Light"/>
          <w:sz w:val="11"/>
        </w:rPr>
      </w:pPr>
    </w:p>
    <w:p w:rsidR="002F0217" w:rsidRDefault="003E5253">
      <w:pPr>
        <w:pStyle w:val="BodyText"/>
        <w:spacing w:before="57" w:line="268" w:lineRule="auto"/>
        <w:ind w:left="819" w:right="248"/>
        <w:jc w:val="both"/>
      </w:pPr>
      <w:r>
        <w:rPr>
          <w:noProof/>
        </w:rPr>
        <w:drawing>
          <wp:anchor distT="0" distB="0" distL="0" distR="0" simplePos="0" relativeHeight="15759872" behindDoc="0" locked="0" layoutInCell="1" allowOverlap="1">
            <wp:simplePos x="0" y="0"/>
            <wp:positionH relativeFrom="page">
              <wp:posOffset>490727</wp:posOffset>
            </wp:positionH>
            <wp:positionV relativeFrom="paragraph">
              <wp:posOffset>76246</wp:posOffset>
            </wp:positionV>
            <wp:extent cx="237743" cy="97535"/>
            <wp:effectExtent l="0" t="0" r="0" b="0"/>
            <wp:wrapNone/>
            <wp:docPr id="101" name="image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51.png"/>
                    <pic:cNvPicPr/>
                  </pic:nvPicPr>
                  <pic:blipFill>
                    <a:blip r:embed="rId76" cstate="print"/>
                    <a:stretch>
                      <a:fillRect/>
                    </a:stretch>
                  </pic:blipFill>
                  <pic:spPr>
                    <a:xfrm>
                      <a:off x="0" y="0"/>
                      <a:ext cx="237743" cy="97535"/>
                    </a:xfrm>
                    <a:prstGeom prst="rect">
                      <a:avLst/>
                    </a:prstGeom>
                  </pic:spPr>
                </pic:pic>
              </a:graphicData>
            </a:graphic>
          </wp:anchor>
        </w:drawing>
      </w:r>
      <w:bookmarkStart w:id="97" w:name="11.1_Where_goods_and_services_are_only_a"/>
      <w:bookmarkEnd w:id="97"/>
      <w:r>
        <w:t>Where</w:t>
      </w:r>
      <w:r>
        <w:rPr>
          <w:spacing w:val="-8"/>
        </w:rPr>
        <w:t xml:space="preserve"> </w:t>
      </w:r>
      <w:r>
        <w:t>goods</w:t>
      </w:r>
      <w:r>
        <w:rPr>
          <w:spacing w:val="-8"/>
        </w:rPr>
        <w:t xml:space="preserve"> </w:t>
      </w:r>
      <w:r>
        <w:t>and</w:t>
      </w:r>
      <w:r>
        <w:rPr>
          <w:spacing w:val="-9"/>
        </w:rPr>
        <w:t xml:space="preserve"> </w:t>
      </w:r>
      <w:r>
        <w:t>services</w:t>
      </w:r>
      <w:r>
        <w:rPr>
          <w:spacing w:val="-10"/>
        </w:rPr>
        <w:t xml:space="preserve"> </w:t>
      </w:r>
      <w:r>
        <w:t>are</w:t>
      </w:r>
      <w:r>
        <w:rPr>
          <w:spacing w:val="-9"/>
        </w:rPr>
        <w:t xml:space="preserve"> </w:t>
      </w:r>
      <w:r>
        <w:t>only</w:t>
      </w:r>
      <w:r>
        <w:rPr>
          <w:spacing w:val="-7"/>
        </w:rPr>
        <w:t xml:space="preserve"> </w:t>
      </w:r>
      <w:r>
        <w:t>available</w:t>
      </w:r>
      <w:r>
        <w:rPr>
          <w:spacing w:val="-8"/>
        </w:rPr>
        <w:t xml:space="preserve"> </w:t>
      </w:r>
      <w:r>
        <w:t>from</w:t>
      </w:r>
      <w:r>
        <w:rPr>
          <w:spacing w:val="-7"/>
        </w:rPr>
        <w:t xml:space="preserve"> </w:t>
      </w:r>
      <w:r>
        <w:t>a</w:t>
      </w:r>
      <w:r>
        <w:rPr>
          <w:spacing w:val="-9"/>
        </w:rPr>
        <w:t xml:space="preserve"> </w:t>
      </w:r>
      <w:r>
        <w:t>single</w:t>
      </w:r>
      <w:r>
        <w:rPr>
          <w:spacing w:val="-8"/>
        </w:rPr>
        <w:t xml:space="preserve"> </w:t>
      </w:r>
      <w:r>
        <w:t>source</w:t>
      </w:r>
      <w:r>
        <w:rPr>
          <w:spacing w:val="-10"/>
        </w:rPr>
        <w:t xml:space="preserve"> </w:t>
      </w:r>
      <w:r>
        <w:t>or</w:t>
      </w:r>
      <w:r>
        <w:rPr>
          <w:spacing w:val="-8"/>
        </w:rPr>
        <w:t xml:space="preserve"> </w:t>
      </w:r>
      <w:r>
        <w:t>limited</w:t>
      </w:r>
      <w:r>
        <w:rPr>
          <w:spacing w:val="-9"/>
        </w:rPr>
        <w:t xml:space="preserve"> </w:t>
      </w:r>
      <w:r>
        <w:t>number</w:t>
      </w:r>
      <w:r>
        <w:rPr>
          <w:spacing w:val="-9"/>
        </w:rPr>
        <w:t xml:space="preserve"> </w:t>
      </w:r>
      <w:r>
        <w:t>of</w:t>
      </w:r>
      <w:r>
        <w:rPr>
          <w:spacing w:val="-8"/>
        </w:rPr>
        <w:t xml:space="preserve"> </w:t>
      </w:r>
      <w:r>
        <w:t>suppliers</w:t>
      </w:r>
      <w:r>
        <w:rPr>
          <w:spacing w:val="-10"/>
        </w:rPr>
        <w:t xml:space="preserve"> </w:t>
      </w:r>
      <w:r>
        <w:t>or</w:t>
      </w:r>
      <w:r>
        <w:rPr>
          <w:spacing w:val="-8"/>
        </w:rPr>
        <w:t xml:space="preserve"> </w:t>
      </w:r>
      <w:r>
        <w:t>from an appointed agent where manufacturers control the pricing structure, competition should be actively encouraged by inviting potential suppliers to enter the market by adjusting specifica</w:t>
      </w:r>
      <w:r>
        <w:t>tions where possible. Guidance on when this may be appropriate is set out in the Public Contract Regulations</w:t>
      </w:r>
      <w:r>
        <w:rPr>
          <w:spacing w:val="-34"/>
        </w:rPr>
        <w:t xml:space="preserve"> </w:t>
      </w:r>
      <w:r>
        <w:t>2015.</w:t>
      </w:r>
    </w:p>
    <w:p w:rsidR="002F0217" w:rsidRDefault="002F0217">
      <w:pPr>
        <w:spacing w:line="268" w:lineRule="auto"/>
        <w:jc w:val="both"/>
        <w:sectPr w:rsidR="002F0217">
          <w:pgSz w:w="11910" w:h="16840"/>
          <w:pgMar w:top="740" w:right="1020" w:bottom="580" w:left="620" w:header="0" w:footer="397" w:gutter="0"/>
          <w:cols w:space="720"/>
        </w:sectPr>
      </w:pPr>
    </w:p>
    <w:p w:rsidR="002F0217" w:rsidRDefault="003E5253">
      <w:pPr>
        <w:pStyle w:val="BodyText"/>
        <w:spacing w:before="44" w:line="268" w:lineRule="auto"/>
        <w:ind w:left="819" w:right="249"/>
        <w:jc w:val="both"/>
      </w:pPr>
      <w:r>
        <w:rPr>
          <w:noProof/>
        </w:rPr>
        <w:lastRenderedPageBreak/>
        <w:drawing>
          <wp:anchor distT="0" distB="0" distL="0" distR="0" simplePos="0" relativeHeight="15761920" behindDoc="0" locked="0" layoutInCell="1" allowOverlap="1">
            <wp:simplePos x="0" y="0"/>
            <wp:positionH relativeFrom="page">
              <wp:posOffset>490727</wp:posOffset>
            </wp:positionH>
            <wp:positionV relativeFrom="paragraph">
              <wp:posOffset>67991</wp:posOffset>
            </wp:positionV>
            <wp:extent cx="237743" cy="97535"/>
            <wp:effectExtent l="0" t="0" r="0" b="0"/>
            <wp:wrapNone/>
            <wp:docPr id="103" name="image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52.png"/>
                    <pic:cNvPicPr/>
                  </pic:nvPicPr>
                  <pic:blipFill>
                    <a:blip r:embed="rId77" cstate="print"/>
                    <a:stretch>
                      <a:fillRect/>
                    </a:stretch>
                  </pic:blipFill>
                  <pic:spPr>
                    <a:xfrm>
                      <a:off x="0" y="0"/>
                      <a:ext cx="237743" cy="97535"/>
                    </a:xfrm>
                    <a:prstGeom prst="rect">
                      <a:avLst/>
                    </a:prstGeom>
                  </pic:spPr>
                </pic:pic>
              </a:graphicData>
            </a:graphic>
          </wp:anchor>
        </w:drawing>
      </w:r>
      <w:bookmarkStart w:id="98" w:name="11.2_Where_it_is_not_possible_to_invite_"/>
      <w:bookmarkEnd w:id="98"/>
      <w:r>
        <w:t>Where it is not possible to invite potential suppliers to enter the market, it may be appropriate to negotiate directly wi</w:t>
      </w:r>
      <w:r>
        <w:t>th the single source supplier or limited number of suppliers without holding a formal tender exercise, but only where:</w:t>
      </w:r>
    </w:p>
    <w:p w:rsidR="002F0217" w:rsidRDefault="003E5253">
      <w:pPr>
        <w:pStyle w:val="ListParagraph"/>
        <w:numPr>
          <w:ilvl w:val="0"/>
          <w:numId w:val="1"/>
        </w:numPr>
        <w:tabs>
          <w:tab w:val="left" w:pos="1541"/>
        </w:tabs>
        <w:spacing w:before="138" w:line="232" w:lineRule="auto"/>
        <w:ind w:right="251"/>
        <w:jc w:val="both"/>
      </w:pPr>
      <w:bookmarkStart w:id="99" w:name="_The_works,_services_or_supplies_can_on"/>
      <w:bookmarkEnd w:id="99"/>
      <w:r>
        <w:t>The works, services or supplies can only be performed by a particular supplier because competition is absent for technical reasons;</w:t>
      </w:r>
      <w:r>
        <w:rPr>
          <w:spacing w:val="-4"/>
        </w:rPr>
        <w:t xml:space="preserve"> </w:t>
      </w:r>
      <w:r>
        <w:t>and</w:t>
      </w:r>
    </w:p>
    <w:p w:rsidR="002F0217" w:rsidRDefault="003E5253">
      <w:pPr>
        <w:pStyle w:val="ListParagraph"/>
        <w:numPr>
          <w:ilvl w:val="0"/>
          <w:numId w:val="1"/>
        </w:numPr>
        <w:tabs>
          <w:tab w:val="left" w:pos="1541"/>
        </w:tabs>
        <w:spacing w:before="169" w:line="232" w:lineRule="auto"/>
        <w:ind w:right="247"/>
        <w:jc w:val="both"/>
      </w:pPr>
      <w:bookmarkStart w:id="100" w:name="_No_reasonable_alternative_or_substitut"/>
      <w:bookmarkEnd w:id="100"/>
      <w:r>
        <w:t>N</w:t>
      </w:r>
      <w:r>
        <w:t>o reasonable alternative or substitute exists, and the absence of competition is not because of an artificial narrowing of</w:t>
      </w:r>
      <w:r>
        <w:rPr>
          <w:spacing w:val="-7"/>
        </w:rPr>
        <w:t xml:space="preserve"> </w:t>
      </w:r>
      <w:r>
        <w:t>competition.</w:t>
      </w:r>
    </w:p>
    <w:p w:rsidR="002F0217" w:rsidRDefault="002F0217">
      <w:pPr>
        <w:pStyle w:val="BodyText"/>
        <w:spacing w:before="2"/>
        <w:rPr>
          <w:sz w:val="12"/>
        </w:rPr>
      </w:pPr>
    </w:p>
    <w:p w:rsidR="002F0217" w:rsidRDefault="003E5253">
      <w:pPr>
        <w:pStyle w:val="BodyText"/>
        <w:spacing w:before="56" w:line="268" w:lineRule="auto"/>
        <w:ind w:left="820" w:hanging="1"/>
      </w:pPr>
      <w:r>
        <w:rPr>
          <w:noProof/>
        </w:rPr>
        <w:drawing>
          <wp:anchor distT="0" distB="0" distL="0" distR="0" simplePos="0" relativeHeight="15762432" behindDoc="0" locked="0" layoutInCell="1" allowOverlap="1">
            <wp:simplePos x="0" y="0"/>
            <wp:positionH relativeFrom="page">
              <wp:posOffset>490727</wp:posOffset>
            </wp:positionH>
            <wp:positionV relativeFrom="paragraph">
              <wp:posOffset>75611</wp:posOffset>
            </wp:positionV>
            <wp:extent cx="237743" cy="97535"/>
            <wp:effectExtent l="0" t="0" r="0" b="0"/>
            <wp:wrapNone/>
            <wp:docPr id="105" name="image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53.png"/>
                    <pic:cNvPicPr/>
                  </pic:nvPicPr>
                  <pic:blipFill>
                    <a:blip r:embed="rId78" cstate="print"/>
                    <a:stretch>
                      <a:fillRect/>
                    </a:stretch>
                  </pic:blipFill>
                  <pic:spPr>
                    <a:xfrm>
                      <a:off x="0" y="0"/>
                      <a:ext cx="237743" cy="97535"/>
                    </a:xfrm>
                    <a:prstGeom prst="rect">
                      <a:avLst/>
                    </a:prstGeom>
                  </pic:spPr>
                </pic:pic>
              </a:graphicData>
            </a:graphic>
          </wp:anchor>
        </w:drawing>
      </w:r>
      <w:bookmarkStart w:id="101" w:name="11.3_It_is_at_the_discretion_of_the_Chie"/>
      <w:bookmarkEnd w:id="101"/>
      <w:r>
        <w:t xml:space="preserve">It is at the discretion of the Chief Operating Officer </w:t>
      </w:r>
      <w:r>
        <w:rPr>
          <w:color w:val="252525"/>
        </w:rPr>
        <w:t xml:space="preserve">whether, and in what circumstances </w:t>
      </w:r>
      <w:r>
        <w:t xml:space="preserve">single source contracts may </w:t>
      </w:r>
      <w:r>
        <w:t>be awarded.</w:t>
      </w:r>
    </w:p>
    <w:p w:rsidR="002F0217" w:rsidRDefault="002F0217">
      <w:pPr>
        <w:pStyle w:val="BodyText"/>
        <w:rPr>
          <w:sz w:val="20"/>
        </w:rPr>
      </w:pPr>
    </w:p>
    <w:p w:rsidR="002F0217" w:rsidRDefault="002F0217">
      <w:pPr>
        <w:pStyle w:val="BodyText"/>
        <w:spacing w:before="4"/>
        <w:rPr>
          <w:sz w:val="21"/>
        </w:rPr>
      </w:pPr>
    </w:p>
    <w:p w:rsidR="002F0217" w:rsidRDefault="003E5253">
      <w:pPr>
        <w:pStyle w:val="Heading1"/>
        <w:numPr>
          <w:ilvl w:val="0"/>
          <w:numId w:val="5"/>
        </w:numPr>
        <w:tabs>
          <w:tab w:val="left" w:pos="819"/>
          <w:tab w:val="left" w:pos="820"/>
        </w:tabs>
        <w:spacing w:before="35" w:after="22"/>
      </w:pPr>
      <w:bookmarkStart w:id="102" w:name="12_Contract_Management"/>
      <w:bookmarkStart w:id="103" w:name="_bookmark12"/>
      <w:bookmarkEnd w:id="102"/>
      <w:bookmarkEnd w:id="103"/>
      <w:r>
        <w:rPr>
          <w:spacing w:val="-3"/>
        </w:rPr>
        <w:t>Contract</w:t>
      </w:r>
      <w:r>
        <w:rPr>
          <w:spacing w:val="-2"/>
        </w:rPr>
        <w:t xml:space="preserve"> </w:t>
      </w:r>
      <w:r>
        <w:rPr>
          <w:spacing w:val="-4"/>
        </w:rPr>
        <w:t>Management</w:t>
      </w:r>
    </w:p>
    <w:p w:rsidR="002F0217" w:rsidRDefault="003E5253">
      <w:pPr>
        <w:pStyle w:val="BodyText"/>
        <w:spacing w:line="20" w:lineRule="exact"/>
        <w:ind w:left="112"/>
        <w:rPr>
          <w:rFonts w:ascii="Calibri Light"/>
          <w:sz w:val="2"/>
        </w:rPr>
      </w:pPr>
      <w:r>
        <w:rPr>
          <w:rFonts w:ascii="Calibri Light"/>
          <w:sz w:val="2"/>
        </w:rPr>
      </w:r>
      <w:r>
        <w:rPr>
          <w:rFonts w:ascii="Calibri Light"/>
          <w:sz w:val="2"/>
        </w:rPr>
        <w:pict>
          <v:group id="_x0000_s1030" style="width:496.45pt;height:.5pt;mso-position-horizontal-relative:char;mso-position-vertical-relative:line" coordsize="9929,10">
            <v:rect id="_x0000_s1031" style="position:absolute;width:9929;height:10" fillcolor="black" stroked="f"/>
            <w10:anchorlock/>
          </v:group>
        </w:pict>
      </w:r>
    </w:p>
    <w:p w:rsidR="002F0217" w:rsidRDefault="002F0217">
      <w:pPr>
        <w:pStyle w:val="BodyText"/>
        <w:spacing w:before="9"/>
        <w:rPr>
          <w:rFonts w:ascii="Calibri Light"/>
          <w:sz w:val="11"/>
        </w:rPr>
      </w:pPr>
    </w:p>
    <w:p w:rsidR="002F0217" w:rsidRDefault="003E5253">
      <w:pPr>
        <w:pStyle w:val="BodyText"/>
        <w:spacing w:before="57" w:line="268" w:lineRule="auto"/>
        <w:ind w:left="819" w:right="183"/>
      </w:pPr>
      <w:r>
        <w:rPr>
          <w:noProof/>
        </w:rPr>
        <w:drawing>
          <wp:anchor distT="0" distB="0" distL="0" distR="0" simplePos="0" relativeHeight="15762944" behindDoc="0" locked="0" layoutInCell="1" allowOverlap="1">
            <wp:simplePos x="0" y="0"/>
            <wp:positionH relativeFrom="page">
              <wp:posOffset>490727</wp:posOffset>
            </wp:positionH>
            <wp:positionV relativeFrom="paragraph">
              <wp:posOffset>76246</wp:posOffset>
            </wp:positionV>
            <wp:extent cx="237743" cy="97535"/>
            <wp:effectExtent l="0" t="0" r="0" b="0"/>
            <wp:wrapNone/>
            <wp:docPr id="107" name="image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54.png"/>
                    <pic:cNvPicPr/>
                  </pic:nvPicPr>
                  <pic:blipFill>
                    <a:blip r:embed="rId79" cstate="print"/>
                    <a:stretch>
                      <a:fillRect/>
                    </a:stretch>
                  </pic:blipFill>
                  <pic:spPr>
                    <a:xfrm>
                      <a:off x="0" y="0"/>
                      <a:ext cx="237743" cy="97535"/>
                    </a:xfrm>
                    <a:prstGeom prst="rect">
                      <a:avLst/>
                    </a:prstGeom>
                  </pic:spPr>
                </pic:pic>
              </a:graphicData>
            </a:graphic>
          </wp:anchor>
        </w:drawing>
      </w:r>
      <w:bookmarkStart w:id="104" w:name="12.1_The_procuring_department_must_ensur"/>
      <w:bookmarkEnd w:id="104"/>
      <w:r>
        <w:rPr>
          <w:rFonts w:ascii="Calibri Light"/>
        </w:rPr>
        <w:t xml:space="preserve">The procuring department </w:t>
      </w:r>
      <w:r>
        <w:t>must ensure that service levels are agreed with the supplier, clearly stated in all quotation and tender documents, and incorporated into the contract terms.</w:t>
      </w:r>
    </w:p>
    <w:p w:rsidR="002F0217" w:rsidRDefault="002F0217">
      <w:pPr>
        <w:pStyle w:val="BodyText"/>
        <w:rPr>
          <w:sz w:val="10"/>
        </w:rPr>
      </w:pPr>
    </w:p>
    <w:p w:rsidR="002F0217" w:rsidRDefault="003E5253">
      <w:pPr>
        <w:pStyle w:val="BodyText"/>
        <w:spacing w:before="56" w:line="268" w:lineRule="auto"/>
        <w:ind w:left="819" w:right="247"/>
        <w:jc w:val="both"/>
      </w:pPr>
      <w:r>
        <w:rPr>
          <w:noProof/>
        </w:rPr>
        <w:drawing>
          <wp:anchor distT="0" distB="0" distL="0" distR="0" simplePos="0" relativeHeight="15763456" behindDoc="0" locked="0" layoutInCell="1" allowOverlap="1">
            <wp:simplePos x="0" y="0"/>
            <wp:positionH relativeFrom="page">
              <wp:posOffset>490727</wp:posOffset>
            </wp:positionH>
            <wp:positionV relativeFrom="paragraph">
              <wp:posOffset>75611</wp:posOffset>
            </wp:positionV>
            <wp:extent cx="237743" cy="97535"/>
            <wp:effectExtent l="0" t="0" r="0" b="0"/>
            <wp:wrapNone/>
            <wp:docPr id="109" name="image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55.png"/>
                    <pic:cNvPicPr/>
                  </pic:nvPicPr>
                  <pic:blipFill>
                    <a:blip r:embed="rId80" cstate="print"/>
                    <a:stretch>
                      <a:fillRect/>
                    </a:stretch>
                  </pic:blipFill>
                  <pic:spPr>
                    <a:xfrm>
                      <a:off x="0" y="0"/>
                      <a:ext cx="237743" cy="97535"/>
                    </a:xfrm>
                    <a:prstGeom prst="rect">
                      <a:avLst/>
                    </a:prstGeom>
                  </pic:spPr>
                </pic:pic>
              </a:graphicData>
            </a:graphic>
          </wp:anchor>
        </w:drawing>
      </w:r>
      <w:bookmarkStart w:id="105" w:name="12.2_The_procuring_department_should_ass"/>
      <w:bookmarkEnd w:id="105"/>
      <w:r>
        <w:t>The procuring department should assign a contract owner to oversee management of the contract during its lifecycle. The Contract owner should ensure routine and sufficiently regular contract review meetings</w:t>
      </w:r>
      <w:r>
        <w:rPr>
          <w:spacing w:val="-6"/>
        </w:rPr>
        <w:t xml:space="preserve"> </w:t>
      </w:r>
      <w:r>
        <w:t>are</w:t>
      </w:r>
      <w:r>
        <w:rPr>
          <w:spacing w:val="-6"/>
        </w:rPr>
        <w:t xml:space="preserve"> </w:t>
      </w:r>
      <w:r>
        <w:t>held</w:t>
      </w:r>
      <w:r>
        <w:rPr>
          <w:spacing w:val="-9"/>
        </w:rPr>
        <w:t xml:space="preserve"> </w:t>
      </w:r>
      <w:r>
        <w:t>to</w:t>
      </w:r>
      <w:r>
        <w:rPr>
          <w:spacing w:val="-8"/>
        </w:rPr>
        <w:t xml:space="preserve"> </w:t>
      </w:r>
      <w:r>
        <w:t>ensure</w:t>
      </w:r>
      <w:r>
        <w:rPr>
          <w:spacing w:val="-5"/>
        </w:rPr>
        <w:t xml:space="preserve"> </w:t>
      </w:r>
      <w:r>
        <w:t>the</w:t>
      </w:r>
      <w:r>
        <w:rPr>
          <w:spacing w:val="-8"/>
        </w:rPr>
        <w:t xml:space="preserve"> </w:t>
      </w:r>
      <w:r>
        <w:t>agreed</w:t>
      </w:r>
      <w:r>
        <w:rPr>
          <w:spacing w:val="-9"/>
        </w:rPr>
        <w:t xml:space="preserve"> </w:t>
      </w:r>
      <w:r>
        <w:t>service</w:t>
      </w:r>
      <w:r>
        <w:rPr>
          <w:spacing w:val="-8"/>
        </w:rPr>
        <w:t xml:space="preserve"> </w:t>
      </w:r>
      <w:r>
        <w:t>level</w:t>
      </w:r>
      <w:r>
        <w:rPr>
          <w:spacing w:val="-8"/>
        </w:rPr>
        <w:t xml:space="preserve"> </w:t>
      </w:r>
      <w:r>
        <w:t>agree</w:t>
      </w:r>
      <w:r>
        <w:t>ments</w:t>
      </w:r>
      <w:r>
        <w:rPr>
          <w:spacing w:val="-9"/>
        </w:rPr>
        <w:t xml:space="preserve"> </w:t>
      </w:r>
      <w:r>
        <w:t>(SLAs)</w:t>
      </w:r>
      <w:r>
        <w:rPr>
          <w:spacing w:val="-8"/>
        </w:rPr>
        <w:t xml:space="preserve"> </w:t>
      </w:r>
      <w:r>
        <w:t>and</w:t>
      </w:r>
      <w:r>
        <w:rPr>
          <w:spacing w:val="-7"/>
        </w:rPr>
        <w:t xml:space="preserve"> </w:t>
      </w:r>
      <w:r>
        <w:t>key</w:t>
      </w:r>
      <w:r>
        <w:rPr>
          <w:spacing w:val="-5"/>
        </w:rPr>
        <w:t xml:space="preserve"> </w:t>
      </w:r>
      <w:r>
        <w:t>performance</w:t>
      </w:r>
      <w:r>
        <w:rPr>
          <w:spacing w:val="-8"/>
        </w:rPr>
        <w:t xml:space="preserve"> </w:t>
      </w:r>
      <w:r>
        <w:t>indicators (KPIs) have been</w:t>
      </w:r>
      <w:r>
        <w:rPr>
          <w:spacing w:val="-3"/>
        </w:rPr>
        <w:t xml:space="preserve"> </w:t>
      </w:r>
      <w:r>
        <w:t>met.</w:t>
      </w:r>
    </w:p>
    <w:p w:rsidR="002F0217" w:rsidRDefault="002F0217">
      <w:pPr>
        <w:pStyle w:val="BodyText"/>
        <w:spacing w:before="11"/>
        <w:rPr>
          <w:sz w:val="9"/>
        </w:rPr>
      </w:pPr>
    </w:p>
    <w:p w:rsidR="002F0217" w:rsidRDefault="003E5253">
      <w:pPr>
        <w:pStyle w:val="BodyText"/>
        <w:spacing w:before="56" w:line="268" w:lineRule="auto"/>
        <w:ind w:left="819"/>
      </w:pPr>
      <w:r>
        <w:rPr>
          <w:noProof/>
        </w:rPr>
        <w:drawing>
          <wp:anchor distT="0" distB="0" distL="0" distR="0" simplePos="0" relativeHeight="15763968" behindDoc="0" locked="0" layoutInCell="1" allowOverlap="1">
            <wp:simplePos x="0" y="0"/>
            <wp:positionH relativeFrom="page">
              <wp:posOffset>490727</wp:posOffset>
            </wp:positionH>
            <wp:positionV relativeFrom="paragraph">
              <wp:posOffset>75611</wp:posOffset>
            </wp:positionV>
            <wp:extent cx="237743" cy="97535"/>
            <wp:effectExtent l="0" t="0" r="0" b="0"/>
            <wp:wrapNone/>
            <wp:docPr id="111" name="image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56.png"/>
                    <pic:cNvPicPr/>
                  </pic:nvPicPr>
                  <pic:blipFill>
                    <a:blip r:embed="rId81" cstate="print"/>
                    <a:stretch>
                      <a:fillRect/>
                    </a:stretch>
                  </pic:blipFill>
                  <pic:spPr>
                    <a:xfrm>
                      <a:off x="0" y="0"/>
                      <a:ext cx="237743" cy="97535"/>
                    </a:xfrm>
                    <a:prstGeom prst="rect">
                      <a:avLst/>
                    </a:prstGeom>
                  </pic:spPr>
                </pic:pic>
              </a:graphicData>
            </a:graphic>
          </wp:anchor>
        </w:drawing>
      </w:r>
      <w:bookmarkStart w:id="106" w:name="12.3_Procurers_should_ensure_that_suffic"/>
      <w:bookmarkEnd w:id="106"/>
      <w:r>
        <w:t>Procurers should ensure that sufficient mechanisms are in place in the event of service levels/key performance indicators not being met such as service credits or contingency plans for non</w:t>
      </w:r>
      <w:r>
        <w:t>-delivery.</w:t>
      </w:r>
    </w:p>
    <w:p w:rsidR="002F0217" w:rsidRDefault="002F0217">
      <w:pPr>
        <w:pStyle w:val="BodyText"/>
        <w:rPr>
          <w:sz w:val="20"/>
        </w:rPr>
      </w:pPr>
    </w:p>
    <w:p w:rsidR="002F0217" w:rsidRDefault="002F0217">
      <w:pPr>
        <w:pStyle w:val="BodyText"/>
        <w:spacing w:before="4"/>
        <w:rPr>
          <w:sz w:val="21"/>
        </w:rPr>
      </w:pPr>
    </w:p>
    <w:p w:rsidR="002F0217" w:rsidRDefault="003E5253">
      <w:pPr>
        <w:pStyle w:val="Heading1"/>
        <w:numPr>
          <w:ilvl w:val="0"/>
          <w:numId w:val="5"/>
        </w:numPr>
        <w:tabs>
          <w:tab w:val="left" w:pos="819"/>
          <w:tab w:val="left" w:pos="820"/>
        </w:tabs>
        <w:spacing w:before="35" w:after="22"/>
      </w:pPr>
      <w:bookmarkStart w:id="107" w:name="13_Evidence_Retention"/>
      <w:bookmarkStart w:id="108" w:name="_bookmark13"/>
      <w:bookmarkEnd w:id="107"/>
      <w:bookmarkEnd w:id="108"/>
      <w:r>
        <w:rPr>
          <w:spacing w:val="-3"/>
        </w:rPr>
        <w:t>Evidence</w:t>
      </w:r>
      <w:r>
        <w:rPr>
          <w:spacing w:val="-2"/>
        </w:rPr>
        <w:t xml:space="preserve"> </w:t>
      </w:r>
      <w:r>
        <w:rPr>
          <w:spacing w:val="-3"/>
        </w:rPr>
        <w:t>Retention</w:t>
      </w:r>
    </w:p>
    <w:p w:rsidR="002F0217" w:rsidRDefault="003E5253">
      <w:pPr>
        <w:pStyle w:val="BodyText"/>
        <w:spacing w:line="20" w:lineRule="exact"/>
        <w:ind w:left="112"/>
        <w:rPr>
          <w:rFonts w:ascii="Calibri Light"/>
          <w:sz w:val="2"/>
        </w:rPr>
      </w:pPr>
      <w:r>
        <w:rPr>
          <w:rFonts w:ascii="Calibri Light"/>
          <w:sz w:val="2"/>
        </w:rPr>
      </w:r>
      <w:r>
        <w:rPr>
          <w:rFonts w:ascii="Calibri Light"/>
          <w:sz w:val="2"/>
        </w:rPr>
        <w:pict>
          <v:group id="_x0000_s1028" style="width:496.45pt;height:.5pt;mso-position-horizontal-relative:char;mso-position-vertical-relative:line" coordsize="9929,10">
            <v:rect id="_x0000_s1029" style="position:absolute;width:9929;height:10" fillcolor="black" stroked="f"/>
            <w10:anchorlock/>
          </v:group>
        </w:pict>
      </w:r>
    </w:p>
    <w:p w:rsidR="002F0217" w:rsidRDefault="002F0217">
      <w:pPr>
        <w:pStyle w:val="BodyText"/>
        <w:spacing w:before="9"/>
        <w:rPr>
          <w:rFonts w:ascii="Calibri Light"/>
          <w:sz w:val="11"/>
        </w:rPr>
      </w:pPr>
    </w:p>
    <w:p w:rsidR="002F0217" w:rsidRDefault="003E5253">
      <w:pPr>
        <w:pStyle w:val="BodyText"/>
        <w:spacing w:before="57" w:line="268" w:lineRule="auto"/>
        <w:ind w:left="819" w:right="249"/>
        <w:jc w:val="both"/>
      </w:pPr>
      <w:r>
        <w:rPr>
          <w:noProof/>
        </w:rPr>
        <w:drawing>
          <wp:anchor distT="0" distB="0" distL="0" distR="0" simplePos="0" relativeHeight="15764480" behindDoc="0" locked="0" layoutInCell="1" allowOverlap="1">
            <wp:simplePos x="0" y="0"/>
            <wp:positionH relativeFrom="page">
              <wp:posOffset>490727</wp:posOffset>
            </wp:positionH>
            <wp:positionV relativeFrom="paragraph">
              <wp:posOffset>76246</wp:posOffset>
            </wp:positionV>
            <wp:extent cx="237743" cy="97535"/>
            <wp:effectExtent l="0" t="0" r="0" b="0"/>
            <wp:wrapNone/>
            <wp:docPr id="113" name="image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57.png"/>
                    <pic:cNvPicPr/>
                  </pic:nvPicPr>
                  <pic:blipFill>
                    <a:blip r:embed="rId82" cstate="print"/>
                    <a:stretch>
                      <a:fillRect/>
                    </a:stretch>
                  </pic:blipFill>
                  <pic:spPr>
                    <a:xfrm>
                      <a:off x="0" y="0"/>
                      <a:ext cx="237743" cy="97535"/>
                    </a:xfrm>
                    <a:prstGeom prst="rect">
                      <a:avLst/>
                    </a:prstGeom>
                  </pic:spPr>
                </pic:pic>
              </a:graphicData>
            </a:graphic>
          </wp:anchor>
        </w:drawing>
      </w:r>
      <w:bookmarkStart w:id="109" w:name="13.1_All_records_of_the_Public_Contract_"/>
      <w:bookmarkEnd w:id="109"/>
      <w:r>
        <w:t>All records of the Public Contract Regulations tendering process must be adequately documented and the evaluation process must be transparent for monitoring value for money and audit purposes. All documents must be ava</w:t>
      </w:r>
      <w:r>
        <w:t>ilable for the period of the agreement, plus any extension period(s), plus seven years.</w:t>
      </w:r>
    </w:p>
    <w:p w:rsidR="002F0217" w:rsidRDefault="002F0217">
      <w:pPr>
        <w:pStyle w:val="BodyText"/>
        <w:spacing w:before="10"/>
        <w:rPr>
          <w:sz w:val="9"/>
        </w:rPr>
      </w:pPr>
    </w:p>
    <w:p w:rsidR="002F0217" w:rsidRDefault="003E5253">
      <w:pPr>
        <w:pStyle w:val="BodyText"/>
        <w:spacing w:before="57" w:line="268" w:lineRule="auto"/>
        <w:ind w:left="820" w:right="248" w:hanging="1"/>
        <w:jc w:val="both"/>
      </w:pPr>
      <w:r>
        <w:rPr>
          <w:noProof/>
        </w:rPr>
        <w:drawing>
          <wp:anchor distT="0" distB="0" distL="0" distR="0" simplePos="0" relativeHeight="15764992" behindDoc="0" locked="0" layoutInCell="1" allowOverlap="1">
            <wp:simplePos x="0" y="0"/>
            <wp:positionH relativeFrom="page">
              <wp:posOffset>490727</wp:posOffset>
            </wp:positionH>
            <wp:positionV relativeFrom="paragraph">
              <wp:posOffset>76246</wp:posOffset>
            </wp:positionV>
            <wp:extent cx="237743" cy="97535"/>
            <wp:effectExtent l="0" t="0" r="0" b="0"/>
            <wp:wrapNone/>
            <wp:docPr id="115" name="image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58.png"/>
                    <pic:cNvPicPr/>
                  </pic:nvPicPr>
                  <pic:blipFill>
                    <a:blip r:embed="rId83" cstate="print"/>
                    <a:stretch>
                      <a:fillRect/>
                    </a:stretch>
                  </pic:blipFill>
                  <pic:spPr>
                    <a:xfrm>
                      <a:off x="0" y="0"/>
                      <a:ext cx="237743" cy="97535"/>
                    </a:xfrm>
                    <a:prstGeom prst="rect">
                      <a:avLst/>
                    </a:prstGeom>
                  </pic:spPr>
                </pic:pic>
              </a:graphicData>
            </a:graphic>
          </wp:anchor>
        </w:drawing>
      </w:r>
      <w:bookmarkStart w:id="110" w:name="13.2_It_is_the_responsibility_of_the_pro"/>
      <w:bookmarkEnd w:id="110"/>
      <w:r>
        <w:t>It is the responsibility of the procuring budget holder that conducts any in scope tendering process to ensure</w:t>
      </w:r>
      <w:r>
        <w:rPr>
          <w:spacing w:val="-11"/>
        </w:rPr>
        <w:t xml:space="preserve"> </w:t>
      </w:r>
      <w:r>
        <w:t>all</w:t>
      </w:r>
      <w:r>
        <w:rPr>
          <w:spacing w:val="-11"/>
        </w:rPr>
        <w:t xml:space="preserve"> </w:t>
      </w:r>
      <w:r>
        <w:t>records</w:t>
      </w:r>
      <w:r>
        <w:rPr>
          <w:spacing w:val="-11"/>
        </w:rPr>
        <w:t xml:space="preserve"> </w:t>
      </w:r>
      <w:r>
        <w:t>are</w:t>
      </w:r>
      <w:r>
        <w:rPr>
          <w:spacing w:val="-10"/>
        </w:rPr>
        <w:t xml:space="preserve"> </w:t>
      </w:r>
      <w:r>
        <w:t>available</w:t>
      </w:r>
      <w:r>
        <w:rPr>
          <w:spacing w:val="-10"/>
        </w:rPr>
        <w:t xml:space="preserve"> </w:t>
      </w:r>
      <w:r>
        <w:t>and</w:t>
      </w:r>
      <w:r>
        <w:rPr>
          <w:spacing w:val="-12"/>
        </w:rPr>
        <w:t xml:space="preserve"> </w:t>
      </w:r>
      <w:r>
        <w:t>comply</w:t>
      </w:r>
      <w:r>
        <w:rPr>
          <w:spacing w:val="-12"/>
        </w:rPr>
        <w:t xml:space="preserve"> </w:t>
      </w:r>
      <w:r>
        <w:t>with</w:t>
      </w:r>
      <w:r>
        <w:rPr>
          <w:spacing w:val="-11"/>
        </w:rPr>
        <w:t xml:space="preserve"> </w:t>
      </w:r>
      <w:r>
        <w:t>the</w:t>
      </w:r>
      <w:r>
        <w:rPr>
          <w:spacing w:val="-13"/>
        </w:rPr>
        <w:t xml:space="preserve"> </w:t>
      </w:r>
      <w:r>
        <w:t>Public</w:t>
      </w:r>
      <w:r>
        <w:rPr>
          <w:spacing w:val="-10"/>
        </w:rPr>
        <w:t xml:space="preserve"> </w:t>
      </w:r>
      <w:r>
        <w:t>Co</w:t>
      </w:r>
      <w:r>
        <w:t>ntract</w:t>
      </w:r>
      <w:r>
        <w:rPr>
          <w:spacing w:val="-12"/>
        </w:rPr>
        <w:t xml:space="preserve"> </w:t>
      </w:r>
      <w:r>
        <w:t>Regulations.</w:t>
      </w:r>
      <w:r>
        <w:rPr>
          <w:spacing w:val="-14"/>
        </w:rPr>
        <w:t xml:space="preserve"> </w:t>
      </w:r>
      <w:r>
        <w:t>All</w:t>
      </w:r>
      <w:r>
        <w:rPr>
          <w:spacing w:val="-11"/>
        </w:rPr>
        <w:t xml:space="preserve"> </w:t>
      </w:r>
      <w:r>
        <w:t>such</w:t>
      </w:r>
      <w:r>
        <w:rPr>
          <w:spacing w:val="-11"/>
        </w:rPr>
        <w:t xml:space="preserve"> </w:t>
      </w:r>
      <w:r>
        <w:t>records</w:t>
      </w:r>
      <w:r>
        <w:rPr>
          <w:spacing w:val="-14"/>
        </w:rPr>
        <w:t xml:space="preserve"> </w:t>
      </w:r>
      <w:r>
        <w:t>should be</w:t>
      </w:r>
      <w:r>
        <w:rPr>
          <w:spacing w:val="-7"/>
        </w:rPr>
        <w:t xml:space="preserve"> </w:t>
      </w:r>
      <w:r>
        <w:t>sent</w:t>
      </w:r>
      <w:r>
        <w:rPr>
          <w:spacing w:val="-8"/>
        </w:rPr>
        <w:t xml:space="preserve"> </w:t>
      </w:r>
      <w:r>
        <w:t>electronically</w:t>
      </w:r>
      <w:r>
        <w:rPr>
          <w:spacing w:val="-8"/>
        </w:rPr>
        <w:t xml:space="preserve"> </w:t>
      </w:r>
      <w:r>
        <w:t>to</w:t>
      </w:r>
      <w:r>
        <w:rPr>
          <w:spacing w:val="-6"/>
        </w:rPr>
        <w:t xml:space="preserve"> </w:t>
      </w:r>
      <w:r>
        <w:t>the</w:t>
      </w:r>
      <w:r>
        <w:rPr>
          <w:spacing w:val="-6"/>
        </w:rPr>
        <w:t xml:space="preserve"> </w:t>
      </w:r>
      <w:r>
        <w:t>Procurement</w:t>
      </w:r>
      <w:r>
        <w:rPr>
          <w:spacing w:val="-8"/>
        </w:rPr>
        <w:t xml:space="preserve"> </w:t>
      </w:r>
      <w:r>
        <w:t>Officer</w:t>
      </w:r>
      <w:r>
        <w:rPr>
          <w:spacing w:val="-9"/>
        </w:rPr>
        <w:t xml:space="preserve"> </w:t>
      </w:r>
      <w:r>
        <w:t>and</w:t>
      </w:r>
      <w:r>
        <w:rPr>
          <w:spacing w:val="-10"/>
        </w:rPr>
        <w:t xml:space="preserve"> </w:t>
      </w:r>
      <w:r>
        <w:t>recorded</w:t>
      </w:r>
      <w:r>
        <w:rPr>
          <w:spacing w:val="-7"/>
        </w:rPr>
        <w:t xml:space="preserve"> </w:t>
      </w:r>
      <w:r>
        <w:t>in</w:t>
      </w:r>
      <w:r>
        <w:rPr>
          <w:spacing w:val="-7"/>
        </w:rPr>
        <w:t xml:space="preserve"> </w:t>
      </w:r>
      <w:r>
        <w:t>the</w:t>
      </w:r>
      <w:r>
        <w:rPr>
          <w:spacing w:val="-6"/>
        </w:rPr>
        <w:t xml:space="preserve"> </w:t>
      </w:r>
      <w:r>
        <w:t>procurement</w:t>
      </w:r>
      <w:r>
        <w:rPr>
          <w:spacing w:val="-6"/>
        </w:rPr>
        <w:t xml:space="preserve"> </w:t>
      </w:r>
      <w:r>
        <w:t>database</w:t>
      </w:r>
      <w:r>
        <w:rPr>
          <w:spacing w:val="-8"/>
        </w:rPr>
        <w:t xml:space="preserve"> </w:t>
      </w:r>
      <w:r>
        <w:t>for</w:t>
      </w:r>
      <w:r>
        <w:rPr>
          <w:spacing w:val="-9"/>
        </w:rPr>
        <w:t xml:space="preserve"> </w:t>
      </w:r>
      <w:r>
        <w:t>storing as evidence for audits.</w:t>
      </w:r>
    </w:p>
    <w:p w:rsidR="002F0217" w:rsidRDefault="002F0217">
      <w:pPr>
        <w:pStyle w:val="BodyText"/>
        <w:spacing w:before="10"/>
        <w:rPr>
          <w:sz w:val="9"/>
        </w:rPr>
      </w:pPr>
    </w:p>
    <w:p w:rsidR="002F0217" w:rsidRDefault="003E5253">
      <w:pPr>
        <w:pStyle w:val="BodyText"/>
        <w:spacing w:before="57" w:line="268" w:lineRule="auto"/>
        <w:ind w:left="820" w:hanging="1"/>
      </w:pPr>
      <w:r>
        <w:rPr>
          <w:noProof/>
        </w:rPr>
        <w:drawing>
          <wp:anchor distT="0" distB="0" distL="0" distR="0" simplePos="0" relativeHeight="15765504" behindDoc="0" locked="0" layoutInCell="1" allowOverlap="1">
            <wp:simplePos x="0" y="0"/>
            <wp:positionH relativeFrom="page">
              <wp:posOffset>490727</wp:posOffset>
            </wp:positionH>
            <wp:positionV relativeFrom="paragraph">
              <wp:posOffset>76246</wp:posOffset>
            </wp:positionV>
            <wp:extent cx="237743" cy="97535"/>
            <wp:effectExtent l="0" t="0" r="0" b="0"/>
            <wp:wrapNone/>
            <wp:docPr id="117" name="image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59.png"/>
                    <pic:cNvPicPr/>
                  </pic:nvPicPr>
                  <pic:blipFill>
                    <a:blip r:embed="rId84" cstate="print"/>
                    <a:stretch>
                      <a:fillRect/>
                    </a:stretch>
                  </pic:blipFill>
                  <pic:spPr>
                    <a:xfrm>
                      <a:off x="0" y="0"/>
                      <a:ext cx="237743" cy="97535"/>
                    </a:xfrm>
                    <a:prstGeom prst="rect">
                      <a:avLst/>
                    </a:prstGeom>
                  </pic:spPr>
                </pic:pic>
              </a:graphicData>
            </a:graphic>
          </wp:anchor>
        </w:drawing>
      </w:r>
      <w:bookmarkStart w:id="111" w:name="13.3_Any_details_of_supplier_agreements_"/>
      <w:bookmarkEnd w:id="111"/>
      <w:r>
        <w:t>Any</w:t>
      </w:r>
      <w:r>
        <w:rPr>
          <w:spacing w:val="-11"/>
        </w:rPr>
        <w:t xml:space="preserve"> </w:t>
      </w:r>
      <w:r>
        <w:t>details</w:t>
      </w:r>
      <w:r>
        <w:rPr>
          <w:spacing w:val="-15"/>
        </w:rPr>
        <w:t xml:space="preserve"> </w:t>
      </w:r>
      <w:r>
        <w:t>of</w:t>
      </w:r>
      <w:r>
        <w:rPr>
          <w:spacing w:val="-11"/>
        </w:rPr>
        <w:t xml:space="preserve"> </w:t>
      </w:r>
      <w:r>
        <w:t>supplier</w:t>
      </w:r>
      <w:r>
        <w:rPr>
          <w:spacing w:val="-14"/>
        </w:rPr>
        <w:t xml:space="preserve"> </w:t>
      </w:r>
      <w:r>
        <w:t>agreements</w:t>
      </w:r>
      <w:r>
        <w:rPr>
          <w:spacing w:val="-13"/>
        </w:rPr>
        <w:t xml:space="preserve"> </w:t>
      </w:r>
      <w:r>
        <w:t>with</w:t>
      </w:r>
      <w:r>
        <w:rPr>
          <w:spacing w:val="-14"/>
        </w:rPr>
        <w:t xml:space="preserve"> </w:t>
      </w:r>
      <w:r>
        <w:t>the</w:t>
      </w:r>
      <w:r>
        <w:rPr>
          <w:spacing w:val="-12"/>
        </w:rPr>
        <w:t xml:space="preserve"> </w:t>
      </w:r>
      <w:r>
        <w:t>University</w:t>
      </w:r>
      <w:r>
        <w:rPr>
          <w:spacing w:val="-15"/>
        </w:rPr>
        <w:t xml:space="preserve"> </w:t>
      </w:r>
      <w:r>
        <w:t>should</w:t>
      </w:r>
      <w:r>
        <w:rPr>
          <w:spacing w:val="-11"/>
        </w:rPr>
        <w:t xml:space="preserve"> </w:t>
      </w:r>
      <w:r>
        <w:t>never</w:t>
      </w:r>
      <w:r>
        <w:rPr>
          <w:spacing w:val="-13"/>
        </w:rPr>
        <w:t xml:space="preserve"> </w:t>
      </w:r>
      <w:r>
        <w:t>be</w:t>
      </w:r>
      <w:r>
        <w:rPr>
          <w:spacing w:val="-10"/>
        </w:rPr>
        <w:t xml:space="preserve"> </w:t>
      </w:r>
      <w:r>
        <w:t>disclosed</w:t>
      </w:r>
      <w:r>
        <w:rPr>
          <w:spacing w:val="-12"/>
        </w:rPr>
        <w:t xml:space="preserve"> </w:t>
      </w:r>
      <w:r>
        <w:t>to</w:t>
      </w:r>
      <w:r>
        <w:rPr>
          <w:spacing w:val="-9"/>
        </w:rPr>
        <w:t xml:space="preserve"> </w:t>
      </w:r>
      <w:r>
        <w:t>third</w:t>
      </w:r>
      <w:r>
        <w:rPr>
          <w:spacing w:val="-14"/>
        </w:rPr>
        <w:t xml:space="preserve"> </w:t>
      </w:r>
      <w:r>
        <w:t>parties</w:t>
      </w:r>
      <w:r>
        <w:rPr>
          <w:spacing w:val="-14"/>
        </w:rPr>
        <w:t xml:space="preserve"> </w:t>
      </w:r>
      <w:r>
        <w:t>without prior consultations with the Procurement Officer or Legal Office as</w:t>
      </w:r>
      <w:r>
        <w:rPr>
          <w:spacing w:val="-10"/>
        </w:rPr>
        <w:t xml:space="preserve"> </w:t>
      </w:r>
      <w:r>
        <w:t>appropriate.</w:t>
      </w:r>
    </w:p>
    <w:p w:rsidR="002F0217" w:rsidRDefault="002F0217">
      <w:pPr>
        <w:pStyle w:val="BodyText"/>
        <w:rPr>
          <w:sz w:val="20"/>
        </w:rPr>
      </w:pPr>
    </w:p>
    <w:p w:rsidR="002F0217" w:rsidRDefault="002F0217">
      <w:pPr>
        <w:pStyle w:val="BodyText"/>
        <w:spacing w:before="3"/>
        <w:rPr>
          <w:sz w:val="21"/>
        </w:rPr>
      </w:pPr>
    </w:p>
    <w:p w:rsidR="002F0217" w:rsidRDefault="003E5253">
      <w:pPr>
        <w:pStyle w:val="Heading1"/>
        <w:numPr>
          <w:ilvl w:val="0"/>
          <w:numId w:val="5"/>
        </w:numPr>
        <w:tabs>
          <w:tab w:val="left" w:pos="819"/>
          <w:tab w:val="left" w:pos="820"/>
        </w:tabs>
        <w:spacing w:before="35" w:after="23"/>
      </w:pPr>
      <w:bookmarkStart w:id="112" w:name="14_Procurement_Working_Group_Purpose_and"/>
      <w:bookmarkStart w:id="113" w:name="_bookmark14"/>
      <w:bookmarkEnd w:id="112"/>
      <w:bookmarkEnd w:id="113"/>
      <w:r>
        <w:rPr>
          <w:spacing w:val="-3"/>
        </w:rPr>
        <w:t xml:space="preserve">Procurement Working Group Purpose </w:t>
      </w:r>
      <w:r>
        <w:t>and</w:t>
      </w:r>
      <w:r>
        <w:rPr>
          <w:spacing w:val="-7"/>
        </w:rPr>
        <w:t xml:space="preserve"> </w:t>
      </w:r>
      <w:r>
        <w:rPr>
          <w:spacing w:val="-3"/>
        </w:rPr>
        <w:t>Objectives</w:t>
      </w:r>
    </w:p>
    <w:p w:rsidR="002F0217" w:rsidRDefault="003E5253">
      <w:pPr>
        <w:pStyle w:val="BodyText"/>
        <w:spacing w:line="20" w:lineRule="exact"/>
        <w:ind w:left="112"/>
        <w:rPr>
          <w:rFonts w:ascii="Calibri Light"/>
          <w:sz w:val="2"/>
        </w:rPr>
      </w:pPr>
      <w:r>
        <w:rPr>
          <w:rFonts w:ascii="Calibri Light"/>
          <w:sz w:val="2"/>
        </w:rPr>
      </w:r>
      <w:r>
        <w:rPr>
          <w:rFonts w:ascii="Calibri Light"/>
          <w:sz w:val="2"/>
        </w:rPr>
        <w:pict>
          <v:group id="_x0000_s1026" style="width:496.45pt;height:.5pt;mso-position-horizontal-relative:char;mso-position-vertical-relative:line" coordsize="9929,10">
            <v:rect id="_x0000_s1027" style="position:absolute;width:9929;height:10" fillcolor="black" stroked="f"/>
            <w10:anchorlock/>
          </v:group>
        </w:pict>
      </w:r>
    </w:p>
    <w:p w:rsidR="002F0217" w:rsidRDefault="002F0217">
      <w:pPr>
        <w:pStyle w:val="BodyText"/>
        <w:spacing w:before="9"/>
        <w:rPr>
          <w:rFonts w:ascii="Calibri Light"/>
          <w:sz w:val="11"/>
        </w:rPr>
      </w:pPr>
    </w:p>
    <w:p w:rsidR="002F0217" w:rsidRDefault="003E5253">
      <w:pPr>
        <w:pStyle w:val="BodyText"/>
        <w:spacing w:before="57" w:line="268" w:lineRule="auto"/>
        <w:ind w:left="819" w:right="158"/>
      </w:pPr>
      <w:r>
        <w:rPr>
          <w:noProof/>
        </w:rPr>
        <w:drawing>
          <wp:anchor distT="0" distB="0" distL="0" distR="0" simplePos="0" relativeHeight="15766016" behindDoc="0" locked="0" layoutInCell="1" allowOverlap="1">
            <wp:simplePos x="0" y="0"/>
            <wp:positionH relativeFrom="page">
              <wp:posOffset>490727</wp:posOffset>
            </wp:positionH>
            <wp:positionV relativeFrom="paragraph">
              <wp:posOffset>76246</wp:posOffset>
            </wp:positionV>
            <wp:extent cx="237743" cy="97535"/>
            <wp:effectExtent l="0" t="0" r="0" b="0"/>
            <wp:wrapNone/>
            <wp:docPr id="119" name="image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60.png"/>
                    <pic:cNvPicPr/>
                  </pic:nvPicPr>
                  <pic:blipFill>
                    <a:blip r:embed="rId85" cstate="print"/>
                    <a:stretch>
                      <a:fillRect/>
                    </a:stretch>
                  </pic:blipFill>
                  <pic:spPr>
                    <a:xfrm>
                      <a:off x="0" y="0"/>
                      <a:ext cx="237743" cy="97535"/>
                    </a:xfrm>
                    <a:prstGeom prst="rect">
                      <a:avLst/>
                    </a:prstGeom>
                  </pic:spPr>
                </pic:pic>
              </a:graphicData>
            </a:graphic>
          </wp:anchor>
        </w:drawing>
      </w:r>
      <w:bookmarkStart w:id="114" w:name="14.1_The_University_has_convened_a_Procu"/>
      <w:bookmarkEnd w:id="114"/>
      <w:r>
        <w:t>The University has convened a Procurement Working Group, which is chaired by the Director of Finance and includes representatives from Finance, Legal and other relevant departments.</w:t>
      </w:r>
    </w:p>
    <w:p w:rsidR="002F0217" w:rsidRDefault="002F0217">
      <w:pPr>
        <w:pStyle w:val="BodyText"/>
        <w:rPr>
          <w:sz w:val="10"/>
        </w:rPr>
      </w:pPr>
    </w:p>
    <w:p w:rsidR="002F0217" w:rsidRDefault="003E5253">
      <w:pPr>
        <w:pStyle w:val="BodyText"/>
        <w:spacing w:before="56" w:line="268" w:lineRule="auto"/>
        <w:ind w:left="819" w:right="244"/>
      </w:pPr>
      <w:r>
        <w:rPr>
          <w:noProof/>
        </w:rPr>
        <w:drawing>
          <wp:anchor distT="0" distB="0" distL="0" distR="0" simplePos="0" relativeHeight="15766528" behindDoc="0" locked="0" layoutInCell="1" allowOverlap="1">
            <wp:simplePos x="0" y="0"/>
            <wp:positionH relativeFrom="page">
              <wp:posOffset>490727</wp:posOffset>
            </wp:positionH>
            <wp:positionV relativeFrom="paragraph">
              <wp:posOffset>75610</wp:posOffset>
            </wp:positionV>
            <wp:extent cx="237743" cy="97535"/>
            <wp:effectExtent l="0" t="0" r="0" b="0"/>
            <wp:wrapNone/>
            <wp:docPr id="121" name="image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61.png"/>
                    <pic:cNvPicPr/>
                  </pic:nvPicPr>
                  <pic:blipFill>
                    <a:blip r:embed="rId86" cstate="print"/>
                    <a:stretch>
                      <a:fillRect/>
                    </a:stretch>
                  </pic:blipFill>
                  <pic:spPr>
                    <a:xfrm>
                      <a:off x="0" y="0"/>
                      <a:ext cx="237743" cy="97535"/>
                    </a:xfrm>
                    <a:prstGeom prst="rect">
                      <a:avLst/>
                    </a:prstGeom>
                  </pic:spPr>
                </pic:pic>
              </a:graphicData>
            </a:graphic>
          </wp:anchor>
        </w:drawing>
      </w:r>
      <w:bookmarkStart w:id="115" w:name="14.2_The_Procurement_Working_Group_is_ta"/>
      <w:bookmarkEnd w:id="115"/>
      <w:r>
        <w:t xml:space="preserve">The Procurement Working Group is tasked with overseeing, supporting and </w:t>
      </w:r>
      <w:r>
        <w:t>monitoring University procurement activity, to maximise best value and to guide coherent and legislatively compliant buying.</w:t>
      </w:r>
    </w:p>
    <w:p w:rsidR="002F0217" w:rsidRDefault="002F0217">
      <w:pPr>
        <w:pStyle w:val="BodyText"/>
        <w:rPr>
          <w:sz w:val="10"/>
        </w:rPr>
      </w:pPr>
    </w:p>
    <w:p w:rsidR="002F0217" w:rsidRDefault="003E5253">
      <w:pPr>
        <w:pStyle w:val="BodyText"/>
        <w:spacing w:before="56"/>
        <w:ind w:left="819"/>
      </w:pPr>
      <w:r>
        <w:rPr>
          <w:noProof/>
        </w:rPr>
        <w:drawing>
          <wp:anchor distT="0" distB="0" distL="0" distR="0" simplePos="0" relativeHeight="15767040" behindDoc="0" locked="0" layoutInCell="1" allowOverlap="1">
            <wp:simplePos x="0" y="0"/>
            <wp:positionH relativeFrom="page">
              <wp:posOffset>490727</wp:posOffset>
            </wp:positionH>
            <wp:positionV relativeFrom="paragraph">
              <wp:posOffset>75610</wp:posOffset>
            </wp:positionV>
            <wp:extent cx="237743" cy="97535"/>
            <wp:effectExtent l="0" t="0" r="0" b="0"/>
            <wp:wrapNone/>
            <wp:docPr id="123" name="image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62.png"/>
                    <pic:cNvPicPr/>
                  </pic:nvPicPr>
                  <pic:blipFill>
                    <a:blip r:embed="rId87" cstate="print"/>
                    <a:stretch>
                      <a:fillRect/>
                    </a:stretch>
                  </pic:blipFill>
                  <pic:spPr>
                    <a:xfrm>
                      <a:off x="0" y="0"/>
                      <a:ext cx="237743" cy="97535"/>
                    </a:xfrm>
                    <a:prstGeom prst="rect">
                      <a:avLst/>
                    </a:prstGeom>
                  </pic:spPr>
                </pic:pic>
              </a:graphicData>
            </a:graphic>
          </wp:anchor>
        </w:drawing>
      </w:r>
      <w:bookmarkStart w:id="116" w:name="14.3_The_following_are_the_objectives_of"/>
      <w:bookmarkEnd w:id="116"/>
      <w:r>
        <w:t>The following are the objectives of the Procurement Working Group:</w:t>
      </w:r>
    </w:p>
    <w:p w:rsidR="002F0217" w:rsidRDefault="002F0217">
      <w:pPr>
        <w:sectPr w:rsidR="002F0217">
          <w:pgSz w:w="11910" w:h="16840"/>
          <w:pgMar w:top="820" w:right="1020" w:bottom="580" w:left="620" w:header="0" w:footer="397" w:gutter="0"/>
          <w:cols w:space="720"/>
        </w:sectPr>
      </w:pPr>
    </w:p>
    <w:p w:rsidR="002F0217" w:rsidRDefault="003E5253">
      <w:pPr>
        <w:pStyle w:val="BodyText"/>
        <w:spacing w:before="37" w:line="232" w:lineRule="auto"/>
        <w:ind w:left="1540" w:right="249"/>
        <w:jc w:val="both"/>
      </w:pPr>
      <w:bookmarkStart w:id="117" w:name="Objective_1:_Provide_optimum_Value_for_M"/>
      <w:bookmarkEnd w:id="117"/>
      <w:r>
        <w:lastRenderedPageBreak/>
        <w:t>Objective 1: Provide optimum Value for Money</w:t>
      </w:r>
      <w:r>
        <w:t xml:space="preserve"> (VFM) for all aspects of </w:t>
      </w:r>
      <w:r>
        <w:t xml:space="preserve">University </w:t>
      </w:r>
      <w:r>
        <w:t>expenditure</w:t>
      </w:r>
      <w:r>
        <w:rPr>
          <w:spacing w:val="-4"/>
        </w:rPr>
        <w:t xml:space="preserve"> </w:t>
      </w:r>
      <w:r>
        <w:t>through</w:t>
      </w:r>
      <w:r>
        <w:rPr>
          <w:spacing w:val="-4"/>
        </w:rPr>
        <w:t xml:space="preserve"> </w:t>
      </w:r>
      <w:r>
        <w:t>sourcing,</w:t>
      </w:r>
      <w:r>
        <w:rPr>
          <w:spacing w:val="-4"/>
        </w:rPr>
        <w:t xml:space="preserve"> </w:t>
      </w:r>
      <w:r>
        <w:t>supply,</w:t>
      </w:r>
      <w:r>
        <w:rPr>
          <w:spacing w:val="-3"/>
        </w:rPr>
        <w:t xml:space="preserve"> </w:t>
      </w:r>
      <w:r>
        <w:t>performance</w:t>
      </w:r>
      <w:r>
        <w:rPr>
          <w:spacing w:val="-6"/>
        </w:rPr>
        <w:t xml:space="preserve"> </w:t>
      </w:r>
      <w:r>
        <w:t>monitoring</w:t>
      </w:r>
      <w:r>
        <w:rPr>
          <w:spacing w:val="-4"/>
        </w:rPr>
        <w:t xml:space="preserve"> </w:t>
      </w:r>
      <w:r>
        <w:t>and</w:t>
      </w:r>
      <w:r>
        <w:rPr>
          <w:spacing w:val="-5"/>
        </w:rPr>
        <w:t xml:space="preserve"> </w:t>
      </w:r>
      <w:r>
        <w:t>embedding</w:t>
      </w:r>
      <w:r>
        <w:rPr>
          <w:spacing w:val="-4"/>
        </w:rPr>
        <w:t xml:space="preserve"> </w:t>
      </w:r>
      <w:r>
        <w:t>a</w:t>
      </w:r>
      <w:r>
        <w:rPr>
          <w:spacing w:val="-4"/>
        </w:rPr>
        <w:t xml:space="preserve"> </w:t>
      </w:r>
      <w:r>
        <w:t>VFM</w:t>
      </w:r>
      <w:r>
        <w:rPr>
          <w:spacing w:val="-2"/>
        </w:rPr>
        <w:t xml:space="preserve"> </w:t>
      </w:r>
      <w:r>
        <w:t>ethos</w:t>
      </w:r>
      <w:r>
        <w:rPr>
          <w:spacing w:val="-3"/>
        </w:rPr>
        <w:t xml:space="preserve"> </w:t>
      </w:r>
      <w:r>
        <w:t>in everyday management decision</w:t>
      </w:r>
      <w:r>
        <w:rPr>
          <w:spacing w:val="-4"/>
        </w:rPr>
        <w:t xml:space="preserve"> </w:t>
      </w:r>
      <w:r>
        <w:t>making.</w:t>
      </w:r>
    </w:p>
    <w:p w:rsidR="002F0217" w:rsidRDefault="003E5253">
      <w:pPr>
        <w:pStyle w:val="BodyText"/>
        <w:spacing w:before="178" w:line="232" w:lineRule="auto"/>
        <w:ind w:left="1540" w:right="247"/>
        <w:jc w:val="both"/>
      </w:pPr>
      <w:bookmarkStart w:id="118" w:name="Objective_2:_Develop_effective_buying_an"/>
      <w:bookmarkEnd w:id="118"/>
      <w:r>
        <w:t>Objective 2:</w:t>
      </w:r>
      <w:r>
        <w:rPr>
          <w:spacing w:val="15"/>
        </w:rPr>
        <w:t xml:space="preserve"> </w:t>
      </w:r>
      <w:r>
        <w:t xml:space="preserve">Develop effective buying and supplier management skills and knowledge across </w:t>
      </w:r>
      <w:r>
        <w:t>the</w:t>
      </w:r>
      <w:r>
        <w:rPr>
          <w:spacing w:val="-13"/>
        </w:rPr>
        <w:t xml:space="preserve"> </w:t>
      </w:r>
      <w:r>
        <w:t>University</w:t>
      </w:r>
      <w:r>
        <w:rPr>
          <w:spacing w:val="-13"/>
        </w:rPr>
        <w:t xml:space="preserve"> </w:t>
      </w:r>
      <w:r>
        <w:t>through</w:t>
      </w:r>
      <w:r>
        <w:rPr>
          <w:spacing w:val="-15"/>
        </w:rPr>
        <w:t xml:space="preserve"> </w:t>
      </w:r>
      <w:r>
        <w:t>the</w:t>
      </w:r>
      <w:r>
        <w:rPr>
          <w:spacing w:val="-13"/>
        </w:rPr>
        <w:t xml:space="preserve"> </w:t>
      </w:r>
      <w:r>
        <w:t>promotion</w:t>
      </w:r>
      <w:r>
        <w:rPr>
          <w:spacing w:val="-15"/>
        </w:rPr>
        <w:t xml:space="preserve"> </w:t>
      </w:r>
      <w:r>
        <w:t>of</w:t>
      </w:r>
      <w:r>
        <w:rPr>
          <w:spacing w:val="-14"/>
        </w:rPr>
        <w:t xml:space="preserve"> </w:t>
      </w:r>
      <w:r>
        <w:t>good</w:t>
      </w:r>
      <w:r>
        <w:rPr>
          <w:spacing w:val="-15"/>
        </w:rPr>
        <w:t xml:space="preserve"> </w:t>
      </w:r>
      <w:r>
        <w:t>practices,</w:t>
      </w:r>
      <w:r>
        <w:rPr>
          <w:spacing w:val="-13"/>
        </w:rPr>
        <w:t xml:space="preserve"> </w:t>
      </w:r>
      <w:r>
        <w:t>through</w:t>
      </w:r>
      <w:r>
        <w:rPr>
          <w:spacing w:val="-15"/>
        </w:rPr>
        <w:t xml:space="preserve"> </w:t>
      </w:r>
      <w:r>
        <w:t>awareness</w:t>
      </w:r>
      <w:r>
        <w:rPr>
          <w:spacing w:val="-14"/>
        </w:rPr>
        <w:t xml:space="preserve"> </w:t>
      </w:r>
      <w:r>
        <w:t>raising</w:t>
      </w:r>
      <w:r>
        <w:rPr>
          <w:spacing w:val="-15"/>
        </w:rPr>
        <w:t xml:space="preserve"> </w:t>
      </w:r>
      <w:r>
        <w:t>and</w:t>
      </w:r>
      <w:r>
        <w:rPr>
          <w:spacing w:val="-15"/>
        </w:rPr>
        <w:t xml:space="preserve"> </w:t>
      </w:r>
      <w:r>
        <w:t>training.</w:t>
      </w:r>
    </w:p>
    <w:p w:rsidR="002F0217" w:rsidRDefault="003E5253">
      <w:pPr>
        <w:pStyle w:val="BodyText"/>
        <w:spacing w:before="180" w:line="232" w:lineRule="auto"/>
        <w:ind w:left="1540" w:right="249"/>
        <w:jc w:val="both"/>
      </w:pPr>
      <w:bookmarkStart w:id="119" w:name="Objective_3:_Maintain_an_oversight_of_al"/>
      <w:bookmarkEnd w:id="119"/>
      <w:r>
        <w:t>Objective 3: Maintain an oversight of all proposed buying activity, monitoring significant procurement projects and ensuring that there is effective governance throughout the lifetime of any contracted suppliers.</w:t>
      </w:r>
    </w:p>
    <w:p w:rsidR="002F0217" w:rsidRDefault="003E5253">
      <w:pPr>
        <w:pStyle w:val="BodyText"/>
        <w:spacing w:before="178" w:line="232" w:lineRule="auto"/>
        <w:ind w:left="1540" w:right="249"/>
        <w:jc w:val="both"/>
      </w:pPr>
      <w:bookmarkStart w:id="120" w:name="Objective_4:_Support_the_Capital_Project"/>
      <w:bookmarkEnd w:id="120"/>
      <w:r>
        <w:t>Objective 4: Support the Capital Projects a</w:t>
      </w:r>
      <w:r>
        <w:t xml:space="preserve">nd Monitoring Group in </w:t>
      </w:r>
      <w:r>
        <w:t>ensuring</w:t>
      </w:r>
      <w:r>
        <w:t xml:space="preserve"> that</w:t>
      </w:r>
      <w:r>
        <w:t xml:space="preserve"> the</w:t>
      </w:r>
      <w:r>
        <w:t xml:space="preserve"> business case for any planned expenditure includes robust market analysis, and that the procurement</w:t>
      </w:r>
      <w:r>
        <w:rPr>
          <w:spacing w:val="-17"/>
        </w:rPr>
        <w:t xml:space="preserve"> </w:t>
      </w:r>
      <w:r>
        <w:t>is</w:t>
      </w:r>
      <w:r>
        <w:rPr>
          <w:spacing w:val="-14"/>
        </w:rPr>
        <w:t xml:space="preserve"> </w:t>
      </w:r>
      <w:r>
        <w:t>compliant</w:t>
      </w:r>
      <w:r>
        <w:rPr>
          <w:spacing w:val="-16"/>
        </w:rPr>
        <w:t xml:space="preserve"> </w:t>
      </w:r>
      <w:r>
        <w:t>with</w:t>
      </w:r>
      <w:r>
        <w:rPr>
          <w:spacing w:val="-15"/>
        </w:rPr>
        <w:t xml:space="preserve"> </w:t>
      </w:r>
      <w:r>
        <w:t>the</w:t>
      </w:r>
      <w:r>
        <w:rPr>
          <w:spacing w:val="-16"/>
        </w:rPr>
        <w:t xml:space="preserve"> </w:t>
      </w:r>
      <w:r>
        <w:t>University’s</w:t>
      </w:r>
      <w:r>
        <w:rPr>
          <w:spacing w:val="-14"/>
        </w:rPr>
        <w:t xml:space="preserve"> </w:t>
      </w:r>
      <w:r>
        <w:t>financial</w:t>
      </w:r>
      <w:r>
        <w:rPr>
          <w:spacing w:val="-15"/>
        </w:rPr>
        <w:t xml:space="preserve"> </w:t>
      </w:r>
      <w:r>
        <w:t>regulations</w:t>
      </w:r>
      <w:r>
        <w:rPr>
          <w:spacing w:val="-16"/>
        </w:rPr>
        <w:t xml:space="preserve"> </w:t>
      </w:r>
      <w:r>
        <w:t>to</w:t>
      </w:r>
      <w:r>
        <w:rPr>
          <w:spacing w:val="-13"/>
        </w:rPr>
        <w:t xml:space="preserve"> </w:t>
      </w:r>
      <w:r>
        <w:t>ensure</w:t>
      </w:r>
      <w:r>
        <w:rPr>
          <w:spacing w:val="-16"/>
        </w:rPr>
        <w:t xml:space="preserve"> </w:t>
      </w:r>
      <w:r>
        <w:t>that</w:t>
      </w:r>
      <w:r>
        <w:rPr>
          <w:spacing w:val="-13"/>
        </w:rPr>
        <w:t xml:space="preserve"> </w:t>
      </w:r>
      <w:r>
        <w:t>the</w:t>
      </w:r>
      <w:r>
        <w:rPr>
          <w:spacing w:val="-14"/>
        </w:rPr>
        <w:t xml:space="preserve"> </w:t>
      </w:r>
      <w:r>
        <w:t>approach taken is proportionate and likely to achieve best</w:t>
      </w:r>
      <w:r>
        <w:rPr>
          <w:spacing w:val="-12"/>
        </w:rPr>
        <w:t xml:space="preserve"> </w:t>
      </w:r>
      <w:r>
        <w:t>value.</w:t>
      </w:r>
    </w:p>
    <w:sectPr w:rsidR="002F0217">
      <w:pgSz w:w="11910" w:h="16840"/>
      <w:pgMar w:top="800" w:right="1020" w:bottom="580" w:left="620" w:header="0" w:footer="3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5253" w:rsidRDefault="003E5253">
      <w:r>
        <w:separator/>
      </w:r>
    </w:p>
  </w:endnote>
  <w:endnote w:type="continuationSeparator" w:id="0">
    <w:p w:rsidR="003E5253" w:rsidRDefault="003E5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0217" w:rsidRDefault="003E5253">
    <w:pPr>
      <w:pStyle w:val="BodyText"/>
      <w:spacing w:line="14" w:lineRule="auto"/>
      <w:rPr>
        <w:sz w:val="20"/>
      </w:rPr>
    </w:pPr>
    <w:r>
      <w:pict>
        <v:rect id="_x0000_s2051" style="position:absolute;margin-left:35.15pt;margin-top:808.1pt;width:498.95pt;height:.5pt;z-index:-16131072;mso-position-horizontal-relative:page;mso-position-vertical-relative:page" fillcolor="black" stroked="f">
          <w10:wrap anchorx="page" anchory="page"/>
        </v:rect>
      </w:pict>
    </w:r>
    <w:r>
      <w:pict>
        <v:shapetype id="_x0000_t202" coordsize="21600,21600" o:spt="202" path="m,l,21600r21600,l21600,xe">
          <v:stroke joinstyle="miter"/>
          <v:path gradientshapeok="t" o:connecttype="rect"/>
        </v:shapetype>
        <v:shape id="_x0000_s2050" type="#_x0000_t202" style="position:absolute;margin-left:92.35pt;margin-top:808.8pt;width:112.25pt;height:15.35pt;z-index:-16130560;mso-position-horizontal-relative:page;mso-position-vertical-relative:page" filled="f" stroked="f">
          <v:textbox inset="0,0,0,0">
            <w:txbxContent>
              <w:p w:rsidR="002F0217" w:rsidRDefault="003E5253">
                <w:pPr>
                  <w:spacing w:line="142" w:lineRule="exact"/>
                  <w:ind w:left="20"/>
                  <w:rPr>
                    <w:sz w:val="12"/>
                  </w:rPr>
                </w:pPr>
                <w:r>
                  <w:rPr>
                    <w:sz w:val="12"/>
                  </w:rPr>
                  <w:t>University of Chichester - Procurement Policy</w:t>
                </w:r>
              </w:p>
              <w:p w:rsidR="002F0217" w:rsidRDefault="003E5253">
                <w:pPr>
                  <w:ind w:left="20"/>
                  <w:rPr>
                    <w:b/>
                    <w:sz w:val="12"/>
                  </w:rPr>
                </w:pPr>
                <w:r>
                  <w:rPr>
                    <w:b/>
                    <w:sz w:val="12"/>
                  </w:rPr>
                  <w:t>CONTROLLED DOCUMENT</w:t>
                </w:r>
              </w:p>
            </w:txbxContent>
          </v:textbox>
          <w10:wrap anchorx="page" anchory="page"/>
        </v:shape>
      </w:pict>
    </w:r>
    <w:r>
      <w:pict>
        <v:shape id="_x0000_s2049" type="#_x0000_t202" style="position:absolute;margin-left:484.4pt;margin-top:808.8pt;width:38.15pt;height:8pt;z-index:-16130048;mso-position-horizontal-relative:page;mso-position-vertical-relative:page" filled="f" stroked="f">
          <v:textbox inset="0,0,0,0">
            <w:txbxContent>
              <w:p w:rsidR="002F0217" w:rsidRDefault="003E5253">
                <w:pPr>
                  <w:spacing w:line="142" w:lineRule="exact"/>
                  <w:ind w:left="20"/>
                  <w:rPr>
                    <w:b/>
                    <w:sz w:val="12"/>
                  </w:rPr>
                </w:pPr>
                <w:r>
                  <w:rPr>
                    <w:sz w:val="12"/>
                  </w:rPr>
                  <w:t xml:space="preserve">page </w:t>
                </w:r>
                <w:r>
                  <w:fldChar w:fldCharType="begin"/>
                </w:r>
                <w:r>
                  <w:rPr>
                    <w:b/>
                    <w:sz w:val="12"/>
                  </w:rPr>
                  <w:instrText xml:space="preserve"> PAGE </w:instrText>
                </w:r>
                <w:r>
                  <w:fldChar w:fldCharType="separate"/>
                </w:r>
                <w:r>
                  <w:t>10</w:t>
                </w:r>
                <w:r>
                  <w:fldChar w:fldCharType="end"/>
                </w:r>
                <w:r>
                  <w:rPr>
                    <w:b/>
                    <w:sz w:val="12"/>
                  </w:rPr>
                  <w:t xml:space="preserve"> </w:t>
                </w:r>
                <w:r>
                  <w:rPr>
                    <w:sz w:val="12"/>
                  </w:rPr>
                  <w:t xml:space="preserve">of </w:t>
                </w:r>
                <w:r>
                  <w:rPr>
                    <w:b/>
                    <w:sz w:val="12"/>
                  </w:rPr>
                  <w:t>11</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5253" w:rsidRDefault="003E5253">
      <w:r>
        <w:separator/>
      </w:r>
    </w:p>
  </w:footnote>
  <w:footnote w:type="continuationSeparator" w:id="0">
    <w:p w:rsidR="003E5253" w:rsidRDefault="003E52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B12807"/>
    <w:multiLevelType w:val="hybridMultilevel"/>
    <w:tmpl w:val="89027404"/>
    <w:lvl w:ilvl="0" w:tplc="3F921A9E">
      <w:numFmt w:val="bullet"/>
      <w:lvlText w:val=""/>
      <w:lvlJc w:val="left"/>
      <w:pPr>
        <w:ind w:left="820" w:hanging="361"/>
      </w:pPr>
      <w:rPr>
        <w:rFonts w:ascii="Symbol" w:eastAsia="Symbol" w:hAnsi="Symbol" w:cs="Symbol" w:hint="default"/>
        <w:w w:val="100"/>
        <w:sz w:val="22"/>
        <w:szCs w:val="22"/>
        <w:lang w:val="en-GB" w:eastAsia="en-US" w:bidi="ar-SA"/>
      </w:rPr>
    </w:lvl>
    <w:lvl w:ilvl="1" w:tplc="6E448A4E">
      <w:numFmt w:val="bullet"/>
      <w:lvlText w:val="•"/>
      <w:lvlJc w:val="left"/>
      <w:pPr>
        <w:ind w:left="1764" w:hanging="361"/>
      </w:pPr>
      <w:rPr>
        <w:rFonts w:hint="default"/>
        <w:lang w:val="en-GB" w:eastAsia="en-US" w:bidi="ar-SA"/>
      </w:rPr>
    </w:lvl>
    <w:lvl w:ilvl="2" w:tplc="6CDCD5F6">
      <w:numFmt w:val="bullet"/>
      <w:lvlText w:val="•"/>
      <w:lvlJc w:val="left"/>
      <w:pPr>
        <w:ind w:left="2709" w:hanging="361"/>
      </w:pPr>
      <w:rPr>
        <w:rFonts w:hint="default"/>
        <w:lang w:val="en-GB" w:eastAsia="en-US" w:bidi="ar-SA"/>
      </w:rPr>
    </w:lvl>
    <w:lvl w:ilvl="3" w:tplc="CA12B11E">
      <w:numFmt w:val="bullet"/>
      <w:lvlText w:val="•"/>
      <w:lvlJc w:val="left"/>
      <w:pPr>
        <w:ind w:left="3653" w:hanging="361"/>
      </w:pPr>
      <w:rPr>
        <w:rFonts w:hint="default"/>
        <w:lang w:val="en-GB" w:eastAsia="en-US" w:bidi="ar-SA"/>
      </w:rPr>
    </w:lvl>
    <w:lvl w:ilvl="4" w:tplc="5E3EFF64">
      <w:numFmt w:val="bullet"/>
      <w:lvlText w:val="•"/>
      <w:lvlJc w:val="left"/>
      <w:pPr>
        <w:ind w:left="4598" w:hanging="361"/>
      </w:pPr>
      <w:rPr>
        <w:rFonts w:hint="default"/>
        <w:lang w:val="en-GB" w:eastAsia="en-US" w:bidi="ar-SA"/>
      </w:rPr>
    </w:lvl>
    <w:lvl w:ilvl="5" w:tplc="684805AC">
      <w:numFmt w:val="bullet"/>
      <w:lvlText w:val="•"/>
      <w:lvlJc w:val="left"/>
      <w:pPr>
        <w:ind w:left="5543" w:hanging="361"/>
      </w:pPr>
      <w:rPr>
        <w:rFonts w:hint="default"/>
        <w:lang w:val="en-GB" w:eastAsia="en-US" w:bidi="ar-SA"/>
      </w:rPr>
    </w:lvl>
    <w:lvl w:ilvl="6" w:tplc="F97CB90E">
      <w:numFmt w:val="bullet"/>
      <w:lvlText w:val="•"/>
      <w:lvlJc w:val="left"/>
      <w:pPr>
        <w:ind w:left="6487" w:hanging="361"/>
      </w:pPr>
      <w:rPr>
        <w:rFonts w:hint="default"/>
        <w:lang w:val="en-GB" w:eastAsia="en-US" w:bidi="ar-SA"/>
      </w:rPr>
    </w:lvl>
    <w:lvl w:ilvl="7" w:tplc="DC6EE804">
      <w:numFmt w:val="bullet"/>
      <w:lvlText w:val="•"/>
      <w:lvlJc w:val="left"/>
      <w:pPr>
        <w:ind w:left="7432" w:hanging="361"/>
      </w:pPr>
      <w:rPr>
        <w:rFonts w:hint="default"/>
        <w:lang w:val="en-GB" w:eastAsia="en-US" w:bidi="ar-SA"/>
      </w:rPr>
    </w:lvl>
    <w:lvl w:ilvl="8" w:tplc="A41AED4E">
      <w:numFmt w:val="bullet"/>
      <w:lvlText w:val="•"/>
      <w:lvlJc w:val="left"/>
      <w:pPr>
        <w:ind w:left="8377" w:hanging="361"/>
      </w:pPr>
      <w:rPr>
        <w:rFonts w:hint="default"/>
        <w:lang w:val="en-GB" w:eastAsia="en-US" w:bidi="ar-SA"/>
      </w:rPr>
    </w:lvl>
  </w:abstractNum>
  <w:abstractNum w:abstractNumId="1" w15:restartNumberingAfterBreak="0">
    <w:nsid w:val="28B020C7"/>
    <w:multiLevelType w:val="hybridMultilevel"/>
    <w:tmpl w:val="4D4488D4"/>
    <w:lvl w:ilvl="0" w:tplc="9A72AA32">
      <w:numFmt w:val="bullet"/>
      <w:lvlText w:val=""/>
      <w:lvlJc w:val="left"/>
      <w:pPr>
        <w:ind w:left="1540" w:hanging="361"/>
      </w:pPr>
      <w:rPr>
        <w:rFonts w:ascii="Symbol" w:eastAsia="Symbol" w:hAnsi="Symbol" w:cs="Symbol" w:hint="default"/>
        <w:w w:val="100"/>
        <w:sz w:val="22"/>
        <w:szCs w:val="22"/>
        <w:lang w:val="en-GB" w:eastAsia="en-US" w:bidi="ar-SA"/>
      </w:rPr>
    </w:lvl>
    <w:lvl w:ilvl="1" w:tplc="ECB801C8">
      <w:numFmt w:val="bullet"/>
      <w:lvlText w:val="o"/>
      <w:lvlJc w:val="left"/>
      <w:pPr>
        <w:ind w:left="2260" w:hanging="361"/>
      </w:pPr>
      <w:rPr>
        <w:rFonts w:ascii="Courier New" w:eastAsia="Courier New" w:hAnsi="Courier New" w:cs="Courier New" w:hint="default"/>
        <w:w w:val="100"/>
        <w:sz w:val="22"/>
        <w:szCs w:val="22"/>
        <w:lang w:val="en-GB" w:eastAsia="en-US" w:bidi="ar-SA"/>
      </w:rPr>
    </w:lvl>
    <w:lvl w:ilvl="2" w:tplc="CFEC1F1A">
      <w:numFmt w:val="bullet"/>
      <w:lvlText w:val="•"/>
      <w:lvlJc w:val="left"/>
      <w:pPr>
        <w:ind w:left="3149" w:hanging="361"/>
      </w:pPr>
      <w:rPr>
        <w:rFonts w:hint="default"/>
        <w:lang w:val="en-GB" w:eastAsia="en-US" w:bidi="ar-SA"/>
      </w:rPr>
    </w:lvl>
    <w:lvl w:ilvl="3" w:tplc="8A20842C">
      <w:numFmt w:val="bullet"/>
      <w:lvlText w:val="•"/>
      <w:lvlJc w:val="left"/>
      <w:pPr>
        <w:ind w:left="4039" w:hanging="361"/>
      </w:pPr>
      <w:rPr>
        <w:rFonts w:hint="default"/>
        <w:lang w:val="en-GB" w:eastAsia="en-US" w:bidi="ar-SA"/>
      </w:rPr>
    </w:lvl>
    <w:lvl w:ilvl="4" w:tplc="F90874B8">
      <w:numFmt w:val="bullet"/>
      <w:lvlText w:val="•"/>
      <w:lvlJc w:val="left"/>
      <w:pPr>
        <w:ind w:left="4928" w:hanging="361"/>
      </w:pPr>
      <w:rPr>
        <w:rFonts w:hint="default"/>
        <w:lang w:val="en-GB" w:eastAsia="en-US" w:bidi="ar-SA"/>
      </w:rPr>
    </w:lvl>
    <w:lvl w:ilvl="5" w:tplc="33B630E8">
      <w:numFmt w:val="bullet"/>
      <w:lvlText w:val="•"/>
      <w:lvlJc w:val="left"/>
      <w:pPr>
        <w:ind w:left="5818" w:hanging="361"/>
      </w:pPr>
      <w:rPr>
        <w:rFonts w:hint="default"/>
        <w:lang w:val="en-GB" w:eastAsia="en-US" w:bidi="ar-SA"/>
      </w:rPr>
    </w:lvl>
    <w:lvl w:ilvl="6" w:tplc="A56832FA">
      <w:numFmt w:val="bullet"/>
      <w:lvlText w:val="•"/>
      <w:lvlJc w:val="left"/>
      <w:pPr>
        <w:ind w:left="6708" w:hanging="361"/>
      </w:pPr>
      <w:rPr>
        <w:rFonts w:hint="default"/>
        <w:lang w:val="en-GB" w:eastAsia="en-US" w:bidi="ar-SA"/>
      </w:rPr>
    </w:lvl>
    <w:lvl w:ilvl="7" w:tplc="285EE83A">
      <w:numFmt w:val="bullet"/>
      <w:lvlText w:val="•"/>
      <w:lvlJc w:val="left"/>
      <w:pPr>
        <w:ind w:left="7597" w:hanging="361"/>
      </w:pPr>
      <w:rPr>
        <w:rFonts w:hint="default"/>
        <w:lang w:val="en-GB" w:eastAsia="en-US" w:bidi="ar-SA"/>
      </w:rPr>
    </w:lvl>
    <w:lvl w:ilvl="8" w:tplc="9B825AE8">
      <w:numFmt w:val="bullet"/>
      <w:lvlText w:val="•"/>
      <w:lvlJc w:val="left"/>
      <w:pPr>
        <w:ind w:left="8487" w:hanging="361"/>
      </w:pPr>
      <w:rPr>
        <w:rFonts w:hint="default"/>
        <w:lang w:val="en-GB" w:eastAsia="en-US" w:bidi="ar-SA"/>
      </w:rPr>
    </w:lvl>
  </w:abstractNum>
  <w:abstractNum w:abstractNumId="2" w15:restartNumberingAfterBreak="0">
    <w:nsid w:val="37847A3D"/>
    <w:multiLevelType w:val="hybridMultilevel"/>
    <w:tmpl w:val="80A6FFCE"/>
    <w:lvl w:ilvl="0" w:tplc="2BFA79EC">
      <w:numFmt w:val="bullet"/>
      <w:lvlText w:val=""/>
      <w:lvlJc w:val="left"/>
      <w:pPr>
        <w:ind w:left="1540" w:hanging="361"/>
      </w:pPr>
      <w:rPr>
        <w:rFonts w:ascii="Symbol" w:eastAsia="Symbol" w:hAnsi="Symbol" w:cs="Symbol" w:hint="default"/>
        <w:w w:val="100"/>
        <w:sz w:val="22"/>
        <w:szCs w:val="22"/>
        <w:lang w:val="en-GB" w:eastAsia="en-US" w:bidi="ar-SA"/>
      </w:rPr>
    </w:lvl>
    <w:lvl w:ilvl="1" w:tplc="D52CB432">
      <w:numFmt w:val="bullet"/>
      <w:lvlText w:val="•"/>
      <w:lvlJc w:val="left"/>
      <w:pPr>
        <w:ind w:left="2412" w:hanging="361"/>
      </w:pPr>
      <w:rPr>
        <w:rFonts w:hint="default"/>
        <w:lang w:val="en-GB" w:eastAsia="en-US" w:bidi="ar-SA"/>
      </w:rPr>
    </w:lvl>
    <w:lvl w:ilvl="2" w:tplc="684C8C3A">
      <w:numFmt w:val="bullet"/>
      <w:lvlText w:val="•"/>
      <w:lvlJc w:val="left"/>
      <w:pPr>
        <w:ind w:left="3285" w:hanging="361"/>
      </w:pPr>
      <w:rPr>
        <w:rFonts w:hint="default"/>
        <w:lang w:val="en-GB" w:eastAsia="en-US" w:bidi="ar-SA"/>
      </w:rPr>
    </w:lvl>
    <w:lvl w:ilvl="3" w:tplc="314A2EA2">
      <w:numFmt w:val="bullet"/>
      <w:lvlText w:val="•"/>
      <w:lvlJc w:val="left"/>
      <w:pPr>
        <w:ind w:left="4157" w:hanging="361"/>
      </w:pPr>
      <w:rPr>
        <w:rFonts w:hint="default"/>
        <w:lang w:val="en-GB" w:eastAsia="en-US" w:bidi="ar-SA"/>
      </w:rPr>
    </w:lvl>
    <w:lvl w:ilvl="4" w:tplc="75A49BC4">
      <w:numFmt w:val="bullet"/>
      <w:lvlText w:val="•"/>
      <w:lvlJc w:val="left"/>
      <w:pPr>
        <w:ind w:left="5030" w:hanging="361"/>
      </w:pPr>
      <w:rPr>
        <w:rFonts w:hint="default"/>
        <w:lang w:val="en-GB" w:eastAsia="en-US" w:bidi="ar-SA"/>
      </w:rPr>
    </w:lvl>
    <w:lvl w:ilvl="5" w:tplc="36364516">
      <w:numFmt w:val="bullet"/>
      <w:lvlText w:val="•"/>
      <w:lvlJc w:val="left"/>
      <w:pPr>
        <w:ind w:left="5903" w:hanging="361"/>
      </w:pPr>
      <w:rPr>
        <w:rFonts w:hint="default"/>
        <w:lang w:val="en-GB" w:eastAsia="en-US" w:bidi="ar-SA"/>
      </w:rPr>
    </w:lvl>
    <w:lvl w:ilvl="6" w:tplc="B134C2FC">
      <w:numFmt w:val="bullet"/>
      <w:lvlText w:val="•"/>
      <w:lvlJc w:val="left"/>
      <w:pPr>
        <w:ind w:left="6775" w:hanging="361"/>
      </w:pPr>
      <w:rPr>
        <w:rFonts w:hint="default"/>
        <w:lang w:val="en-GB" w:eastAsia="en-US" w:bidi="ar-SA"/>
      </w:rPr>
    </w:lvl>
    <w:lvl w:ilvl="7" w:tplc="B664B694">
      <w:numFmt w:val="bullet"/>
      <w:lvlText w:val="•"/>
      <w:lvlJc w:val="left"/>
      <w:pPr>
        <w:ind w:left="7648" w:hanging="361"/>
      </w:pPr>
      <w:rPr>
        <w:rFonts w:hint="default"/>
        <w:lang w:val="en-GB" w:eastAsia="en-US" w:bidi="ar-SA"/>
      </w:rPr>
    </w:lvl>
    <w:lvl w:ilvl="8" w:tplc="BC50FE72">
      <w:numFmt w:val="bullet"/>
      <w:lvlText w:val="•"/>
      <w:lvlJc w:val="left"/>
      <w:pPr>
        <w:ind w:left="8521" w:hanging="361"/>
      </w:pPr>
      <w:rPr>
        <w:rFonts w:hint="default"/>
        <w:lang w:val="en-GB" w:eastAsia="en-US" w:bidi="ar-SA"/>
      </w:rPr>
    </w:lvl>
  </w:abstractNum>
  <w:abstractNum w:abstractNumId="3" w15:restartNumberingAfterBreak="0">
    <w:nsid w:val="70FB16F3"/>
    <w:multiLevelType w:val="hybridMultilevel"/>
    <w:tmpl w:val="1A9E8DF8"/>
    <w:lvl w:ilvl="0" w:tplc="CCF088F0">
      <w:numFmt w:val="bullet"/>
      <w:lvlText w:val=""/>
      <w:lvlJc w:val="left"/>
      <w:pPr>
        <w:ind w:left="1540" w:hanging="361"/>
      </w:pPr>
      <w:rPr>
        <w:rFonts w:ascii="Symbol" w:eastAsia="Symbol" w:hAnsi="Symbol" w:cs="Symbol" w:hint="default"/>
        <w:w w:val="100"/>
        <w:sz w:val="22"/>
        <w:szCs w:val="22"/>
        <w:lang w:val="en-GB" w:eastAsia="en-US" w:bidi="ar-SA"/>
      </w:rPr>
    </w:lvl>
    <w:lvl w:ilvl="1" w:tplc="DB68A5CE">
      <w:numFmt w:val="bullet"/>
      <w:lvlText w:val="•"/>
      <w:lvlJc w:val="left"/>
      <w:pPr>
        <w:ind w:left="2412" w:hanging="361"/>
      </w:pPr>
      <w:rPr>
        <w:rFonts w:hint="default"/>
        <w:lang w:val="en-GB" w:eastAsia="en-US" w:bidi="ar-SA"/>
      </w:rPr>
    </w:lvl>
    <w:lvl w:ilvl="2" w:tplc="48A2006E">
      <w:numFmt w:val="bullet"/>
      <w:lvlText w:val="•"/>
      <w:lvlJc w:val="left"/>
      <w:pPr>
        <w:ind w:left="3285" w:hanging="361"/>
      </w:pPr>
      <w:rPr>
        <w:rFonts w:hint="default"/>
        <w:lang w:val="en-GB" w:eastAsia="en-US" w:bidi="ar-SA"/>
      </w:rPr>
    </w:lvl>
    <w:lvl w:ilvl="3" w:tplc="C3EE36A8">
      <w:numFmt w:val="bullet"/>
      <w:lvlText w:val="•"/>
      <w:lvlJc w:val="left"/>
      <w:pPr>
        <w:ind w:left="4157" w:hanging="361"/>
      </w:pPr>
      <w:rPr>
        <w:rFonts w:hint="default"/>
        <w:lang w:val="en-GB" w:eastAsia="en-US" w:bidi="ar-SA"/>
      </w:rPr>
    </w:lvl>
    <w:lvl w:ilvl="4" w:tplc="33303598">
      <w:numFmt w:val="bullet"/>
      <w:lvlText w:val="•"/>
      <w:lvlJc w:val="left"/>
      <w:pPr>
        <w:ind w:left="5030" w:hanging="361"/>
      </w:pPr>
      <w:rPr>
        <w:rFonts w:hint="default"/>
        <w:lang w:val="en-GB" w:eastAsia="en-US" w:bidi="ar-SA"/>
      </w:rPr>
    </w:lvl>
    <w:lvl w:ilvl="5" w:tplc="697670C2">
      <w:numFmt w:val="bullet"/>
      <w:lvlText w:val="•"/>
      <w:lvlJc w:val="left"/>
      <w:pPr>
        <w:ind w:left="5903" w:hanging="361"/>
      </w:pPr>
      <w:rPr>
        <w:rFonts w:hint="default"/>
        <w:lang w:val="en-GB" w:eastAsia="en-US" w:bidi="ar-SA"/>
      </w:rPr>
    </w:lvl>
    <w:lvl w:ilvl="6" w:tplc="4D4CEBD2">
      <w:numFmt w:val="bullet"/>
      <w:lvlText w:val="•"/>
      <w:lvlJc w:val="left"/>
      <w:pPr>
        <w:ind w:left="6775" w:hanging="361"/>
      </w:pPr>
      <w:rPr>
        <w:rFonts w:hint="default"/>
        <w:lang w:val="en-GB" w:eastAsia="en-US" w:bidi="ar-SA"/>
      </w:rPr>
    </w:lvl>
    <w:lvl w:ilvl="7" w:tplc="79F29C86">
      <w:numFmt w:val="bullet"/>
      <w:lvlText w:val="•"/>
      <w:lvlJc w:val="left"/>
      <w:pPr>
        <w:ind w:left="7648" w:hanging="361"/>
      </w:pPr>
      <w:rPr>
        <w:rFonts w:hint="default"/>
        <w:lang w:val="en-GB" w:eastAsia="en-US" w:bidi="ar-SA"/>
      </w:rPr>
    </w:lvl>
    <w:lvl w:ilvl="8" w:tplc="4DD07FAA">
      <w:numFmt w:val="bullet"/>
      <w:lvlText w:val="•"/>
      <w:lvlJc w:val="left"/>
      <w:pPr>
        <w:ind w:left="8521" w:hanging="361"/>
      </w:pPr>
      <w:rPr>
        <w:rFonts w:hint="default"/>
        <w:lang w:val="en-GB" w:eastAsia="en-US" w:bidi="ar-SA"/>
      </w:rPr>
    </w:lvl>
  </w:abstractNum>
  <w:abstractNum w:abstractNumId="4" w15:restartNumberingAfterBreak="0">
    <w:nsid w:val="775B21D6"/>
    <w:multiLevelType w:val="hybridMultilevel"/>
    <w:tmpl w:val="8F760AEE"/>
    <w:lvl w:ilvl="0" w:tplc="CA8AB590">
      <w:numFmt w:val="decimal"/>
      <w:lvlText w:val="%1"/>
      <w:lvlJc w:val="left"/>
      <w:pPr>
        <w:ind w:left="1528" w:hanging="709"/>
        <w:jc w:val="left"/>
      </w:pPr>
      <w:rPr>
        <w:rFonts w:ascii="Calibri" w:eastAsia="Calibri" w:hAnsi="Calibri" w:cs="Calibri" w:hint="default"/>
        <w:w w:val="100"/>
        <w:sz w:val="22"/>
        <w:szCs w:val="22"/>
        <w:lang w:val="en-GB" w:eastAsia="en-US" w:bidi="ar-SA"/>
      </w:rPr>
    </w:lvl>
    <w:lvl w:ilvl="1" w:tplc="C5FC0FE6">
      <w:numFmt w:val="bullet"/>
      <w:lvlText w:val="•"/>
      <w:lvlJc w:val="left"/>
      <w:pPr>
        <w:ind w:left="2394" w:hanging="709"/>
      </w:pPr>
      <w:rPr>
        <w:rFonts w:hint="default"/>
        <w:lang w:val="en-GB" w:eastAsia="en-US" w:bidi="ar-SA"/>
      </w:rPr>
    </w:lvl>
    <w:lvl w:ilvl="2" w:tplc="60343F84">
      <w:numFmt w:val="bullet"/>
      <w:lvlText w:val="•"/>
      <w:lvlJc w:val="left"/>
      <w:pPr>
        <w:ind w:left="3269" w:hanging="709"/>
      </w:pPr>
      <w:rPr>
        <w:rFonts w:hint="default"/>
        <w:lang w:val="en-GB" w:eastAsia="en-US" w:bidi="ar-SA"/>
      </w:rPr>
    </w:lvl>
    <w:lvl w:ilvl="3" w:tplc="2D0C7ED4">
      <w:numFmt w:val="bullet"/>
      <w:lvlText w:val="•"/>
      <w:lvlJc w:val="left"/>
      <w:pPr>
        <w:ind w:left="4143" w:hanging="709"/>
      </w:pPr>
      <w:rPr>
        <w:rFonts w:hint="default"/>
        <w:lang w:val="en-GB" w:eastAsia="en-US" w:bidi="ar-SA"/>
      </w:rPr>
    </w:lvl>
    <w:lvl w:ilvl="4" w:tplc="EC2265B2">
      <w:numFmt w:val="bullet"/>
      <w:lvlText w:val="•"/>
      <w:lvlJc w:val="left"/>
      <w:pPr>
        <w:ind w:left="5018" w:hanging="709"/>
      </w:pPr>
      <w:rPr>
        <w:rFonts w:hint="default"/>
        <w:lang w:val="en-GB" w:eastAsia="en-US" w:bidi="ar-SA"/>
      </w:rPr>
    </w:lvl>
    <w:lvl w:ilvl="5" w:tplc="B8980FA0">
      <w:numFmt w:val="bullet"/>
      <w:lvlText w:val="•"/>
      <w:lvlJc w:val="left"/>
      <w:pPr>
        <w:ind w:left="5893" w:hanging="709"/>
      </w:pPr>
      <w:rPr>
        <w:rFonts w:hint="default"/>
        <w:lang w:val="en-GB" w:eastAsia="en-US" w:bidi="ar-SA"/>
      </w:rPr>
    </w:lvl>
    <w:lvl w:ilvl="6" w:tplc="ECD08F28">
      <w:numFmt w:val="bullet"/>
      <w:lvlText w:val="•"/>
      <w:lvlJc w:val="left"/>
      <w:pPr>
        <w:ind w:left="6767" w:hanging="709"/>
      </w:pPr>
      <w:rPr>
        <w:rFonts w:hint="default"/>
        <w:lang w:val="en-GB" w:eastAsia="en-US" w:bidi="ar-SA"/>
      </w:rPr>
    </w:lvl>
    <w:lvl w:ilvl="7" w:tplc="5A40E43E">
      <w:numFmt w:val="bullet"/>
      <w:lvlText w:val="•"/>
      <w:lvlJc w:val="left"/>
      <w:pPr>
        <w:ind w:left="7642" w:hanging="709"/>
      </w:pPr>
      <w:rPr>
        <w:rFonts w:hint="default"/>
        <w:lang w:val="en-GB" w:eastAsia="en-US" w:bidi="ar-SA"/>
      </w:rPr>
    </w:lvl>
    <w:lvl w:ilvl="8" w:tplc="AA82D73A">
      <w:numFmt w:val="bullet"/>
      <w:lvlText w:val="•"/>
      <w:lvlJc w:val="left"/>
      <w:pPr>
        <w:ind w:left="8517" w:hanging="709"/>
      </w:pPr>
      <w:rPr>
        <w:rFonts w:hint="default"/>
        <w:lang w:val="en-GB" w:eastAsia="en-US" w:bidi="ar-SA"/>
      </w:rPr>
    </w:lvl>
  </w:abstractNum>
  <w:abstractNum w:abstractNumId="5" w15:restartNumberingAfterBreak="0">
    <w:nsid w:val="7F33285F"/>
    <w:multiLevelType w:val="hybridMultilevel"/>
    <w:tmpl w:val="EF228EC2"/>
    <w:lvl w:ilvl="0" w:tplc="116CB45C">
      <w:numFmt w:val="decimal"/>
      <w:lvlText w:val="%1"/>
      <w:lvlJc w:val="left"/>
      <w:pPr>
        <w:ind w:left="820" w:hanging="680"/>
        <w:jc w:val="left"/>
      </w:pPr>
      <w:rPr>
        <w:rFonts w:ascii="Arial" w:eastAsia="Arial" w:hAnsi="Arial" w:cs="Arial" w:hint="default"/>
        <w:b/>
        <w:bCs/>
        <w:w w:val="100"/>
        <w:sz w:val="24"/>
        <w:szCs w:val="24"/>
        <w:lang w:val="en-GB" w:eastAsia="en-US" w:bidi="ar-SA"/>
      </w:rPr>
    </w:lvl>
    <w:lvl w:ilvl="1" w:tplc="DBF4BAEE">
      <w:start w:val="1"/>
      <w:numFmt w:val="decimal"/>
      <w:lvlText w:val="%2."/>
      <w:lvlJc w:val="left"/>
      <w:pPr>
        <w:ind w:left="1540" w:hanging="721"/>
        <w:jc w:val="left"/>
      </w:pPr>
      <w:rPr>
        <w:rFonts w:ascii="Calibri" w:eastAsia="Calibri" w:hAnsi="Calibri" w:cs="Calibri" w:hint="default"/>
        <w:w w:val="100"/>
        <w:sz w:val="22"/>
        <w:szCs w:val="22"/>
        <w:lang w:val="en-GB" w:eastAsia="en-US" w:bidi="ar-SA"/>
      </w:rPr>
    </w:lvl>
    <w:lvl w:ilvl="2" w:tplc="DB90A8C4">
      <w:numFmt w:val="bullet"/>
      <w:lvlText w:val=""/>
      <w:lvlJc w:val="left"/>
      <w:pPr>
        <w:ind w:left="1540" w:hanging="361"/>
      </w:pPr>
      <w:rPr>
        <w:rFonts w:ascii="Symbol" w:eastAsia="Symbol" w:hAnsi="Symbol" w:cs="Symbol" w:hint="default"/>
        <w:w w:val="100"/>
        <w:sz w:val="22"/>
        <w:szCs w:val="22"/>
        <w:lang w:val="en-GB" w:eastAsia="en-US" w:bidi="ar-SA"/>
      </w:rPr>
    </w:lvl>
    <w:lvl w:ilvl="3" w:tplc="0C9896BA">
      <w:numFmt w:val="bullet"/>
      <w:lvlText w:val="•"/>
      <w:lvlJc w:val="left"/>
      <w:pPr>
        <w:ind w:left="3479" w:hanging="361"/>
      </w:pPr>
      <w:rPr>
        <w:rFonts w:hint="default"/>
        <w:lang w:val="en-GB" w:eastAsia="en-US" w:bidi="ar-SA"/>
      </w:rPr>
    </w:lvl>
    <w:lvl w:ilvl="4" w:tplc="DADE37D6">
      <w:numFmt w:val="bullet"/>
      <w:lvlText w:val="•"/>
      <w:lvlJc w:val="left"/>
      <w:pPr>
        <w:ind w:left="4448" w:hanging="361"/>
      </w:pPr>
      <w:rPr>
        <w:rFonts w:hint="default"/>
        <w:lang w:val="en-GB" w:eastAsia="en-US" w:bidi="ar-SA"/>
      </w:rPr>
    </w:lvl>
    <w:lvl w:ilvl="5" w:tplc="7B82C578">
      <w:numFmt w:val="bullet"/>
      <w:lvlText w:val="•"/>
      <w:lvlJc w:val="left"/>
      <w:pPr>
        <w:ind w:left="5418" w:hanging="361"/>
      </w:pPr>
      <w:rPr>
        <w:rFonts w:hint="default"/>
        <w:lang w:val="en-GB" w:eastAsia="en-US" w:bidi="ar-SA"/>
      </w:rPr>
    </w:lvl>
    <w:lvl w:ilvl="6" w:tplc="449EC3FA">
      <w:numFmt w:val="bullet"/>
      <w:lvlText w:val="•"/>
      <w:lvlJc w:val="left"/>
      <w:pPr>
        <w:ind w:left="6388" w:hanging="361"/>
      </w:pPr>
      <w:rPr>
        <w:rFonts w:hint="default"/>
        <w:lang w:val="en-GB" w:eastAsia="en-US" w:bidi="ar-SA"/>
      </w:rPr>
    </w:lvl>
    <w:lvl w:ilvl="7" w:tplc="D5408034">
      <w:numFmt w:val="bullet"/>
      <w:lvlText w:val="•"/>
      <w:lvlJc w:val="left"/>
      <w:pPr>
        <w:ind w:left="7357" w:hanging="361"/>
      </w:pPr>
      <w:rPr>
        <w:rFonts w:hint="default"/>
        <w:lang w:val="en-GB" w:eastAsia="en-US" w:bidi="ar-SA"/>
      </w:rPr>
    </w:lvl>
    <w:lvl w:ilvl="8" w:tplc="B3A437E6">
      <w:numFmt w:val="bullet"/>
      <w:lvlText w:val="•"/>
      <w:lvlJc w:val="left"/>
      <w:pPr>
        <w:ind w:left="8327" w:hanging="361"/>
      </w:pPr>
      <w:rPr>
        <w:rFonts w:hint="default"/>
        <w:lang w:val="en-GB" w:eastAsia="en-US" w:bidi="ar-SA"/>
      </w:rPr>
    </w:lvl>
  </w:abstractNum>
  <w:num w:numId="1">
    <w:abstractNumId w:val="2"/>
  </w:num>
  <w:num w:numId="2">
    <w:abstractNumId w:val="0"/>
  </w:num>
  <w:num w:numId="3">
    <w:abstractNumId w:val="1"/>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2F0217"/>
    <w:rsid w:val="002F0217"/>
    <w:rsid w:val="003E5253"/>
    <w:rsid w:val="00F740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7F5AECB"/>
  <w15:docId w15:val="{07D2862A-51E3-44E6-8D5F-5F2C6018D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lang w:val="en-GB"/>
    </w:rPr>
  </w:style>
  <w:style w:type="paragraph" w:styleId="Heading1">
    <w:name w:val="heading 1"/>
    <w:basedOn w:val="Normal"/>
    <w:uiPriority w:val="9"/>
    <w:qFormat/>
    <w:pPr>
      <w:spacing w:before="19"/>
      <w:ind w:left="820" w:hanging="680"/>
      <w:outlineLvl w:val="0"/>
    </w:pPr>
    <w:rPr>
      <w:rFonts w:ascii="Calibri Light" w:eastAsia="Calibri Light" w:hAnsi="Calibri Light" w:cs="Calibri Light"/>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80"/>
      <w:ind w:left="1528" w:hanging="709"/>
    </w:pPr>
  </w:style>
  <w:style w:type="paragraph" w:styleId="BodyText">
    <w:name w:val="Body Text"/>
    <w:basedOn w:val="Normal"/>
    <w:uiPriority w:val="1"/>
    <w:qFormat/>
  </w:style>
  <w:style w:type="paragraph" w:styleId="Title">
    <w:name w:val="Title"/>
    <w:basedOn w:val="Normal"/>
    <w:uiPriority w:val="10"/>
    <w:qFormat/>
    <w:pPr>
      <w:spacing w:before="206"/>
      <w:ind w:right="653"/>
      <w:jc w:val="right"/>
    </w:pPr>
    <w:rPr>
      <w:b/>
      <w:bCs/>
      <w:sz w:val="48"/>
      <w:szCs w:val="48"/>
    </w:rPr>
  </w:style>
  <w:style w:type="paragraph" w:styleId="ListParagraph">
    <w:name w:val="List Paragraph"/>
    <w:basedOn w:val="Normal"/>
    <w:uiPriority w:val="1"/>
    <w:qFormat/>
    <w:pPr>
      <w:spacing w:before="15"/>
      <w:ind w:left="1540" w:hanging="361"/>
    </w:pPr>
  </w:style>
  <w:style w:type="paragraph" w:customStyle="1" w:styleId="TableParagraph">
    <w:name w:val="Table Paragraph"/>
    <w:basedOn w:val="Normal"/>
    <w:uiPriority w:val="1"/>
    <w:qFormat/>
    <w:pPr>
      <w:spacing w:line="248" w:lineRule="exact"/>
      <w:ind w:left="31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9.png"/><Relationship Id="rId26" Type="http://schemas.openxmlformats.org/officeDocument/2006/relationships/hyperlink" Target="https://www.chi.ac.uk/app/uploads/2022/03/Anti-Corruption-Anti-Bribery-Policy-2022-2025_2.docx" TargetMode="External"/><Relationship Id="rId39" Type="http://schemas.openxmlformats.org/officeDocument/2006/relationships/image" Target="media/image22.png"/><Relationship Id="rId21" Type="http://schemas.openxmlformats.org/officeDocument/2006/relationships/image" Target="media/image11.png"/><Relationship Id="rId34" Type="http://schemas.openxmlformats.org/officeDocument/2006/relationships/image" Target="media/image18.png"/><Relationship Id="rId42" Type="http://schemas.openxmlformats.org/officeDocument/2006/relationships/hyperlink" Target="https://mailadminchiac.sharepoint.com/sites/staffnet/Dept_Procurement/SitePages/The-Procurement-Processes.aspx" TargetMode="External"/><Relationship Id="rId47" Type="http://schemas.openxmlformats.org/officeDocument/2006/relationships/image" Target="media/image28.png"/><Relationship Id="rId50" Type="http://schemas.openxmlformats.org/officeDocument/2006/relationships/image" Target="media/image31.png"/><Relationship Id="rId55" Type="http://schemas.openxmlformats.org/officeDocument/2006/relationships/image" Target="media/image35.png"/><Relationship Id="rId63" Type="http://schemas.openxmlformats.org/officeDocument/2006/relationships/image" Target="media/image41.png"/><Relationship Id="rId68" Type="http://schemas.openxmlformats.org/officeDocument/2006/relationships/image" Target="media/image46.png"/><Relationship Id="rId76" Type="http://schemas.openxmlformats.org/officeDocument/2006/relationships/image" Target="media/image51.png"/><Relationship Id="rId84" Type="http://schemas.openxmlformats.org/officeDocument/2006/relationships/image" Target="media/image59.png"/><Relationship Id="rId89" Type="http://schemas.openxmlformats.org/officeDocument/2006/relationships/theme" Target="theme/theme1.xml"/><Relationship Id="rId7" Type="http://schemas.openxmlformats.org/officeDocument/2006/relationships/image" Target="media/image1.jpeg"/><Relationship Id="rId71" Type="http://schemas.openxmlformats.org/officeDocument/2006/relationships/image" Target="media/image49.png"/><Relationship Id="rId2" Type="http://schemas.openxmlformats.org/officeDocument/2006/relationships/styles" Target="styles.xml"/><Relationship Id="rId16" Type="http://schemas.openxmlformats.org/officeDocument/2006/relationships/hyperlink" Target="https://www.chi.ac.uk/app/uploads/2022/01/Disciplinary-Policy-and-Procedure-2022-25.docx" TargetMode="External"/><Relationship Id="rId29" Type="http://schemas.openxmlformats.org/officeDocument/2006/relationships/hyperlink" Target="https://www.chi.ac.uk/app/uploads/2022/09/University-of-Chichester-Financial-Regulations-2022-v1.3.docx" TargetMode="External"/><Relationship Id="rId11" Type="http://schemas.openxmlformats.org/officeDocument/2006/relationships/image" Target="media/image4.png"/><Relationship Id="rId24" Type="http://schemas.openxmlformats.org/officeDocument/2006/relationships/hyperlink" Target="https://www.chi.ac.uk/app/uploads/2022/09/University-of-Chichester-Financial-Regulations-2022-v1.3.docx" TargetMode="External"/><Relationship Id="rId32" Type="http://schemas.openxmlformats.org/officeDocument/2006/relationships/image" Target="media/image16.png"/><Relationship Id="rId37" Type="http://schemas.openxmlformats.org/officeDocument/2006/relationships/image" Target="media/image20.png"/><Relationship Id="rId40" Type="http://schemas.openxmlformats.org/officeDocument/2006/relationships/image" Target="media/image23.png"/><Relationship Id="rId45" Type="http://schemas.openxmlformats.org/officeDocument/2006/relationships/hyperlink" Target="https://www.gov.uk/government/publications/procurement-policy-note-0921-thresholds-and-inclusion-of-vat" TargetMode="External"/><Relationship Id="rId53" Type="http://schemas.openxmlformats.org/officeDocument/2006/relationships/hyperlink" Target="https://www.chi.ac.uk/about-us/policies-and-statements/legal-risk-and-governance/" TargetMode="External"/><Relationship Id="rId58" Type="http://schemas.openxmlformats.org/officeDocument/2006/relationships/hyperlink" Target="https://www.chi.ac.uk/about-us/policies-and-statements/finance/" TargetMode="External"/><Relationship Id="rId66" Type="http://schemas.openxmlformats.org/officeDocument/2006/relationships/image" Target="media/image44.png"/><Relationship Id="rId74" Type="http://schemas.openxmlformats.org/officeDocument/2006/relationships/hyperlink" Target="https://www.chi.ac.uk/app/uploads/2021/09/Financial-Regulations-2020-v1.2-002.docx" TargetMode="External"/><Relationship Id="rId79" Type="http://schemas.openxmlformats.org/officeDocument/2006/relationships/image" Target="media/image54.png"/><Relationship Id="rId87" Type="http://schemas.openxmlformats.org/officeDocument/2006/relationships/image" Target="media/image62.png"/><Relationship Id="rId5" Type="http://schemas.openxmlformats.org/officeDocument/2006/relationships/footnotes" Target="footnotes.xml"/><Relationship Id="rId61" Type="http://schemas.openxmlformats.org/officeDocument/2006/relationships/image" Target="media/image39.png"/><Relationship Id="rId82" Type="http://schemas.openxmlformats.org/officeDocument/2006/relationships/image" Target="media/image57.png"/><Relationship Id="rId19"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2.png"/><Relationship Id="rId27" Type="http://schemas.openxmlformats.org/officeDocument/2006/relationships/hyperlink" Target="https://www.chi.ac.uk/app/uploads/2021/10/Fraud-Response-Plan-October-2021-v2.docx" TargetMode="External"/><Relationship Id="rId30" Type="http://schemas.openxmlformats.org/officeDocument/2006/relationships/image" Target="media/image15.png"/><Relationship Id="rId35" Type="http://schemas.openxmlformats.org/officeDocument/2006/relationships/image" Target="media/image19.png"/><Relationship Id="rId43" Type="http://schemas.openxmlformats.org/officeDocument/2006/relationships/image" Target="media/image25.png"/><Relationship Id="rId48" Type="http://schemas.openxmlformats.org/officeDocument/2006/relationships/image" Target="media/image29.png"/><Relationship Id="rId56" Type="http://schemas.openxmlformats.org/officeDocument/2006/relationships/image" Target="media/image36.png"/><Relationship Id="rId64" Type="http://schemas.openxmlformats.org/officeDocument/2006/relationships/image" Target="media/image42.png"/><Relationship Id="rId69" Type="http://schemas.openxmlformats.org/officeDocument/2006/relationships/image" Target="media/image47.png"/><Relationship Id="rId77" Type="http://schemas.openxmlformats.org/officeDocument/2006/relationships/image" Target="media/image52.png"/><Relationship Id="rId8" Type="http://schemas.openxmlformats.org/officeDocument/2006/relationships/footer" Target="footer1.xml"/><Relationship Id="rId51" Type="http://schemas.openxmlformats.org/officeDocument/2006/relationships/image" Target="media/image32.png"/><Relationship Id="rId72" Type="http://schemas.openxmlformats.org/officeDocument/2006/relationships/hyperlink" Target="https://mailadminchiac.sharepoint.com/sites/staffnet/Dept_Finance/SitePages/Purchase-Cards.aspx" TargetMode="External"/><Relationship Id="rId80" Type="http://schemas.openxmlformats.org/officeDocument/2006/relationships/image" Target="media/image55.png"/><Relationship Id="rId85" Type="http://schemas.openxmlformats.org/officeDocument/2006/relationships/image" Target="media/image60.png"/><Relationship Id="rId3" Type="http://schemas.openxmlformats.org/officeDocument/2006/relationships/settings" Target="settings.xml"/><Relationship Id="rId12" Type="http://schemas.openxmlformats.org/officeDocument/2006/relationships/image" Target="media/image5.png"/><Relationship Id="rId17" Type="http://schemas.openxmlformats.org/officeDocument/2006/relationships/image" Target="media/image8.png"/><Relationship Id="rId25" Type="http://schemas.openxmlformats.org/officeDocument/2006/relationships/hyperlink" Target="https://www.chi.ac.uk/app/uploads/2022/03/Anti-Corruption-Anti-Bribery-Policy-2022-2025_2.docx" TargetMode="External"/><Relationship Id="rId33" Type="http://schemas.openxmlformats.org/officeDocument/2006/relationships/image" Target="media/image17.png"/><Relationship Id="rId38" Type="http://schemas.openxmlformats.org/officeDocument/2006/relationships/image" Target="media/image21.png"/><Relationship Id="rId46" Type="http://schemas.openxmlformats.org/officeDocument/2006/relationships/image" Target="media/image27.png"/><Relationship Id="rId59" Type="http://schemas.openxmlformats.org/officeDocument/2006/relationships/hyperlink" Target="https://mailadminchiac.sharepoint.com/sites/staffnet/Dept_Procurement/SiteAssets/SitePages/Dept_Procurement/UoC-Purchasing-Terms---Conditions.docx?web=1" TargetMode="External"/><Relationship Id="rId67" Type="http://schemas.openxmlformats.org/officeDocument/2006/relationships/image" Target="media/image45.png"/><Relationship Id="rId20" Type="http://schemas.openxmlformats.org/officeDocument/2006/relationships/hyperlink" Target="https://www.gov.uk/government/collections/procurement-policy-notes" TargetMode="External"/><Relationship Id="rId41" Type="http://schemas.openxmlformats.org/officeDocument/2006/relationships/image" Target="media/image24.png"/><Relationship Id="rId54" Type="http://schemas.openxmlformats.org/officeDocument/2006/relationships/image" Target="media/image34.png"/><Relationship Id="rId62" Type="http://schemas.openxmlformats.org/officeDocument/2006/relationships/image" Target="media/image40.png"/><Relationship Id="rId70" Type="http://schemas.openxmlformats.org/officeDocument/2006/relationships/image" Target="media/image48.png"/><Relationship Id="rId75" Type="http://schemas.openxmlformats.org/officeDocument/2006/relationships/image" Target="media/image50.png"/><Relationship Id="rId83" Type="http://schemas.openxmlformats.org/officeDocument/2006/relationships/image" Target="media/image58.png"/><Relationship Id="rId88"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chi.ac.uk/app/uploads/2022/01/Disciplinary-Policy-and-Procedure-2022-25.docx" TargetMode="External"/><Relationship Id="rId23" Type="http://schemas.openxmlformats.org/officeDocument/2006/relationships/image" Target="media/image13.png"/><Relationship Id="rId28" Type="http://schemas.openxmlformats.org/officeDocument/2006/relationships/image" Target="media/image14.png"/><Relationship Id="rId36" Type="http://schemas.openxmlformats.org/officeDocument/2006/relationships/hyperlink" Target="https://www.legislation.gov.uk/uksi/2015/102/regulation/68/made" TargetMode="External"/><Relationship Id="rId49" Type="http://schemas.openxmlformats.org/officeDocument/2006/relationships/image" Target="media/image30.png"/><Relationship Id="rId57" Type="http://schemas.openxmlformats.org/officeDocument/2006/relationships/image" Target="media/image37.png"/><Relationship Id="rId10" Type="http://schemas.openxmlformats.org/officeDocument/2006/relationships/image" Target="media/image3.png"/><Relationship Id="rId31" Type="http://schemas.openxmlformats.org/officeDocument/2006/relationships/hyperlink" Target="https://www.cips.org/employers/services/ethical-services/corporate-code-of-ethics" TargetMode="External"/><Relationship Id="rId44" Type="http://schemas.openxmlformats.org/officeDocument/2006/relationships/image" Target="media/image26.png"/><Relationship Id="rId52" Type="http://schemas.openxmlformats.org/officeDocument/2006/relationships/image" Target="media/image33.png"/><Relationship Id="rId60" Type="http://schemas.openxmlformats.org/officeDocument/2006/relationships/image" Target="media/image38.png"/><Relationship Id="rId65" Type="http://schemas.openxmlformats.org/officeDocument/2006/relationships/image" Target="media/image43.png"/><Relationship Id="rId73" Type="http://schemas.openxmlformats.org/officeDocument/2006/relationships/hyperlink" Target="https://www.chi.ac.uk/app/uploads/2021/09/Financial-Regulations-2020-v1.2-002.docx" TargetMode="External"/><Relationship Id="rId78" Type="http://schemas.openxmlformats.org/officeDocument/2006/relationships/image" Target="media/image53.png"/><Relationship Id="rId81" Type="http://schemas.openxmlformats.org/officeDocument/2006/relationships/image" Target="media/image56.png"/><Relationship Id="rId86" Type="http://schemas.openxmlformats.org/officeDocument/2006/relationships/image" Target="media/image6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3572</Words>
  <Characters>20363</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Procurement Policy</vt:lpstr>
    </vt:vector>
  </TitlesOfParts>
  <Company>University of Chichester</Company>
  <LinksUpToDate>false</LinksUpToDate>
  <CharactersWithSpaces>23888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Procurement Policy</dc:title>
  <dc:creator>insert job title here</dc:creator>
  <cp:lastModifiedBy>Claire Kemp</cp:lastModifiedBy>
  <cp:revision>2</cp:revision>
  <dcterms:created xsi:type="dcterms:W3CDTF">2022-11-28T10:24:00Z</dcterms:created>
  <dcterms:modified xsi:type="dcterms:W3CDTF">2022-11-28T10:25:00Z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2022-11-28T00:00:00Z</vt:filetime>
  </property>
  <property fmtid="{D5CDD505-2E9C-101B-9397-08002B2CF9AE}" pid="3" name="Creator">
    <vt:lpwstr>Acrobat PDFMaker 22 for Word</vt:lpwstr>
  </property>
  <property fmtid="{D5CDD505-2E9C-101B-9397-08002B2CF9AE}" pid="4" name="LastSaved">
    <vt:filetime>2022-11-28T00:00:00Z</vt:filetime>
  </property>
</Properties>
</file>