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3072"/>
        <w:gridCol w:w="4866"/>
      </w:tblGrid>
      <w:tr w:rsidR="00BF4F8C" w:rsidRPr="005D716F" w14:paraId="7053EB7F" w14:textId="77777777" w:rsidTr="007F430B">
        <w:tc>
          <w:tcPr>
            <w:tcW w:w="1424" w:type="dxa"/>
          </w:tcPr>
          <w:p w14:paraId="30766FEC" w14:textId="1FFFD1F2" w:rsidR="002C4016" w:rsidRPr="005D716F" w:rsidRDefault="002C4016" w:rsidP="002C4016">
            <w:pPr>
              <w:jc w:val="right"/>
              <w:rPr>
                <w:rFonts w:asciiTheme="minorHAnsi" w:hAnsiTheme="minorHAnsi" w:cstheme="minorHAnsi"/>
                <w:color w:val="262626" w:themeColor="text1" w:themeTint="D9"/>
                <w:sz w:val="16"/>
                <w:szCs w:val="22"/>
              </w:rPr>
            </w:pPr>
            <w:r w:rsidRPr="005D716F">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3072" w:type="dxa"/>
              </w:tcPr>
              <w:p w14:paraId="51C34893" w14:textId="664B2E50" w:rsidR="002C4016" w:rsidRPr="005D716F" w:rsidRDefault="00F55646" w:rsidP="002C4016">
                <w:pPr>
                  <w:rPr>
                    <w:rFonts w:asciiTheme="minorHAnsi" w:hAnsiTheme="minorHAnsi" w:cstheme="minorHAnsi"/>
                    <w:noProof/>
                    <w:color w:val="262626" w:themeColor="text1" w:themeTint="D9"/>
                    <w:sz w:val="16"/>
                    <w:szCs w:val="22"/>
                    <w:lang w:eastAsia="en-GB"/>
                  </w:rPr>
                </w:pPr>
                <w:r w:rsidRPr="005D716F">
                  <w:rPr>
                    <w:rFonts w:asciiTheme="minorHAnsi" w:hAnsiTheme="minorHAnsi" w:cstheme="minorHAnsi"/>
                    <w:noProof/>
                    <w:color w:val="262626" w:themeColor="text1" w:themeTint="D9"/>
                    <w:sz w:val="16"/>
                    <w:szCs w:val="22"/>
                    <w:lang w:eastAsia="en-GB"/>
                  </w:rPr>
                  <w:t>V3</w:t>
                </w:r>
              </w:p>
            </w:tc>
          </w:sdtContent>
        </w:sdt>
        <w:tc>
          <w:tcPr>
            <w:tcW w:w="4866" w:type="dxa"/>
            <w:vMerge w:val="restart"/>
          </w:tcPr>
          <w:p w14:paraId="4AB0810F" w14:textId="21DD94E9" w:rsidR="002C4016" w:rsidRPr="005D716F" w:rsidRDefault="00820C68" w:rsidP="007831D5">
            <w:pPr>
              <w:jc w:val="right"/>
              <w:rPr>
                <w:rFonts w:asciiTheme="minorHAnsi" w:hAnsiTheme="minorHAnsi" w:cstheme="minorHAnsi"/>
                <w:color w:val="262626" w:themeColor="text1" w:themeTint="D9"/>
              </w:rPr>
            </w:pPr>
            <w:r w:rsidRPr="005D716F">
              <w:rPr>
                <w:rFonts w:asciiTheme="minorHAnsi" w:hAnsiTheme="minorHAnsi" w:cstheme="minorHAnsi"/>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rsidRPr="005D716F" w14:paraId="3C517D97" w14:textId="77777777" w:rsidTr="007F430B">
        <w:tc>
          <w:tcPr>
            <w:tcW w:w="1424" w:type="dxa"/>
          </w:tcPr>
          <w:p w14:paraId="5E7E592D" w14:textId="5CF7753F" w:rsidR="002C4016" w:rsidRPr="005D716F" w:rsidRDefault="002C4016" w:rsidP="002C4016">
            <w:pPr>
              <w:jc w:val="right"/>
              <w:rPr>
                <w:rFonts w:asciiTheme="minorHAnsi" w:hAnsiTheme="minorHAnsi" w:cstheme="minorHAnsi"/>
                <w:color w:val="262626" w:themeColor="text1" w:themeTint="D9"/>
                <w:sz w:val="16"/>
                <w:szCs w:val="22"/>
              </w:rPr>
            </w:pPr>
            <w:r w:rsidRPr="005D716F">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3072" w:type="dxa"/>
              </w:tcPr>
              <w:p w14:paraId="3DDF3BF3" w14:textId="47E9E626" w:rsidR="002C4016" w:rsidRPr="005D716F" w:rsidRDefault="003D3338" w:rsidP="002C4016">
                <w:pPr>
                  <w:rPr>
                    <w:rFonts w:asciiTheme="minorHAnsi" w:hAnsiTheme="minorHAnsi" w:cstheme="minorHAnsi"/>
                    <w:color w:val="262626" w:themeColor="text1" w:themeTint="D9"/>
                    <w:sz w:val="16"/>
                    <w:szCs w:val="22"/>
                  </w:rPr>
                </w:pPr>
                <w:r w:rsidRPr="005D716F">
                  <w:rPr>
                    <w:rFonts w:asciiTheme="minorHAnsi" w:hAnsiTheme="minorHAnsi" w:cstheme="minorHAnsi"/>
                    <w:color w:val="262626" w:themeColor="text1" w:themeTint="D9"/>
                    <w:sz w:val="16"/>
                    <w:szCs w:val="22"/>
                  </w:rPr>
                  <w:t>Student Health Service</w:t>
                </w:r>
              </w:p>
            </w:tc>
          </w:sdtContent>
        </w:sdt>
        <w:tc>
          <w:tcPr>
            <w:tcW w:w="4866" w:type="dxa"/>
            <w:vMerge/>
          </w:tcPr>
          <w:p w14:paraId="302FFEDF" w14:textId="4BC41ED2" w:rsidR="002C4016" w:rsidRPr="005D716F" w:rsidRDefault="002C4016" w:rsidP="007831D5">
            <w:pPr>
              <w:jc w:val="right"/>
              <w:rPr>
                <w:rFonts w:asciiTheme="minorHAnsi" w:hAnsiTheme="minorHAnsi" w:cstheme="minorHAnsi"/>
                <w:color w:val="262626" w:themeColor="text1" w:themeTint="D9"/>
              </w:rPr>
            </w:pPr>
          </w:p>
        </w:tc>
      </w:tr>
      <w:tr w:rsidR="00BF4F8C" w:rsidRPr="005D716F" w14:paraId="1A29CDF9" w14:textId="77777777" w:rsidTr="007F430B">
        <w:tc>
          <w:tcPr>
            <w:tcW w:w="1424" w:type="dxa"/>
          </w:tcPr>
          <w:p w14:paraId="1D4BD5C3" w14:textId="1521CC6D" w:rsidR="002C4016" w:rsidRPr="005D716F" w:rsidRDefault="002C4016" w:rsidP="002C4016">
            <w:pPr>
              <w:jc w:val="right"/>
              <w:rPr>
                <w:rFonts w:asciiTheme="minorHAnsi" w:hAnsiTheme="minorHAnsi" w:cstheme="minorHAnsi"/>
                <w:color w:val="262626" w:themeColor="text1" w:themeTint="D9"/>
                <w:sz w:val="16"/>
                <w:szCs w:val="22"/>
              </w:rPr>
            </w:pPr>
            <w:r w:rsidRPr="005D716F">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8-01T00:00:00Z">
              <w:dateFormat w:val="dd/MM/yyyy"/>
              <w:lid w:val="en-GB"/>
              <w:storeMappedDataAs w:val="dateTime"/>
              <w:calendar w:val="gregorian"/>
            </w:date>
          </w:sdtPr>
          <w:sdtEndPr/>
          <w:sdtContent>
            <w:tc>
              <w:tcPr>
                <w:tcW w:w="3072" w:type="dxa"/>
              </w:tcPr>
              <w:p w14:paraId="342E1435" w14:textId="65A5564E" w:rsidR="002C4016" w:rsidRPr="005D716F" w:rsidRDefault="008B53F2" w:rsidP="002C4016">
                <w:pPr>
                  <w:rPr>
                    <w:rFonts w:asciiTheme="minorHAnsi" w:hAnsiTheme="minorHAnsi" w:cstheme="minorHAnsi"/>
                    <w:color w:val="262626" w:themeColor="text1" w:themeTint="D9"/>
                    <w:sz w:val="16"/>
                    <w:szCs w:val="22"/>
                  </w:rPr>
                </w:pPr>
                <w:r w:rsidRPr="005D716F">
                  <w:rPr>
                    <w:rFonts w:asciiTheme="minorHAnsi" w:hAnsiTheme="minorHAnsi" w:cstheme="minorHAnsi"/>
                    <w:color w:val="262626" w:themeColor="text1" w:themeTint="D9"/>
                    <w:sz w:val="16"/>
                    <w:szCs w:val="22"/>
                  </w:rPr>
                  <w:t>01/08/2022</w:t>
                </w:r>
              </w:p>
            </w:tc>
          </w:sdtContent>
        </w:sdt>
        <w:tc>
          <w:tcPr>
            <w:tcW w:w="4866" w:type="dxa"/>
            <w:vMerge/>
          </w:tcPr>
          <w:p w14:paraId="01544D65" w14:textId="380BB511" w:rsidR="002C4016" w:rsidRPr="005D716F" w:rsidRDefault="002C4016" w:rsidP="007831D5">
            <w:pPr>
              <w:jc w:val="right"/>
              <w:rPr>
                <w:rFonts w:asciiTheme="minorHAnsi" w:hAnsiTheme="minorHAnsi" w:cstheme="minorHAnsi"/>
                <w:color w:val="262626" w:themeColor="text1" w:themeTint="D9"/>
              </w:rPr>
            </w:pPr>
          </w:p>
        </w:tc>
      </w:tr>
      <w:tr w:rsidR="00BF4F8C" w:rsidRPr="005D716F" w14:paraId="143D1862" w14:textId="77777777" w:rsidTr="007F430B">
        <w:tc>
          <w:tcPr>
            <w:tcW w:w="1424" w:type="dxa"/>
          </w:tcPr>
          <w:p w14:paraId="50CF785D" w14:textId="05FF60A3" w:rsidR="002C4016" w:rsidRPr="005D716F" w:rsidRDefault="002C4016" w:rsidP="002C4016">
            <w:pPr>
              <w:jc w:val="right"/>
              <w:rPr>
                <w:rFonts w:asciiTheme="minorHAnsi" w:hAnsiTheme="minorHAnsi" w:cstheme="minorHAnsi"/>
                <w:color w:val="262626" w:themeColor="text1" w:themeTint="D9"/>
                <w:sz w:val="16"/>
                <w:szCs w:val="22"/>
              </w:rPr>
            </w:pPr>
            <w:r w:rsidRPr="005D716F">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7-31T00:00:00Z">
              <w:dateFormat w:val="dd/MM/yyyy"/>
              <w:lid w:val="en-GB"/>
              <w:storeMappedDataAs w:val="dateTime"/>
              <w:calendar w:val="gregorian"/>
            </w:date>
          </w:sdtPr>
          <w:sdtEndPr/>
          <w:sdtContent>
            <w:tc>
              <w:tcPr>
                <w:tcW w:w="3072" w:type="dxa"/>
              </w:tcPr>
              <w:p w14:paraId="71D15075" w14:textId="129AA76F" w:rsidR="002C4016" w:rsidRPr="005D716F" w:rsidRDefault="00DF3F60" w:rsidP="002C4016">
                <w:pPr>
                  <w:rPr>
                    <w:rFonts w:asciiTheme="minorHAnsi" w:hAnsiTheme="minorHAnsi" w:cstheme="minorHAnsi"/>
                    <w:color w:val="262626" w:themeColor="text1" w:themeTint="D9"/>
                    <w:sz w:val="16"/>
                    <w:szCs w:val="22"/>
                  </w:rPr>
                </w:pPr>
                <w:r w:rsidRPr="005D716F">
                  <w:rPr>
                    <w:rFonts w:asciiTheme="minorHAnsi" w:hAnsiTheme="minorHAnsi" w:cstheme="minorHAnsi"/>
                    <w:color w:val="262626" w:themeColor="text1" w:themeTint="D9"/>
                    <w:sz w:val="16"/>
                    <w:szCs w:val="22"/>
                  </w:rPr>
                  <w:t>31/07/2025</w:t>
                </w:r>
              </w:p>
            </w:tc>
          </w:sdtContent>
        </w:sdt>
        <w:tc>
          <w:tcPr>
            <w:tcW w:w="4866" w:type="dxa"/>
            <w:vMerge/>
          </w:tcPr>
          <w:p w14:paraId="424961E3" w14:textId="66CA1695" w:rsidR="002C4016" w:rsidRPr="005D716F" w:rsidRDefault="002C4016" w:rsidP="007831D5">
            <w:pPr>
              <w:jc w:val="right"/>
              <w:rPr>
                <w:rFonts w:asciiTheme="minorHAnsi" w:hAnsiTheme="minorHAnsi" w:cstheme="minorHAnsi"/>
                <w:color w:val="262626" w:themeColor="text1" w:themeTint="D9"/>
              </w:rPr>
            </w:pPr>
          </w:p>
        </w:tc>
      </w:tr>
    </w:tbl>
    <w:p w14:paraId="63108088" w14:textId="1D344A10" w:rsidR="002C4016" w:rsidRPr="005D716F" w:rsidRDefault="002C4016" w:rsidP="005A4D36">
      <w:pPr>
        <w:spacing w:after="200" w:line="360" w:lineRule="auto"/>
        <w:rPr>
          <w:rFonts w:asciiTheme="minorHAnsi" w:hAnsiTheme="minorHAnsi" w:cstheme="minorHAnsi"/>
          <w:color w:val="262626" w:themeColor="text1" w:themeTint="D9"/>
        </w:rPr>
      </w:pPr>
      <w:bookmarkStart w:id="0" w:name="_GoBack"/>
      <w:bookmarkEnd w:id="0"/>
    </w:p>
    <w:p w14:paraId="3AFE8D78" w14:textId="5286090A" w:rsidR="005A4D36" w:rsidRPr="005D716F" w:rsidRDefault="005A4D36" w:rsidP="005A4D36">
      <w:pPr>
        <w:spacing w:after="200" w:line="360" w:lineRule="auto"/>
        <w:rPr>
          <w:rFonts w:asciiTheme="minorHAnsi" w:hAnsiTheme="minorHAnsi" w:cstheme="minorHAnsi"/>
          <w:color w:val="262626" w:themeColor="text1" w:themeTint="D9"/>
        </w:rPr>
      </w:pPr>
    </w:p>
    <w:p w14:paraId="7B15934E" w14:textId="05C10CE7" w:rsidR="005A4D36" w:rsidRPr="005D716F" w:rsidRDefault="005A4D36" w:rsidP="005A4D36">
      <w:pPr>
        <w:spacing w:after="200" w:line="360" w:lineRule="auto"/>
        <w:rPr>
          <w:rFonts w:asciiTheme="minorHAnsi" w:hAnsiTheme="minorHAnsi" w:cstheme="minorHAnsi"/>
          <w:color w:val="262626" w:themeColor="text1" w:themeTint="D9"/>
        </w:rPr>
      </w:pPr>
    </w:p>
    <w:p w14:paraId="5A18AD3E" w14:textId="7FBB0D9E" w:rsidR="005A4D36" w:rsidRPr="005D716F" w:rsidRDefault="005A4D36" w:rsidP="005A4D36">
      <w:pPr>
        <w:spacing w:after="200" w:line="360" w:lineRule="auto"/>
        <w:rPr>
          <w:rFonts w:asciiTheme="minorHAnsi" w:hAnsiTheme="minorHAnsi" w:cstheme="minorHAnsi"/>
          <w:color w:val="262626" w:themeColor="text1" w:themeTint="D9"/>
        </w:rPr>
      </w:pPr>
    </w:p>
    <w:sdt>
      <w:sdtPr>
        <w:rPr>
          <w:rFonts w:eastAsia="SimSun" w:cstheme="minorHAnsi"/>
          <w:color w:val="262626" w:themeColor="text1" w:themeTint="D9"/>
          <w:sz w:val="36"/>
          <w:szCs w:val="36"/>
          <w:lang w:eastAsia="zh-CN"/>
        </w:rPr>
        <w:id w:val="-1462493915"/>
        <w:placeholder>
          <w:docPart w:val="CA39895D7AB14A6587A71074E28ADA92"/>
        </w:placeholder>
      </w:sdtPr>
      <w:sdtEndPr/>
      <w:sdtContent>
        <w:p w14:paraId="7FC5E63D" w14:textId="5FD0B539" w:rsidR="005A4D36" w:rsidRPr="005D716F" w:rsidRDefault="005A4D36" w:rsidP="005A4D36">
          <w:pPr>
            <w:pStyle w:val="Body"/>
            <w:jc w:val="left"/>
            <w:rPr>
              <w:rFonts w:eastAsia="SimSun" w:cstheme="minorHAnsi"/>
              <w:color w:val="262626" w:themeColor="text1" w:themeTint="D9"/>
              <w:sz w:val="36"/>
              <w:szCs w:val="36"/>
              <w:lang w:eastAsia="zh-CN"/>
            </w:rPr>
          </w:pPr>
          <w:r w:rsidRPr="005D716F">
            <w:rPr>
              <w:rFonts w:eastAsia="SimSun" w:cstheme="minorHAnsi"/>
              <w:color w:val="262626" w:themeColor="text1" w:themeTint="D9"/>
              <w:sz w:val="36"/>
              <w:szCs w:val="36"/>
              <w:lang w:eastAsia="zh-CN"/>
            </w:rPr>
            <w:t>MENINGITIS POLICY</w:t>
          </w:r>
        </w:p>
      </w:sdtContent>
    </w:sdt>
    <w:p w14:paraId="46066E65" w14:textId="77777777" w:rsidR="005A4D36" w:rsidRPr="005D716F" w:rsidRDefault="005A4D36" w:rsidP="007831D5">
      <w:pPr>
        <w:rPr>
          <w:rFonts w:asciiTheme="minorHAnsi" w:hAnsiTheme="minorHAnsi" w:cstheme="minorHAnsi"/>
          <w:color w:val="262626" w:themeColor="text1" w:themeTint="D9"/>
        </w:rPr>
      </w:pPr>
    </w:p>
    <w:p w14:paraId="64E69F69" w14:textId="77777777" w:rsidR="002C4016" w:rsidRPr="005D716F" w:rsidRDefault="002C4016" w:rsidP="007831D5">
      <w:pPr>
        <w:rPr>
          <w:rFonts w:asciiTheme="minorHAnsi" w:hAnsiTheme="minorHAnsi" w:cstheme="minorHAnsi"/>
          <w:color w:val="262626" w:themeColor="text1" w:themeTint="D9"/>
        </w:rPr>
      </w:pPr>
    </w:p>
    <w:bookmarkStart w:id="1" w:name="main" w:displacedByCustomXml="next"/>
    <w:sdt>
      <w:sdtPr>
        <w:rPr>
          <w:rFonts w:ascii="Calibri" w:eastAsia="SimSun" w:hAnsi="Calibri" w:cs="Times New Roman"/>
          <w:color w:val="auto"/>
          <w:sz w:val="22"/>
          <w:szCs w:val="24"/>
          <w:lang w:val="en-GB" w:eastAsia="zh-CN"/>
        </w:rPr>
        <w:id w:val="442269336"/>
        <w:docPartObj>
          <w:docPartGallery w:val="Table of Contents"/>
          <w:docPartUnique/>
        </w:docPartObj>
      </w:sdtPr>
      <w:sdtEndPr>
        <w:rPr>
          <w:b/>
          <w:bCs/>
          <w:noProof/>
        </w:rPr>
      </w:sdtEndPr>
      <w:sdtContent>
        <w:p w14:paraId="0E4F6114" w14:textId="69B2D8A5" w:rsidR="00F55646" w:rsidRPr="005D716F" w:rsidRDefault="00F55646" w:rsidP="00F55646">
          <w:pPr>
            <w:pStyle w:val="TOCHeading"/>
            <w:numPr>
              <w:ilvl w:val="0"/>
              <w:numId w:val="0"/>
            </w:numPr>
          </w:pPr>
          <w:r w:rsidRPr="005D716F">
            <w:t>Contents</w:t>
          </w:r>
        </w:p>
        <w:p w14:paraId="530F4494" w14:textId="0ADBE432" w:rsidR="007D0954" w:rsidRPr="005D716F" w:rsidRDefault="00F55646">
          <w:pPr>
            <w:pStyle w:val="TOC1"/>
            <w:rPr>
              <w:rFonts w:asciiTheme="minorHAnsi" w:eastAsiaTheme="minorEastAsia" w:hAnsiTheme="minorHAnsi" w:cstheme="minorBidi"/>
              <w:noProof/>
              <w:szCs w:val="22"/>
              <w:lang w:eastAsia="en-GB"/>
            </w:rPr>
          </w:pPr>
          <w:r w:rsidRPr="005D716F">
            <w:fldChar w:fldCharType="begin"/>
          </w:r>
          <w:r w:rsidRPr="005D716F">
            <w:instrText xml:space="preserve"> TOC \o "1-3" \h \z \u </w:instrText>
          </w:r>
          <w:r w:rsidRPr="005D716F">
            <w:fldChar w:fldCharType="separate"/>
          </w:r>
          <w:hyperlink w:anchor="_Toc108019471" w:history="1">
            <w:r w:rsidR="007D0954" w:rsidRPr="005D716F">
              <w:rPr>
                <w:rStyle w:val="Hyperlink"/>
                <w:rFonts w:cstheme="minorHAnsi"/>
                <w:noProof/>
              </w:rPr>
              <w:t>1</w:t>
            </w:r>
            <w:r w:rsidR="007D0954" w:rsidRPr="005D716F">
              <w:rPr>
                <w:rFonts w:asciiTheme="minorHAnsi" w:eastAsiaTheme="minorEastAsia" w:hAnsiTheme="minorHAnsi" w:cstheme="minorBidi"/>
                <w:noProof/>
                <w:szCs w:val="22"/>
                <w:lang w:eastAsia="en-GB"/>
              </w:rPr>
              <w:tab/>
            </w:r>
            <w:r w:rsidR="007D0954" w:rsidRPr="005D716F">
              <w:rPr>
                <w:rStyle w:val="Hyperlink"/>
                <w:rFonts w:cstheme="minorHAnsi"/>
                <w:noProof/>
              </w:rPr>
              <w:t>Introduction</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_Toc108019471 \h </w:instrText>
            </w:r>
            <w:r w:rsidR="007D0954" w:rsidRPr="005D716F">
              <w:rPr>
                <w:noProof/>
                <w:webHidden/>
              </w:rPr>
            </w:r>
            <w:r w:rsidR="007D0954" w:rsidRPr="005D716F">
              <w:rPr>
                <w:noProof/>
                <w:webHidden/>
              </w:rPr>
              <w:fldChar w:fldCharType="separate"/>
            </w:r>
            <w:r w:rsidR="007D0954" w:rsidRPr="005D716F">
              <w:rPr>
                <w:noProof/>
                <w:webHidden/>
              </w:rPr>
              <w:t>1</w:t>
            </w:r>
            <w:r w:rsidR="007D0954" w:rsidRPr="005D716F">
              <w:rPr>
                <w:noProof/>
                <w:webHidden/>
              </w:rPr>
              <w:fldChar w:fldCharType="end"/>
            </w:r>
          </w:hyperlink>
        </w:p>
        <w:p w14:paraId="0BC6BC6F" w14:textId="705F66F7" w:rsidR="007D0954" w:rsidRPr="005D716F" w:rsidRDefault="007F430B">
          <w:pPr>
            <w:pStyle w:val="TOC1"/>
            <w:rPr>
              <w:rFonts w:asciiTheme="minorHAnsi" w:eastAsiaTheme="minorEastAsia" w:hAnsiTheme="minorHAnsi" w:cstheme="minorBidi"/>
              <w:noProof/>
              <w:szCs w:val="22"/>
              <w:lang w:eastAsia="en-GB"/>
            </w:rPr>
          </w:pPr>
          <w:hyperlink w:anchor="_Toc108019472" w:history="1">
            <w:r w:rsidR="007D0954" w:rsidRPr="005D716F">
              <w:rPr>
                <w:rStyle w:val="Hyperlink"/>
                <w:rFonts w:cstheme="minorHAnsi"/>
                <w:noProof/>
                <w:snapToGrid w:val="0"/>
              </w:rPr>
              <w:t>2</w:t>
            </w:r>
            <w:r w:rsidR="007D0954" w:rsidRPr="005D716F">
              <w:rPr>
                <w:rFonts w:asciiTheme="minorHAnsi" w:eastAsiaTheme="minorEastAsia" w:hAnsiTheme="minorHAnsi" w:cstheme="minorBidi"/>
                <w:noProof/>
                <w:szCs w:val="22"/>
                <w:lang w:eastAsia="en-GB"/>
              </w:rPr>
              <w:tab/>
            </w:r>
            <w:r w:rsidR="007D0954" w:rsidRPr="005D716F">
              <w:rPr>
                <w:rStyle w:val="Hyperlink"/>
                <w:rFonts w:cstheme="minorHAnsi"/>
                <w:noProof/>
                <w:snapToGrid w:val="0"/>
              </w:rPr>
              <w:t>Roles and responsibilities</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_Toc108019472 \h </w:instrText>
            </w:r>
            <w:r w:rsidR="007D0954" w:rsidRPr="005D716F">
              <w:rPr>
                <w:noProof/>
                <w:webHidden/>
              </w:rPr>
            </w:r>
            <w:r w:rsidR="007D0954" w:rsidRPr="005D716F">
              <w:rPr>
                <w:noProof/>
                <w:webHidden/>
              </w:rPr>
              <w:fldChar w:fldCharType="separate"/>
            </w:r>
            <w:r w:rsidR="007D0954" w:rsidRPr="005D716F">
              <w:rPr>
                <w:noProof/>
                <w:webHidden/>
              </w:rPr>
              <w:t>2</w:t>
            </w:r>
            <w:r w:rsidR="007D0954" w:rsidRPr="005D716F">
              <w:rPr>
                <w:noProof/>
                <w:webHidden/>
              </w:rPr>
              <w:fldChar w:fldCharType="end"/>
            </w:r>
          </w:hyperlink>
        </w:p>
        <w:p w14:paraId="6237998E" w14:textId="7206628F" w:rsidR="007D0954" w:rsidRPr="005D716F" w:rsidRDefault="007F430B">
          <w:pPr>
            <w:pStyle w:val="TOC1"/>
            <w:rPr>
              <w:rFonts w:asciiTheme="minorHAnsi" w:eastAsiaTheme="minorEastAsia" w:hAnsiTheme="minorHAnsi" w:cstheme="minorBidi"/>
              <w:noProof/>
              <w:szCs w:val="22"/>
              <w:lang w:eastAsia="en-GB"/>
            </w:rPr>
          </w:pPr>
          <w:hyperlink w:anchor="_Toc108019473" w:history="1">
            <w:r w:rsidR="007D0954" w:rsidRPr="005D716F">
              <w:rPr>
                <w:rStyle w:val="Hyperlink"/>
                <w:rFonts w:eastAsia="Times New Roman" w:cstheme="minorHAnsi"/>
                <w:noProof/>
                <w:snapToGrid w:val="0"/>
              </w:rPr>
              <w:t>3</w:t>
            </w:r>
            <w:r w:rsidR="007D0954" w:rsidRPr="005D716F">
              <w:rPr>
                <w:rFonts w:asciiTheme="minorHAnsi" w:eastAsiaTheme="minorEastAsia" w:hAnsiTheme="minorHAnsi" w:cstheme="minorBidi"/>
                <w:noProof/>
                <w:szCs w:val="22"/>
                <w:lang w:eastAsia="en-GB"/>
              </w:rPr>
              <w:tab/>
            </w:r>
            <w:r w:rsidR="007D0954" w:rsidRPr="005D716F">
              <w:rPr>
                <w:rStyle w:val="Hyperlink"/>
                <w:rFonts w:eastAsia="Times New Roman" w:cstheme="minorHAnsi"/>
                <w:noProof/>
                <w:snapToGrid w:val="0"/>
              </w:rPr>
              <w:t>Definitions</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_Toc108019473 \h </w:instrText>
            </w:r>
            <w:r w:rsidR="007D0954" w:rsidRPr="005D716F">
              <w:rPr>
                <w:noProof/>
                <w:webHidden/>
              </w:rPr>
            </w:r>
            <w:r w:rsidR="007D0954" w:rsidRPr="005D716F">
              <w:rPr>
                <w:noProof/>
                <w:webHidden/>
              </w:rPr>
              <w:fldChar w:fldCharType="separate"/>
            </w:r>
            <w:r w:rsidR="007D0954" w:rsidRPr="005D716F">
              <w:rPr>
                <w:noProof/>
                <w:webHidden/>
              </w:rPr>
              <w:t>3</w:t>
            </w:r>
            <w:r w:rsidR="007D0954" w:rsidRPr="005D716F">
              <w:rPr>
                <w:noProof/>
                <w:webHidden/>
              </w:rPr>
              <w:fldChar w:fldCharType="end"/>
            </w:r>
          </w:hyperlink>
        </w:p>
        <w:p w14:paraId="0A0AD560" w14:textId="1C5EEC80" w:rsidR="007D0954" w:rsidRPr="005D716F" w:rsidRDefault="007F430B">
          <w:pPr>
            <w:pStyle w:val="TOC1"/>
            <w:rPr>
              <w:rFonts w:asciiTheme="minorHAnsi" w:eastAsiaTheme="minorEastAsia" w:hAnsiTheme="minorHAnsi" w:cstheme="minorBidi"/>
              <w:noProof/>
              <w:szCs w:val="22"/>
              <w:lang w:eastAsia="en-GB"/>
            </w:rPr>
          </w:pPr>
          <w:hyperlink w:anchor="_Toc108019474" w:history="1">
            <w:r w:rsidR="007D0954" w:rsidRPr="005D716F">
              <w:rPr>
                <w:rStyle w:val="Hyperlink"/>
                <w:rFonts w:cstheme="minorHAnsi"/>
                <w:noProof/>
              </w:rPr>
              <w:t>4</w:t>
            </w:r>
            <w:r w:rsidR="007D0954" w:rsidRPr="005D716F">
              <w:rPr>
                <w:rFonts w:asciiTheme="minorHAnsi" w:eastAsiaTheme="minorEastAsia" w:hAnsiTheme="minorHAnsi" w:cstheme="minorBidi"/>
                <w:noProof/>
                <w:szCs w:val="22"/>
                <w:lang w:eastAsia="en-GB"/>
              </w:rPr>
              <w:tab/>
            </w:r>
            <w:r w:rsidR="007D0954" w:rsidRPr="005D716F">
              <w:rPr>
                <w:rStyle w:val="Hyperlink"/>
                <w:rFonts w:cstheme="minorHAnsi"/>
                <w:noProof/>
              </w:rPr>
              <w:t>Management of meningitis flowchart</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_Toc108019474 \h </w:instrText>
            </w:r>
            <w:r w:rsidR="007D0954" w:rsidRPr="005D716F">
              <w:rPr>
                <w:noProof/>
                <w:webHidden/>
              </w:rPr>
            </w:r>
            <w:r w:rsidR="007D0954" w:rsidRPr="005D716F">
              <w:rPr>
                <w:noProof/>
                <w:webHidden/>
              </w:rPr>
              <w:fldChar w:fldCharType="separate"/>
            </w:r>
            <w:r w:rsidR="007D0954" w:rsidRPr="005D716F">
              <w:rPr>
                <w:noProof/>
                <w:webHidden/>
              </w:rPr>
              <w:t>5</w:t>
            </w:r>
            <w:r w:rsidR="007D0954" w:rsidRPr="005D716F">
              <w:rPr>
                <w:noProof/>
                <w:webHidden/>
              </w:rPr>
              <w:fldChar w:fldCharType="end"/>
            </w:r>
          </w:hyperlink>
        </w:p>
        <w:p w14:paraId="5CA86FDB" w14:textId="0F401EAE" w:rsidR="007D0954" w:rsidRPr="005D716F" w:rsidRDefault="007F430B">
          <w:pPr>
            <w:pStyle w:val="TOC1"/>
            <w:rPr>
              <w:rFonts w:asciiTheme="minorHAnsi" w:eastAsiaTheme="minorEastAsia" w:hAnsiTheme="minorHAnsi" w:cstheme="minorBidi"/>
              <w:noProof/>
              <w:szCs w:val="22"/>
              <w:lang w:eastAsia="en-GB"/>
            </w:rPr>
          </w:pPr>
          <w:hyperlink w:anchor="_Toc108019475" w:history="1">
            <w:r w:rsidR="007D0954" w:rsidRPr="005D716F">
              <w:rPr>
                <w:rStyle w:val="Hyperlink"/>
                <w:rFonts w:cstheme="minorHAnsi"/>
                <w:noProof/>
              </w:rPr>
              <w:t>5</w:t>
            </w:r>
            <w:r w:rsidR="007D0954" w:rsidRPr="005D716F">
              <w:rPr>
                <w:rFonts w:asciiTheme="minorHAnsi" w:eastAsiaTheme="minorEastAsia" w:hAnsiTheme="minorHAnsi" w:cstheme="minorBidi"/>
                <w:noProof/>
                <w:szCs w:val="22"/>
                <w:lang w:eastAsia="en-GB"/>
              </w:rPr>
              <w:tab/>
            </w:r>
            <w:r w:rsidR="007D0954" w:rsidRPr="005D716F">
              <w:rPr>
                <w:rStyle w:val="Hyperlink"/>
                <w:rFonts w:cstheme="minorHAnsi"/>
                <w:noProof/>
              </w:rPr>
              <w:t>Management of meningitis in the University</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_Toc108019475 \h </w:instrText>
            </w:r>
            <w:r w:rsidR="007D0954" w:rsidRPr="005D716F">
              <w:rPr>
                <w:noProof/>
                <w:webHidden/>
              </w:rPr>
            </w:r>
            <w:r w:rsidR="007D0954" w:rsidRPr="005D716F">
              <w:rPr>
                <w:noProof/>
                <w:webHidden/>
              </w:rPr>
              <w:fldChar w:fldCharType="separate"/>
            </w:r>
            <w:r w:rsidR="007D0954" w:rsidRPr="005D716F">
              <w:rPr>
                <w:noProof/>
                <w:webHidden/>
              </w:rPr>
              <w:t>6</w:t>
            </w:r>
            <w:r w:rsidR="007D0954" w:rsidRPr="005D716F">
              <w:rPr>
                <w:noProof/>
                <w:webHidden/>
              </w:rPr>
              <w:fldChar w:fldCharType="end"/>
            </w:r>
          </w:hyperlink>
        </w:p>
        <w:p w14:paraId="44D8164D" w14:textId="33445409" w:rsidR="007D0954" w:rsidRPr="005D716F" w:rsidRDefault="007F430B">
          <w:pPr>
            <w:pStyle w:val="TOC2"/>
            <w:rPr>
              <w:rFonts w:asciiTheme="minorHAnsi" w:eastAsiaTheme="minorEastAsia" w:hAnsiTheme="minorHAnsi" w:cstheme="minorBidi"/>
              <w:noProof/>
              <w:szCs w:val="22"/>
              <w:lang w:eastAsia="en-GB"/>
            </w:rPr>
          </w:pPr>
          <w:hyperlink w:anchor="_Toc108019476" w:history="1">
            <w:r w:rsidR="007D0954" w:rsidRPr="005D716F">
              <w:rPr>
                <w:rStyle w:val="Hyperlink"/>
                <w:rFonts w:cstheme="minorHAnsi"/>
                <w:noProof/>
              </w:rPr>
              <w:t>5.1</w:t>
            </w:r>
            <w:r w:rsidR="007D0954" w:rsidRPr="005D716F">
              <w:rPr>
                <w:rFonts w:asciiTheme="minorHAnsi" w:eastAsiaTheme="minorEastAsia" w:hAnsiTheme="minorHAnsi" w:cstheme="minorBidi"/>
                <w:noProof/>
                <w:szCs w:val="22"/>
                <w:lang w:eastAsia="en-GB"/>
              </w:rPr>
              <w:tab/>
            </w:r>
            <w:r w:rsidR="007D0954" w:rsidRPr="005D716F">
              <w:rPr>
                <w:rStyle w:val="Hyperlink"/>
                <w:rFonts w:cstheme="minorHAnsi"/>
                <w:noProof/>
              </w:rPr>
              <w:t>Awareness of the dangers of meningitis</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_Toc108019476 \h </w:instrText>
            </w:r>
            <w:r w:rsidR="007D0954" w:rsidRPr="005D716F">
              <w:rPr>
                <w:noProof/>
                <w:webHidden/>
              </w:rPr>
            </w:r>
            <w:r w:rsidR="007D0954" w:rsidRPr="005D716F">
              <w:rPr>
                <w:noProof/>
                <w:webHidden/>
              </w:rPr>
              <w:fldChar w:fldCharType="separate"/>
            </w:r>
            <w:r w:rsidR="007D0954" w:rsidRPr="005D716F">
              <w:rPr>
                <w:noProof/>
                <w:webHidden/>
              </w:rPr>
              <w:t>6</w:t>
            </w:r>
            <w:r w:rsidR="007D0954" w:rsidRPr="005D716F">
              <w:rPr>
                <w:noProof/>
                <w:webHidden/>
              </w:rPr>
              <w:fldChar w:fldCharType="end"/>
            </w:r>
          </w:hyperlink>
        </w:p>
        <w:p w14:paraId="30DC5779" w14:textId="73A40815" w:rsidR="007D0954" w:rsidRPr="005D716F" w:rsidRDefault="007F430B">
          <w:pPr>
            <w:pStyle w:val="TOC2"/>
            <w:rPr>
              <w:rFonts w:asciiTheme="minorHAnsi" w:eastAsiaTheme="minorEastAsia" w:hAnsiTheme="minorHAnsi" w:cstheme="minorBidi"/>
              <w:noProof/>
              <w:szCs w:val="22"/>
              <w:lang w:eastAsia="en-GB"/>
            </w:rPr>
          </w:pPr>
          <w:hyperlink w:anchor="_Toc108019477" w:history="1">
            <w:r w:rsidR="007D0954" w:rsidRPr="005D716F">
              <w:rPr>
                <w:rStyle w:val="Hyperlink"/>
                <w:rFonts w:cstheme="minorHAnsi"/>
                <w:noProof/>
              </w:rPr>
              <w:t>5.2</w:t>
            </w:r>
            <w:r w:rsidR="007D0954" w:rsidRPr="005D716F">
              <w:rPr>
                <w:rFonts w:asciiTheme="minorHAnsi" w:eastAsiaTheme="minorEastAsia" w:hAnsiTheme="minorHAnsi" w:cstheme="minorBidi"/>
                <w:noProof/>
                <w:szCs w:val="22"/>
                <w:lang w:eastAsia="en-GB"/>
              </w:rPr>
              <w:tab/>
            </w:r>
            <w:r w:rsidR="007D0954" w:rsidRPr="005D716F">
              <w:rPr>
                <w:rStyle w:val="Hyperlink"/>
                <w:rFonts w:cstheme="minorHAnsi"/>
                <w:noProof/>
              </w:rPr>
              <w:t>Action when a single possible meningococcal case or a case of viral or other bacterial meningitis occurs</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_Toc108019477 \h </w:instrText>
            </w:r>
            <w:r w:rsidR="007D0954" w:rsidRPr="005D716F">
              <w:rPr>
                <w:noProof/>
                <w:webHidden/>
              </w:rPr>
            </w:r>
            <w:r w:rsidR="007D0954" w:rsidRPr="005D716F">
              <w:rPr>
                <w:noProof/>
                <w:webHidden/>
              </w:rPr>
              <w:fldChar w:fldCharType="separate"/>
            </w:r>
            <w:r w:rsidR="007D0954" w:rsidRPr="005D716F">
              <w:rPr>
                <w:noProof/>
                <w:webHidden/>
              </w:rPr>
              <w:t>6</w:t>
            </w:r>
            <w:r w:rsidR="007D0954" w:rsidRPr="005D716F">
              <w:rPr>
                <w:noProof/>
                <w:webHidden/>
              </w:rPr>
              <w:fldChar w:fldCharType="end"/>
            </w:r>
          </w:hyperlink>
        </w:p>
        <w:p w14:paraId="10148C16" w14:textId="79AD1DCE" w:rsidR="007D0954" w:rsidRPr="005D716F" w:rsidRDefault="007F430B">
          <w:pPr>
            <w:pStyle w:val="TOC2"/>
            <w:rPr>
              <w:rFonts w:asciiTheme="minorHAnsi" w:eastAsiaTheme="minorEastAsia" w:hAnsiTheme="minorHAnsi" w:cstheme="minorBidi"/>
              <w:noProof/>
              <w:szCs w:val="22"/>
              <w:lang w:eastAsia="en-GB"/>
            </w:rPr>
          </w:pPr>
          <w:hyperlink w:anchor="_Toc108019478" w:history="1">
            <w:r w:rsidR="007D0954" w:rsidRPr="005D716F">
              <w:rPr>
                <w:rStyle w:val="Hyperlink"/>
                <w:rFonts w:cstheme="minorHAnsi"/>
                <w:noProof/>
              </w:rPr>
              <w:t>5.3</w:t>
            </w:r>
            <w:r w:rsidR="007D0954" w:rsidRPr="005D716F">
              <w:rPr>
                <w:rFonts w:asciiTheme="minorHAnsi" w:eastAsiaTheme="minorEastAsia" w:hAnsiTheme="minorHAnsi" w:cstheme="minorBidi"/>
                <w:noProof/>
                <w:szCs w:val="22"/>
                <w:lang w:eastAsia="en-GB"/>
              </w:rPr>
              <w:tab/>
            </w:r>
            <w:r w:rsidR="007D0954" w:rsidRPr="005D716F">
              <w:rPr>
                <w:rStyle w:val="Hyperlink"/>
                <w:rFonts w:cstheme="minorHAnsi"/>
                <w:noProof/>
              </w:rPr>
              <w:t>Action when a single probable or confirmed case of meningococcal disease occurs</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_Toc108019478 \h </w:instrText>
            </w:r>
            <w:r w:rsidR="007D0954" w:rsidRPr="005D716F">
              <w:rPr>
                <w:noProof/>
                <w:webHidden/>
              </w:rPr>
            </w:r>
            <w:r w:rsidR="007D0954" w:rsidRPr="005D716F">
              <w:rPr>
                <w:noProof/>
                <w:webHidden/>
              </w:rPr>
              <w:fldChar w:fldCharType="separate"/>
            </w:r>
            <w:r w:rsidR="007D0954" w:rsidRPr="005D716F">
              <w:rPr>
                <w:noProof/>
                <w:webHidden/>
              </w:rPr>
              <w:t>6</w:t>
            </w:r>
            <w:r w:rsidR="007D0954" w:rsidRPr="005D716F">
              <w:rPr>
                <w:noProof/>
                <w:webHidden/>
              </w:rPr>
              <w:fldChar w:fldCharType="end"/>
            </w:r>
          </w:hyperlink>
        </w:p>
        <w:p w14:paraId="7F4ED445" w14:textId="6AAF8EFC" w:rsidR="007D0954" w:rsidRPr="005D716F" w:rsidRDefault="007F430B">
          <w:pPr>
            <w:pStyle w:val="TOC2"/>
            <w:rPr>
              <w:rFonts w:asciiTheme="minorHAnsi" w:eastAsiaTheme="minorEastAsia" w:hAnsiTheme="minorHAnsi" w:cstheme="minorBidi"/>
              <w:noProof/>
              <w:szCs w:val="22"/>
              <w:lang w:eastAsia="en-GB"/>
            </w:rPr>
          </w:pPr>
          <w:hyperlink w:anchor="_Toc108019479" w:history="1">
            <w:r w:rsidR="007D0954" w:rsidRPr="005D716F">
              <w:rPr>
                <w:rStyle w:val="Hyperlink"/>
                <w:rFonts w:cstheme="minorHAnsi"/>
                <w:noProof/>
              </w:rPr>
              <w:t>5.4</w:t>
            </w:r>
            <w:r w:rsidR="007D0954" w:rsidRPr="005D716F">
              <w:rPr>
                <w:rFonts w:asciiTheme="minorHAnsi" w:eastAsiaTheme="minorEastAsia" w:hAnsiTheme="minorHAnsi" w:cstheme="minorBidi"/>
                <w:noProof/>
                <w:szCs w:val="22"/>
                <w:lang w:eastAsia="en-GB"/>
              </w:rPr>
              <w:tab/>
            </w:r>
            <w:r w:rsidR="007D0954" w:rsidRPr="005D716F">
              <w:rPr>
                <w:rStyle w:val="Hyperlink"/>
                <w:rFonts w:cstheme="minorHAnsi"/>
                <w:noProof/>
              </w:rPr>
              <w:t>Action when two or more probable or confirmed cases of meningococcal disease occurs</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_Toc108019479 \h </w:instrText>
            </w:r>
            <w:r w:rsidR="007D0954" w:rsidRPr="005D716F">
              <w:rPr>
                <w:noProof/>
                <w:webHidden/>
              </w:rPr>
            </w:r>
            <w:r w:rsidR="007D0954" w:rsidRPr="005D716F">
              <w:rPr>
                <w:noProof/>
                <w:webHidden/>
              </w:rPr>
              <w:fldChar w:fldCharType="separate"/>
            </w:r>
            <w:r w:rsidR="007D0954" w:rsidRPr="005D716F">
              <w:rPr>
                <w:noProof/>
                <w:webHidden/>
              </w:rPr>
              <w:t>8</w:t>
            </w:r>
            <w:r w:rsidR="007D0954" w:rsidRPr="005D716F">
              <w:rPr>
                <w:noProof/>
                <w:webHidden/>
              </w:rPr>
              <w:fldChar w:fldCharType="end"/>
            </w:r>
          </w:hyperlink>
        </w:p>
        <w:p w14:paraId="0E3268AF" w14:textId="069C0094" w:rsidR="007D0954" w:rsidRPr="005D716F" w:rsidRDefault="007F430B">
          <w:pPr>
            <w:pStyle w:val="TOC2"/>
            <w:rPr>
              <w:rFonts w:asciiTheme="minorHAnsi" w:eastAsiaTheme="minorEastAsia" w:hAnsiTheme="minorHAnsi" w:cstheme="minorBidi"/>
              <w:noProof/>
              <w:szCs w:val="22"/>
              <w:lang w:eastAsia="en-GB"/>
            </w:rPr>
          </w:pPr>
          <w:hyperlink w:anchor="_Toc108019480" w:history="1">
            <w:r w:rsidR="007D0954" w:rsidRPr="005D716F">
              <w:rPr>
                <w:rStyle w:val="Hyperlink"/>
                <w:rFonts w:cstheme="minorHAnsi"/>
                <w:i/>
                <w:iCs/>
                <w:noProof/>
              </w:rPr>
              <w:t>5.5</w:t>
            </w:r>
            <w:r w:rsidR="007D0954" w:rsidRPr="005D716F">
              <w:rPr>
                <w:rFonts w:asciiTheme="minorHAnsi" w:eastAsiaTheme="minorEastAsia" w:hAnsiTheme="minorHAnsi" w:cstheme="minorBidi"/>
                <w:noProof/>
                <w:szCs w:val="22"/>
                <w:lang w:eastAsia="en-GB"/>
              </w:rPr>
              <w:tab/>
            </w:r>
            <w:r w:rsidR="007D0954" w:rsidRPr="005D716F">
              <w:rPr>
                <w:rStyle w:val="Hyperlink"/>
                <w:rFonts w:eastAsia="Times New Roman" w:cstheme="minorHAnsi"/>
                <w:noProof/>
                <w:snapToGrid w:val="0"/>
              </w:rPr>
              <w:t>Action when contact has now finished</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_Toc108019480 \h </w:instrText>
            </w:r>
            <w:r w:rsidR="007D0954" w:rsidRPr="005D716F">
              <w:rPr>
                <w:noProof/>
                <w:webHidden/>
              </w:rPr>
            </w:r>
            <w:r w:rsidR="007D0954" w:rsidRPr="005D716F">
              <w:rPr>
                <w:noProof/>
                <w:webHidden/>
              </w:rPr>
              <w:fldChar w:fldCharType="separate"/>
            </w:r>
            <w:r w:rsidR="007D0954" w:rsidRPr="005D716F">
              <w:rPr>
                <w:noProof/>
                <w:webHidden/>
              </w:rPr>
              <w:t>8</w:t>
            </w:r>
            <w:r w:rsidR="007D0954" w:rsidRPr="005D716F">
              <w:rPr>
                <w:noProof/>
                <w:webHidden/>
              </w:rPr>
              <w:fldChar w:fldCharType="end"/>
            </w:r>
          </w:hyperlink>
        </w:p>
        <w:p w14:paraId="3EE6C0BD" w14:textId="5C736CE3" w:rsidR="007D0954" w:rsidRPr="005D716F" w:rsidRDefault="007F430B">
          <w:pPr>
            <w:pStyle w:val="TOC1"/>
            <w:rPr>
              <w:rFonts w:asciiTheme="minorHAnsi" w:eastAsiaTheme="minorEastAsia" w:hAnsiTheme="minorHAnsi" w:cstheme="minorBidi"/>
              <w:noProof/>
              <w:szCs w:val="22"/>
              <w:lang w:eastAsia="en-GB"/>
            </w:rPr>
          </w:pPr>
          <w:hyperlink w:anchor="_Toc108019481" w:history="1">
            <w:r w:rsidR="007D0954" w:rsidRPr="005D716F">
              <w:rPr>
                <w:rStyle w:val="Hyperlink"/>
                <w:rFonts w:cstheme="minorHAnsi"/>
                <w:noProof/>
              </w:rPr>
              <w:t>6</w:t>
            </w:r>
            <w:r w:rsidR="007D0954" w:rsidRPr="005D716F">
              <w:rPr>
                <w:rFonts w:asciiTheme="minorHAnsi" w:eastAsiaTheme="minorEastAsia" w:hAnsiTheme="minorHAnsi" w:cstheme="minorBidi"/>
                <w:noProof/>
                <w:szCs w:val="22"/>
                <w:lang w:eastAsia="en-GB"/>
              </w:rPr>
              <w:tab/>
            </w:r>
            <w:r w:rsidR="007D0954" w:rsidRPr="005D716F">
              <w:rPr>
                <w:rStyle w:val="Hyperlink"/>
                <w:rFonts w:cstheme="minorHAnsi"/>
                <w:noProof/>
              </w:rPr>
              <w:t>Managing clusters of meningococcal disease</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_Toc108019481 \h </w:instrText>
            </w:r>
            <w:r w:rsidR="007D0954" w:rsidRPr="005D716F">
              <w:rPr>
                <w:noProof/>
                <w:webHidden/>
              </w:rPr>
            </w:r>
            <w:r w:rsidR="007D0954" w:rsidRPr="005D716F">
              <w:rPr>
                <w:noProof/>
                <w:webHidden/>
              </w:rPr>
              <w:fldChar w:fldCharType="separate"/>
            </w:r>
            <w:r w:rsidR="007D0954" w:rsidRPr="005D716F">
              <w:rPr>
                <w:noProof/>
                <w:webHidden/>
              </w:rPr>
              <w:t>9</w:t>
            </w:r>
            <w:r w:rsidR="007D0954" w:rsidRPr="005D716F">
              <w:rPr>
                <w:noProof/>
                <w:webHidden/>
              </w:rPr>
              <w:fldChar w:fldCharType="end"/>
            </w:r>
          </w:hyperlink>
        </w:p>
        <w:p w14:paraId="357CF138" w14:textId="786CA008" w:rsidR="007D0954" w:rsidRPr="005D716F" w:rsidRDefault="007F430B">
          <w:pPr>
            <w:pStyle w:val="TOC1"/>
            <w:rPr>
              <w:rFonts w:asciiTheme="minorHAnsi" w:eastAsiaTheme="minorEastAsia" w:hAnsiTheme="minorHAnsi" w:cstheme="minorBidi"/>
              <w:noProof/>
              <w:szCs w:val="22"/>
              <w:lang w:eastAsia="en-GB"/>
            </w:rPr>
          </w:pPr>
          <w:hyperlink w:anchor="_Toc108019482" w:history="1">
            <w:r w:rsidR="007D0954" w:rsidRPr="005D716F">
              <w:rPr>
                <w:rStyle w:val="Hyperlink"/>
                <w:noProof/>
              </w:rPr>
              <w:t>7</w:t>
            </w:r>
            <w:r w:rsidR="007D0954" w:rsidRPr="005D716F">
              <w:rPr>
                <w:rFonts w:asciiTheme="minorHAnsi" w:eastAsiaTheme="minorEastAsia" w:hAnsiTheme="minorHAnsi" w:cstheme="minorBidi"/>
                <w:noProof/>
                <w:szCs w:val="22"/>
                <w:lang w:eastAsia="en-GB"/>
              </w:rPr>
              <w:tab/>
            </w:r>
            <w:r w:rsidR="007D0954" w:rsidRPr="005D716F">
              <w:rPr>
                <w:rStyle w:val="Hyperlink"/>
                <w:noProof/>
              </w:rPr>
              <w:t>Responsibilities</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_Toc108019482 \h </w:instrText>
            </w:r>
            <w:r w:rsidR="007D0954" w:rsidRPr="005D716F">
              <w:rPr>
                <w:noProof/>
                <w:webHidden/>
              </w:rPr>
            </w:r>
            <w:r w:rsidR="007D0954" w:rsidRPr="005D716F">
              <w:rPr>
                <w:noProof/>
                <w:webHidden/>
              </w:rPr>
              <w:fldChar w:fldCharType="separate"/>
            </w:r>
            <w:r w:rsidR="007D0954" w:rsidRPr="005D716F">
              <w:rPr>
                <w:noProof/>
                <w:webHidden/>
              </w:rPr>
              <w:t>9</w:t>
            </w:r>
            <w:r w:rsidR="007D0954" w:rsidRPr="005D716F">
              <w:rPr>
                <w:noProof/>
                <w:webHidden/>
              </w:rPr>
              <w:fldChar w:fldCharType="end"/>
            </w:r>
          </w:hyperlink>
        </w:p>
        <w:p w14:paraId="153ED407" w14:textId="64ECACA9" w:rsidR="007D0954" w:rsidRPr="005D716F" w:rsidRDefault="007F430B">
          <w:pPr>
            <w:pStyle w:val="TOC1"/>
            <w:rPr>
              <w:rFonts w:asciiTheme="minorHAnsi" w:eastAsiaTheme="minorEastAsia" w:hAnsiTheme="minorHAnsi" w:cstheme="minorBidi"/>
              <w:noProof/>
              <w:szCs w:val="22"/>
              <w:lang w:eastAsia="en-GB"/>
            </w:rPr>
          </w:pPr>
          <w:hyperlink w:anchor="_Toc108019483" w:history="1">
            <w:r w:rsidR="007D0954" w:rsidRPr="005D716F">
              <w:rPr>
                <w:rStyle w:val="Hyperlink"/>
                <w:rFonts w:cstheme="minorHAnsi"/>
                <w:noProof/>
              </w:rPr>
              <w:t>APPENDIX A: Meningitis awareness</w:t>
            </w:r>
            <w:r w:rsidR="007D0954" w:rsidRPr="005D716F">
              <w:rPr>
                <w:rStyle w:val="Hyperlink"/>
                <w:rFonts w:cstheme="minorHAnsi"/>
                <w:noProof/>
                <w:snapToGrid w:val="0"/>
              </w:rPr>
              <w:t xml:space="preserve"> promotion</w:t>
            </w:r>
            <w:r w:rsidR="007D0954" w:rsidRPr="005D716F">
              <w:rPr>
                <w:rStyle w:val="Hyperlink"/>
                <w:rFonts w:cstheme="minorHAnsi"/>
                <w:iCs/>
                <w:noProof/>
              </w:rPr>
              <w:t xml:space="preserve"> and education chart</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_Toc108019483 \h </w:instrText>
            </w:r>
            <w:r w:rsidR="007D0954" w:rsidRPr="005D716F">
              <w:rPr>
                <w:noProof/>
                <w:webHidden/>
              </w:rPr>
            </w:r>
            <w:r w:rsidR="007D0954" w:rsidRPr="005D716F">
              <w:rPr>
                <w:noProof/>
                <w:webHidden/>
              </w:rPr>
              <w:fldChar w:fldCharType="separate"/>
            </w:r>
            <w:r w:rsidR="007D0954" w:rsidRPr="005D716F">
              <w:rPr>
                <w:noProof/>
                <w:webHidden/>
              </w:rPr>
              <w:t>12</w:t>
            </w:r>
            <w:r w:rsidR="007D0954" w:rsidRPr="005D716F">
              <w:rPr>
                <w:noProof/>
                <w:webHidden/>
              </w:rPr>
              <w:fldChar w:fldCharType="end"/>
            </w:r>
          </w:hyperlink>
        </w:p>
        <w:p w14:paraId="2658CC7D" w14:textId="22BCB55C" w:rsidR="007D0954" w:rsidRPr="005D716F" w:rsidRDefault="007F430B">
          <w:pPr>
            <w:pStyle w:val="TOC1"/>
            <w:rPr>
              <w:rFonts w:asciiTheme="minorHAnsi" w:eastAsiaTheme="minorEastAsia" w:hAnsiTheme="minorHAnsi" w:cstheme="minorBidi"/>
              <w:noProof/>
              <w:szCs w:val="22"/>
              <w:lang w:eastAsia="en-GB"/>
            </w:rPr>
          </w:pPr>
          <w:hyperlink w:anchor="_Toc108019484" w:history="1">
            <w:r w:rsidR="007D0954" w:rsidRPr="005D716F">
              <w:rPr>
                <w:rStyle w:val="Hyperlink"/>
                <w:rFonts w:cstheme="minorHAnsi"/>
                <w:noProof/>
              </w:rPr>
              <w:t>APPENDIX B: Outbreak Control Team</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_Toc108019484 \h </w:instrText>
            </w:r>
            <w:r w:rsidR="007D0954" w:rsidRPr="005D716F">
              <w:rPr>
                <w:noProof/>
                <w:webHidden/>
              </w:rPr>
            </w:r>
            <w:r w:rsidR="007D0954" w:rsidRPr="005D716F">
              <w:rPr>
                <w:noProof/>
                <w:webHidden/>
              </w:rPr>
              <w:fldChar w:fldCharType="separate"/>
            </w:r>
            <w:r w:rsidR="007D0954" w:rsidRPr="005D716F">
              <w:rPr>
                <w:noProof/>
                <w:webHidden/>
              </w:rPr>
              <w:t>13</w:t>
            </w:r>
            <w:r w:rsidR="007D0954" w:rsidRPr="005D716F">
              <w:rPr>
                <w:noProof/>
                <w:webHidden/>
              </w:rPr>
              <w:fldChar w:fldCharType="end"/>
            </w:r>
          </w:hyperlink>
        </w:p>
        <w:p w14:paraId="37A996E0" w14:textId="02ED7EA2" w:rsidR="007D0954" w:rsidRPr="005D716F" w:rsidRDefault="007F430B">
          <w:pPr>
            <w:pStyle w:val="TOC1"/>
            <w:rPr>
              <w:rFonts w:asciiTheme="minorHAnsi" w:eastAsiaTheme="minorEastAsia" w:hAnsiTheme="minorHAnsi" w:cstheme="minorBidi"/>
              <w:noProof/>
              <w:szCs w:val="22"/>
              <w:lang w:eastAsia="en-GB"/>
            </w:rPr>
          </w:pPr>
          <w:hyperlink w:anchor="_Toc108019485" w:history="1">
            <w:r w:rsidR="007D0954" w:rsidRPr="005D716F">
              <w:rPr>
                <w:rStyle w:val="Hyperlink"/>
                <w:rFonts w:cstheme="minorHAnsi"/>
                <w:noProof/>
              </w:rPr>
              <w:t>APPENDIX C: Contact Details</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_Toc108019485 \h </w:instrText>
            </w:r>
            <w:r w:rsidR="007D0954" w:rsidRPr="005D716F">
              <w:rPr>
                <w:noProof/>
                <w:webHidden/>
              </w:rPr>
            </w:r>
            <w:r w:rsidR="007D0954" w:rsidRPr="005D716F">
              <w:rPr>
                <w:noProof/>
                <w:webHidden/>
              </w:rPr>
              <w:fldChar w:fldCharType="separate"/>
            </w:r>
            <w:r w:rsidR="007D0954" w:rsidRPr="005D716F">
              <w:rPr>
                <w:noProof/>
                <w:webHidden/>
              </w:rPr>
              <w:t>15</w:t>
            </w:r>
            <w:r w:rsidR="007D0954" w:rsidRPr="005D716F">
              <w:rPr>
                <w:noProof/>
                <w:webHidden/>
              </w:rPr>
              <w:fldChar w:fldCharType="end"/>
            </w:r>
          </w:hyperlink>
        </w:p>
        <w:p w14:paraId="000DE373" w14:textId="788178F0" w:rsidR="007D0954" w:rsidRPr="005D716F" w:rsidRDefault="007F430B">
          <w:pPr>
            <w:pStyle w:val="TOC1"/>
            <w:rPr>
              <w:rFonts w:asciiTheme="minorHAnsi" w:eastAsiaTheme="minorEastAsia" w:hAnsiTheme="minorHAnsi" w:cstheme="minorBidi"/>
              <w:noProof/>
              <w:szCs w:val="22"/>
              <w:lang w:eastAsia="en-GB"/>
            </w:rPr>
          </w:pPr>
          <w:hyperlink w:anchor="_Toc108019486" w:history="1">
            <w:r w:rsidR="007D0954" w:rsidRPr="005D716F">
              <w:rPr>
                <w:rStyle w:val="Hyperlink"/>
                <w:rFonts w:cstheme="minorHAnsi"/>
                <w:noProof/>
              </w:rPr>
              <w:t>APPENDIX D: Meningitis Aware Recognition Mark (MARM) for Universities</w:t>
            </w:r>
            <w:r w:rsidR="007D0954" w:rsidRPr="005D716F">
              <w:rPr>
                <w:noProof/>
                <w:webHidden/>
              </w:rPr>
              <w:tab/>
            </w:r>
            <w:r w:rsidR="007D0954" w:rsidRPr="005D716F">
              <w:rPr>
                <w:noProof/>
                <w:webHidden/>
              </w:rPr>
              <w:fldChar w:fldCharType="begin"/>
            </w:r>
            <w:r w:rsidR="007D0954" w:rsidRPr="005D716F">
              <w:rPr>
                <w:noProof/>
                <w:webHidden/>
              </w:rPr>
              <w:instrText xml:space="preserve"> PAGEREF _Toc108019486 \h </w:instrText>
            </w:r>
            <w:r w:rsidR="007D0954" w:rsidRPr="005D716F">
              <w:rPr>
                <w:noProof/>
                <w:webHidden/>
              </w:rPr>
            </w:r>
            <w:r w:rsidR="007D0954" w:rsidRPr="005D716F">
              <w:rPr>
                <w:noProof/>
                <w:webHidden/>
              </w:rPr>
              <w:fldChar w:fldCharType="separate"/>
            </w:r>
            <w:r w:rsidR="007D0954" w:rsidRPr="005D716F">
              <w:rPr>
                <w:noProof/>
                <w:webHidden/>
              </w:rPr>
              <w:t>16</w:t>
            </w:r>
            <w:r w:rsidR="007D0954" w:rsidRPr="005D716F">
              <w:rPr>
                <w:noProof/>
                <w:webHidden/>
              </w:rPr>
              <w:fldChar w:fldCharType="end"/>
            </w:r>
          </w:hyperlink>
        </w:p>
        <w:p w14:paraId="164BF1B1" w14:textId="433B3FE6" w:rsidR="00F55646" w:rsidRPr="005D716F" w:rsidRDefault="00F55646">
          <w:r w:rsidRPr="005D716F">
            <w:rPr>
              <w:b/>
              <w:bCs/>
              <w:noProof/>
            </w:rPr>
            <w:fldChar w:fldCharType="end"/>
          </w:r>
        </w:p>
      </w:sdtContent>
    </w:sdt>
    <w:p w14:paraId="061EC61F" w14:textId="0444D09E" w:rsidR="00D26D47" w:rsidRPr="005D716F" w:rsidRDefault="00D26D47" w:rsidP="00D26D47">
      <w:pPr>
        <w:rPr>
          <w:rFonts w:asciiTheme="minorHAnsi" w:hAnsiTheme="minorHAnsi" w:cstheme="minorHAnsi"/>
          <w:noProof/>
        </w:rPr>
      </w:pPr>
    </w:p>
    <w:p w14:paraId="4C9062F4" w14:textId="77777777" w:rsidR="00F55646" w:rsidRPr="005D716F" w:rsidRDefault="00F55646" w:rsidP="00D26D47">
      <w:pPr>
        <w:rPr>
          <w:rFonts w:asciiTheme="minorHAnsi" w:hAnsiTheme="minorHAnsi" w:cstheme="minorHAnsi"/>
        </w:rPr>
      </w:pPr>
    </w:p>
    <w:p w14:paraId="5D6D4242" w14:textId="77777777" w:rsidR="00F55646" w:rsidRPr="005D716F" w:rsidRDefault="00F55646" w:rsidP="00D26D47">
      <w:pPr>
        <w:rPr>
          <w:rFonts w:asciiTheme="minorHAnsi" w:hAnsiTheme="minorHAnsi" w:cstheme="minorHAnsi"/>
        </w:rPr>
      </w:pPr>
    </w:p>
    <w:p w14:paraId="749499B6" w14:textId="77777777" w:rsidR="00F55646" w:rsidRPr="005D716F" w:rsidRDefault="00F55646" w:rsidP="00D26D47">
      <w:pPr>
        <w:rPr>
          <w:rFonts w:asciiTheme="minorHAnsi" w:hAnsiTheme="minorHAnsi" w:cstheme="minorHAnsi"/>
        </w:rPr>
      </w:pPr>
    </w:p>
    <w:p w14:paraId="7A4F47AC" w14:textId="77777777" w:rsidR="00F55646" w:rsidRPr="005D716F" w:rsidRDefault="00F55646" w:rsidP="00D26D47">
      <w:pPr>
        <w:rPr>
          <w:rFonts w:asciiTheme="minorHAnsi" w:hAnsiTheme="minorHAnsi" w:cstheme="minorHAnsi"/>
        </w:rPr>
      </w:pPr>
    </w:p>
    <w:p w14:paraId="5530292C" w14:textId="3E6315FC" w:rsidR="00F55646" w:rsidRPr="005D716F" w:rsidRDefault="00F55646" w:rsidP="00D26D47">
      <w:pPr>
        <w:rPr>
          <w:rFonts w:asciiTheme="minorHAnsi" w:hAnsiTheme="minorHAnsi" w:cstheme="minorHAnsi"/>
        </w:rPr>
        <w:sectPr w:rsidR="00F55646" w:rsidRPr="005D716F" w:rsidSect="001701B8">
          <w:pgSz w:w="11906" w:h="16838"/>
          <w:pgMar w:top="1440" w:right="1440" w:bottom="1440" w:left="1440" w:header="708" w:footer="708" w:gutter="0"/>
          <w:cols w:space="708"/>
          <w:docGrid w:linePitch="360"/>
        </w:sectPr>
      </w:pPr>
    </w:p>
    <w:p w14:paraId="33A86C54" w14:textId="77777777" w:rsidR="00D26D47" w:rsidRPr="005D716F" w:rsidRDefault="00D26D47" w:rsidP="005A4D36">
      <w:pPr>
        <w:pStyle w:val="Heading1"/>
        <w:rPr>
          <w:rFonts w:asciiTheme="minorHAnsi" w:hAnsiTheme="minorHAnsi" w:cstheme="minorHAnsi"/>
        </w:rPr>
      </w:pPr>
      <w:bookmarkStart w:id="2" w:name="_Toc100216970"/>
      <w:bookmarkStart w:id="3" w:name="_Toc108019471"/>
      <w:r w:rsidRPr="005D716F">
        <w:rPr>
          <w:rFonts w:asciiTheme="minorHAnsi" w:hAnsiTheme="minorHAnsi" w:cstheme="minorHAnsi"/>
        </w:rPr>
        <w:lastRenderedPageBreak/>
        <w:t>Introduction</w:t>
      </w:r>
      <w:bookmarkEnd w:id="2"/>
      <w:bookmarkEnd w:id="3"/>
    </w:p>
    <w:p w14:paraId="5F50A935" w14:textId="77777777" w:rsidR="00D26D47" w:rsidRPr="005D716F" w:rsidRDefault="00D26D47" w:rsidP="00D26D47">
      <w:pPr>
        <w:rPr>
          <w:rFonts w:asciiTheme="minorHAnsi" w:hAnsiTheme="minorHAnsi" w:cstheme="minorHAnsi"/>
        </w:rPr>
      </w:pPr>
    </w:p>
    <w:p w14:paraId="46A1814F" w14:textId="2769FBFA" w:rsidR="006108AC" w:rsidRPr="005D716F" w:rsidRDefault="00D26D47" w:rsidP="006108AC">
      <w:pPr>
        <w:rPr>
          <w:rFonts w:asciiTheme="minorHAnsi" w:eastAsia="Times New Roman" w:hAnsiTheme="minorHAnsi" w:cstheme="minorHAnsi"/>
          <w:b/>
          <w:snapToGrid w:val="0"/>
          <w:szCs w:val="20"/>
        </w:rPr>
      </w:pPr>
      <w:r w:rsidRPr="005D716F">
        <w:rPr>
          <w:rFonts w:asciiTheme="minorHAnsi" w:hAnsiTheme="minorHAnsi" w:cstheme="minorHAnsi"/>
        </w:rPr>
        <w:t>Meningitis can be caused by both viruses and bacteria. The only bacterial meningitis that requires specific public health</w:t>
      </w:r>
      <w:r w:rsidR="003D3338" w:rsidRPr="005D716F">
        <w:rPr>
          <w:rFonts w:asciiTheme="minorHAnsi" w:hAnsiTheme="minorHAnsi" w:cstheme="minorHAnsi"/>
        </w:rPr>
        <w:t xml:space="preserve"> intervention</w:t>
      </w:r>
      <w:r w:rsidRPr="005D716F">
        <w:rPr>
          <w:rFonts w:asciiTheme="minorHAnsi" w:hAnsiTheme="minorHAnsi" w:cstheme="minorHAnsi"/>
        </w:rPr>
        <w:t xml:space="preserve"> is meningococcal meningitis</w:t>
      </w:r>
      <w:r w:rsidR="00C72A87" w:rsidRPr="005D716F">
        <w:rPr>
          <w:rFonts w:asciiTheme="minorHAnsi" w:hAnsiTheme="minorHAnsi" w:cstheme="minorHAnsi"/>
        </w:rPr>
        <w:t xml:space="preserve"> (meningococcal disease)</w:t>
      </w:r>
      <w:r w:rsidR="00B4489F" w:rsidRPr="005D716F">
        <w:rPr>
          <w:rFonts w:asciiTheme="minorHAnsi" w:hAnsiTheme="minorHAnsi" w:cstheme="minorHAnsi"/>
        </w:rPr>
        <w:t xml:space="preserve"> which is a life-threatening infection.  This </w:t>
      </w:r>
      <w:r w:rsidR="00C72A87" w:rsidRPr="005D716F">
        <w:rPr>
          <w:rFonts w:asciiTheme="minorHAnsi" w:hAnsiTheme="minorHAnsi" w:cstheme="minorHAnsi"/>
        </w:rPr>
        <w:t>is a</w:t>
      </w:r>
      <w:r w:rsidR="00B4489F" w:rsidRPr="005D716F">
        <w:rPr>
          <w:rFonts w:asciiTheme="minorHAnsi" w:hAnsiTheme="minorHAnsi" w:cstheme="minorHAnsi"/>
        </w:rPr>
        <w:t xml:space="preserve"> ‘notifiable infectious disease’</w:t>
      </w:r>
      <w:r w:rsidR="00B4489F" w:rsidRPr="005D716F">
        <w:rPr>
          <w:rStyle w:val="FootnoteReference"/>
          <w:rFonts w:asciiTheme="minorHAnsi" w:hAnsiTheme="minorHAnsi" w:cstheme="minorHAnsi"/>
        </w:rPr>
        <w:footnoteReference w:id="1"/>
      </w:r>
      <w:r w:rsidR="00B4489F" w:rsidRPr="005D716F">
        <w:rPr>
          <w:rFonts w:asciiTheme="minorHAnsi" w:hAnsiTheme="minorHAnsi" w:cstheme="minorHAnsi"/>
        </w:rPr>
        <w:t xml:space="preserve"> which must be reported to the UK Health Security Agency (UKHSA, formerly Public Health England)</w:t>
      </w:r>
      <w:r w:rsidRPr="005D716F">
        <w:rPr>
          <w:rFonts w:asciiTheme="minorHAnsi" w:hAnsiTheme="minorHAnsi" w:cstheme="minorHAnsi"/>
        </w:rPr>
        <w:t xml:space="preserve">. </w:t>
      </w:r>
      <w:r w:rsidR="00B4489F" w:rsidRPr="005D716F">
        <w:rPr>
          <w:rFonts w:asciiTheme="minorHAnsi" w:hAnsiTheme="minorHAnsi" w:cstheme="minorHAnsi"/>
        </w:rPr>
        <w:t xml:space="preserve"> </w:t>
      </w:r>
      <w:r w:rsidR="006108AC" w:rsidRPr="005D716F">
        <w:rPr>
          <w:rFonts w:asciiTheme="minorHAnsi" w:hAnsiTheme="minorHAnsi" w:cstheme="minorHAnsi"/>
        </w:rPr>
        <w:t xml:space="preserve">Reports about a case of ‘meningitis’ in someone from the university population </w:t>
      </w:r>
      <w:r w:rsidR="00E13FF7" w:rsidRPr="005D716F">
        <w:rPr>
          <w:rFonts w:asciiTheme="minorHAnsi" w:hAnsiTheme="minorHAnsi" w:cstheme="minorHAnsi"/>
        </w:rPr>
        <w:t>is therefore likely to</w:t>
      </w:r>
      <w:r w:rsidR="006108AC" w:rsidRPr="005D716F">
        <w:rPr>
          <w:rFonts w:asciiTheme="minorHAnsi" w:hAnsiTheme="minorHAnsi" w:cstheme="minorHAnsi"/>
        </w:rPr>
        <w:t xml:space="preserve"> cause anxiety and require careful communication to allay fears and raise awareness.</w:t>
      </w:r>
      <w:r w:rsidR="00FA2D90" w:rsidRPr="005D716F">
        <w:rPr>
          <w:rFonts w:asciiTheme="minorHAnsi" w:hAnsiTheme="minorHAnsi" w:cstheme="minorHAnsi"/>
        </w:rPr>
        <w:t xml:space="preserve"> Therefore, whilst this policy relates mostly to actions required for probable and confirmed cases of meningococcal disease, it also covers communication considerations that may be necessary for the </w:t>
      </w:r>
      <w:r w:rsidR="00BB0683" w:rsidRPr="005D716F">
        <w:rPr>
          <w:rFonts w:asciiTheme="minorHAnsi" w:hAnsiTheme="minorHAnsi" w:cstheme="minorHAnsi"/>
        </w:rPr>
        <w:t>U</w:t>
      </w:r>
      <w:r w:rsidR="00FA2D90" w:rsidRPr="005D716F">
        <w:rPr>
          <w:rFonts w:asciiTheme="minorHAnsi" w:hAnsiTheme="minorHAnsi" w:cstheme="minorHAnsi"/>
        </w:rPr>
        <w:t xml:space="preserve">niversity to undertake due to cases of viral or other bacterial meningitis. </w:t>
      </w:r>
    </w:p>
    <w:p w14:paraId="4787F90B" w14:textId="02B3D07F" w:rsidR="00B4489F" w:rsidRPr="005D716F" w:rsidRDefault="00B4489F" w:rsidP="00D26D47">
      <w:pPr>
        <w:rPr>
          <w:rFonts w:asciiTheme="minorHAnsi" w:hAnsiTheme="minorHAnsi" w:cstheme="minorHAnsi"/>
        </w:rPr>
      </w:pPr>
    </w:p>
    <w:p w14:paraId="22C34283" w14:textId="7A6D4C86" w:rsidR="00B4489F" w:rsidRPr="005D716F" w:rsidRDefault="00B4489F" w:rsidP="00B4489F">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The Health Protection Team (HPT) may be notified of a case of </w:t>
      </w:r>
      <w:r w:rsidR="00595DCF" w:rsidRPr="005D716F">
        <w:rPr>
          <w:rFonts w:asciiTheme="minorHAnsi" w:eastAsia="Times New Roman" w:hAnsiTheme="minorHAnsi" w:cstheme="minorHAnsi"/>
          <w:snapToGrid w:val="0"/>
        </w:rPr>
        <w:t xml:space="preserve">suspected </w:t>
      </w:r>
      <w:r w:rsidRPr="005D716F">
        <w:rPr>
          <w:rFonts w:asciiTheme="minorHAnsi" w:eastAsia="Times New Roman" w:hAnsiTheme="minorHAnsi" w:cstheme="minorHAnsi"/>
          <w:snapToGrid w:val="0"/>
        </w:rPr>
        <w:t xml:space="preserve">meningococcal disease in a university student via the usual notification routes (e.g. by a hospital clinician) or the University may hear about reports of a case and alert the HPT. Timely notification to the HPT is key to enable effective public health action. </w:t>
      </w:r>
    </w:p>
    <w:p w14:paraId="791AA5AF" w14:textId="77777777" w:rsidR="00B4489F" w:rsidRPr="005D716F" w:rsidRDefault="00B4489F" w:rsidP="00B4489F">
      <w:pPr>
        <w:rPr>
          <w:rFonts w:asciiTheme="minorHAnsi" w:eastAsia="Times New Roman" w:hAnsiTheme="minorHAnsi" w:cstheme="minorHAnsi"/>
          <w:snapToGrid w:val="0"/>
        </w:rPr>
      </w:pPr>
    </w:p>
    <w:p w14:paraId="01E388DE" w14:textId="6514D788" w:rsidR="00D26D47" w:rsidRPr="005D716F" w:rsidRDefault="00D26D47" w:rsidP="00D26D47">
      <w:pPr>
        <w:rPr>
          <w:rFonts w:asciiTheme="minorHAnsi" w:hAnsiTheme="minorHAnsi" w:cstheme="minorHAnsi"/>
        </w:rPr>
      </w:pPr>
      <w:r w:rsidRPr="005D716F">
        <w:rPr>
          <w:rFonts w:asciiTheme="minorHAnsi" w:hAnsiTheme="minorHAnsi" w:cstheme="minorHAnsi"/>
        </w:rPr>
        <w:t xml:space="preserve">Evidence suggests University students are at an increased risk of </w:t>
      </w:r>
      <w:r w:rsidR="003D3338" w:rsidRPr="005D716F">
        <w:rPr>
          <w:rFonts w:asciiTheme="minorHAnsi" w:hAnsiTheme="minorHAnsi" w:cstheme="minorHAnsi"/>
        </w:rPr>
        <w:t>m</w:t>
      </w:r>
      <w:r w:rsidRPr="005D716F">
        <w:rPr>
          <w:rFonts w:asciiTheme="minorHAnsi" w:hAnsiTheme="minorHAnsi" w:cstheme="minorHAnsi"/>
        </w:rPr>
        <w:t>eningococcal disease. Up to 25% of adolescents carry the bacteria without any signs or symptoms of the disease and living in closed or semi-closed communities such as university halls has been identified as a risk factor of the disease</w:t>
      </w:r>
      <w:r w:rsidRPr="005D716F">
        <w:rPr>
          <w:rStyle w:val="FootnoteReference"/>
          <w:rFonts w:asciiTheme="minorHAnsi" w:hAnsiTheme="minorHAnsi" w:cstheme="minorHAnsi"/>
        </w:rPr>
        <w:footnoteReference w:id="2"/>
      </w:r>
      <w:r w:rsidRPr="005D716F">
        <w:rPr>
          <w:rFonts w:asciiTheme="minorHAnsi" w:hAnsiTheme="minorHAnsi" w:cstheme="minorHAnsi"/>
        </w:rPr>
        <w:t xml:space="preserve">. </w:t>
      </w:r>
    </w:p>
    <w:p w14:paraId="097FB59C" w14:textId="58A2C2AB" w:rsidR="003D3338" w:rsidRPr="005D716F" w:rsidRDefault="003D3338" w:rsidP="00D26D47">
      <w:pPr>
        <w:rPr>
          <w:rFonts w:asciiTheme="minorHAnsi" w:eastAsia="Times New Roman" w:hAnsiTheme="minorHAnsi" w:cstheme="minorHAnsi"/>
          <w:b/>
          <w:snapToGrid w:val="0"/>
          <w:szCs w:val="20"/>
        </w:rPr>
      </w:pPr>
    </w:p>
    <w:p w14:paraId="680F90F4" w14:textId="63466B36"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Cases of meningococcal disease in universities can cause considerable alarm as well as pose problems in public health management. The close circle of contacts may be difficult to define and trace, as students will often not only be living in halls,</w:t>
      </w:r>
      <w:r w:rsidR="003D3338" w:rsidRPr="005D716F">
        <w:rPr>
          <w:rFonts w:asciiTheme="minorHAnsi" w:eastAsia="Times New Roman" w:hAnsiTheme="minorHAnsi" w:cstheme="minorHAnsi"/>
          <w:snapToGrid w:val="0"/>
        </w:rPr>
        <w:t xml:space="preserve"> </w:t>
      </w:r>
      <w:r w:rsidRPr="005D716F">
        <w:rPr>
          <w:rFonts w:asciiTheme="minorHAnsi" w:eastAsia="Times New Roman" w:hAnsiTheme="minorHAnsi" w:cstheme="minorHAnsi"/>
          <w:snapToGrid w:val="0"/>
        </w:rPr>
        <w:t xml:space="preserve">but may also be part of an active social network outside the University.  Misinformation about cases/incidents may spread quickly by word of mouth and result in panic.  Students who have recently left home may feel particularly vulnerable, especially if they have not yet established good access to the local primary health care services.  Careful and </w:t>
      </w:r>
      <w:r w:rsidR="00E13FF7" w:rsidRPr="005D716F">
        <w:rPr>
          <w:rFonts w:asciiTheme="minorHAnsi" w:eastAsia="Times New Roman" w:hAnsiTheme="minorHAnsi" w:cstheme="minorHAnsi"/>
          <w:snapToGrid w:val="0"/>
        </w:rPr>
        <w:t>well-coordinated</w:t>
      </w:r>
      <w:r w:rsidRPr="005D716F">
        <w:rPr>
          <w:rFonts w:asciiTheme="minorHAnsi" w:eastAsia="Times New Roman" w:hAnsiTheme="minorHAnsi" w:cstheme="minorHAnsi"/>
          <w:snapToGrid w:val="0"/>
        </w:rPr>
        <w:t xml:space="preserve"> management of the situation is paramount.</w:t>
      </w:r>
    </w:p>
    <w:p w14:paraId="3838CAE4" w14:textId="77777777" w:rsidR="00D26D47" w:rsidRPr="005D716F" w:rsidRDefault="00D26D47" w:rsidP="00D26D47">
      <w:pPr>
        <w:rPr>
          <w:rFonts w:asciiTheme="minorHAnsi" w:eastAsia="Times New Roman" w:hAnsiTheme="minorHAnsi" w:cstheme="minorHAnsi"/>
          <w:snapToGrid w:val="0"/>
        </w:rPr>
      </w:pPr>
    </w:p>
    <w:p w14:paraId="75CC5608" w14:textId="26AB14A2" w:rsidR="00D26D47" w:rsidRPr="005D716F" w:rsidRDefault="00D26D47" w:rsidP="00D26D47">
      <w:pPr>
        <w:rPr>
          <w:rFonts w:asciiTheme="minorHAnsi" w:hAnsiTheme="minorHAnsi" w:cstheme="minorHAnsi"/>
        </w:rPr>
      </w:pPr>
      <w:r w:rsidRPr="005D716F">
        <w:rPr>
          <w:rFonts w:asciiTheme="minorHAnsi" w:eastAsia="Times New Roman" w:hAnsiTheme="minorHAnsi" w:cstheme="minorHAnsi"/>
          <w:snapToGrid w:val="0"/>
        </w:rPr>
        <w:t xml:space="preserve">The objective of this policy is to ensure that the following principles are observed in the University's response to reports of cases/outbreaks of </w:t>
      </w:r>
      <w:r w:rsidR="006E278C" w:rsidRPr="005D716F">
        <w:rPr>
          <w:rFonts w:asciiTheme="minorHAnsi" w:eastAsia="Times New Roman" w:hAnsiTheme="minorHAnsi" w:cstheme="minorHAnsi"/>
          <w:snapToGrid w:val="0"/>
        </w:rPr>
        <w:t>m</w:t>
      </w:r>
      <w:r w:rsidRPr="005D716F">
        <w:rPr>
          <w:rFonts w:asciiTheme="minorHAnsi" w:eastAsia="Times New Roman" w:hAnsiTheme="minorHAnsi" w:cstheme="minorHAnsi"/>
          <w:snapToGrid w:val="0"/>
        </w:rPr>
        <w:t>eningitis amongst the student and/or staff population:</w:t>
      </w:r>
      <w:r w:rsidRPr="005D716F">
        <w:rPr>
          <w:rFonts w:asciiTheme="minorHAnsi" w:hAnsiTheme="minorHAnsi" w:cstheme="minorHAnsi"/>
        </w:rPr>
        <w:t xml:space="preserve"> </w:t>
      </w:r>
    </w:p>
    <w:p w14:paraId="3B0D5C81" w14:textId="77777777" w:rsidR="00D26D47" w:rsidRPr="005D716F" w:rsidRDefault="00D26D47" w:rsidP="00D26D47">
      <w:pPr>
        <w:rPr>
          <w:rFonts w:asciiTheme="minorHAnsi" w:hAnsiTheme="minorHAnsi" w:cstheme="minorHAnsi"/>
        </w:rPr>
      </w:pPr>
    </w:p>
    <w:p w14:paraId="0AA29469" w14:textId="77777777" w:rsidR="00D26D47" w:rsidRPr="005D716F" w:rsidRDefault="00D26D47" w:rsidP="006A45C3">
      <w:pPr>
        <w:pStyle w:val="ListParagraph"/>
        <w:numPr>
          <w:ilvl w:val="0"/>
          <w:numId w:val="8"/>
        </w:numPr>
        <w:spacing w:after="120"/>
        <w:ind w:left="714" w:hanging="357"/>
        <w:contextualSpacing w:val="0"/>
        <w:rPr>
          <w:rFonts w:asciiTheme="minorHAnsi" w:hAnsiTheme="minorHAnsi" w:cstheme="minorHAnsi"/>
        </w:rPr>
      </w:pPr>
      <w:r w:rsidRPr="005D716F">
        <w:rPr>
          <w:rFonts w:asciiTheme="minorHAnsi" w:eastAsia="Times New Roman" w:hAnsiTheme="minorHAnsi" w:cstheme="minorHAnsi"/>
          <w:snapToGrid w:val="0"/>
        </w:rPr>
        <w:t>Appropriate, timely and well-managed level of response from the University, in order to protect the health and wellbeing of its staff and students.</w:t>
      </w:r>
    </w:p>
    <w:p w14:paraId="7CE82962" w14:textId="77777777" w:rsidR="00D26D47" w:rsidRPr="005D716F" w:rsidRDefault="00D26D47" w:rsidP="006A45C3">
      <w:pPr>
        <w:pStyle w:val="ListParagraph"/>
        <w:numPr>
          <w:ilvl w:val="0"/>
          <w:numId w:val="8"/>
        </w:numPr>
        <w:spacing w:after="120"/>
        <w:ind w:left="714" w:hanging="357"/>
        <w:contextualSpacing w:val="0"/>
        <w:rPr>
          <w:rFonts w:asciiTheme="minorHAnsi" w:hAnsiTheme="minorHAnsi" w:cstheme="minorHAnsi"/>
        </w:rPr>
      </w:pPr>
      <w:r w:rsidRPr="005D716F">
        <w:rPr>
          <w:rFonts w:asciiTheme="minorHAnsi" w:hAnsiTheme="minorHAnsi" w:cstheme="minorHAnsi"/>
        </w:rPr>
        <w:t xml:space="preserve">Promote awareness of the signs and symptoms of the disease so that medical help can be sought as soon as possible. </w:t>
      </w:r>
    </w:p>
    <w:p w14:paraId="1F0C5CA8" w14:textId="77777777" w:rsidR="00D26D47" w:rsidRPr="005D716F" w:rsidRDefault="00D26D47" w:rsidP="006A45C3">
      <w:pPr>
        <w:pStyle w:val="ListParagraph"/>
        <w:numPr>
          <w:ilvl w:val="0"/>
          <w:numId w:val="8"/>
        </w:numPr>
        <w:spacing w:after="120"/>
        <w:ind w:left="714" w:hanging="357"/>
        <w:contextualSpacing w:val="0"/>
        <w:rPr>
          <w:rFonts w:asciiTheme="minorHAnsi" w:eastAsia="Times New Roman" w:hAnsiTheme="minorHAnsi" w:cstheme="minorHAnsi"/>
          <w:snapToGrid w:val="0"/>
        </w:rPr>
      </w:pPr>
      <w:r w:rsidRPr="005D716F">
        <w:rPr>
          <w:rFonts w:asciiTheme="minorHAnsi" w:hAnsiTheme="minorHAnsi" w:cstheme="minorHAnsi"/>
        </w:rPr>
        <w:t>Clear and effective channels of communication with students, staff and the public,</w:t>
      </w:r>
      <w:r w:rsidRPr="005D716F">
        <w:rPr>
          <w:rFonts w:asciiTheme="minorHAnsi" w:eastAsia="Times New Roman" w:hAnsiTheme="minorHAnsi" w:cstheme="minorHAnsi"/>
          <w:snapToGrid w:val="0"/>
        </w:rPr>
        <w:t xml:space="preserve"> which are sensitive to the potential distress and wishes of those involved.</w:t>
      </w:r>
    </w:p>
    <w:p w14:paraId="401E36B8" w14:textId="77777777" w:rsidR="00D26D47" w:rsidRPr="005D716F" w:rsidRDefault="00D26D47" w:rsidP="006A45C3">
      <w:pPr>
        <w:pStyle w:val="ListParagraph"/>
        <w:numPr>
          <w:ilvl w:val="0"/>
          <w:numId w:val="8"/>
        </w:numPr>
        <w:spacing w:after="120"/>
        <w:ind w:left="714" w:hanging="357"/>
        <w:contextualSpacing w:val="0"/>
        <w:rPr>
          <w:rFonts w:asciiTheme="minorHAnsi" w:eastAsia="Times New Roman" w:hAnsiTheme="minorHAnsi" w:cstheme="minorHAnsi"/>
          <w:snapToGrid w:val="0"/>
        </w:rPr>
      </w:pPr>
      <w:r w:rsidRPr="005D716F">
        <w:rPr>
          <w:rFonts w:asciiTheme="minorHAnsi" w:hAnsiTheme="minorHAnsi" w:cstheme="minorHAnsi"/>
        </w:rPr>
        <w:t>Effective support arrangements for students.</w:t>
      </w:r>
    </w:p>
    <w:p w14:paraId="62D56135" w14:textId="65FB7A00" w:rsidR="0026364F" w:rsidRPr="005D716F" w:rsidRDefault="00D26D47" w:rsidP="006A45C3">
      <w:pPr>
        <w:pStyle w:val="ListParagraph"/>
        <w:numPr>
          <w:ilvl w:val="0"/>
          <w:numId w:val="8"/>
        </w:numPr>
        <w:spacing w:after="120"/>
        <w:ind w:left="714" w:hanging="357"/>
        <w:contextualSpacing w:val="0"/>
        <w:rPr>
          <w:rFonts w:asciiTheme="minorHAnsi" w:eastAsia="Times New Roman" w:hAnsiTheme="minorHAnsi" w:cstheme="minorHAnsi"/>
          <w:snapToGrid w:val="0"/>
        </w:rPr>
      </w:pPr>
      <w:r w:rsidRPr="005D716F">
        <w:rPr>
          <w:rFonts w:asciiTheme="minorHAnsi" w:hAnsiTheme="minorHAnsi" w:cstheme="minorHAnsi"/>
        </w:rPr>
        <w:lastRenderedPageBreak/>
        <w:t>Strong links to UK Health Security Agency (UKSHA)</w:t>
      </w:r>
      <w:r w:rsidR="009A797A" w:rsidRPr="005D716F">
        <w:rPr>
          <w:rFonts w:asciiTheme="minorHAnsi" w:hAnsiTheme="minorHAnsi" w:cstheme="minorHAnsi"/>
        </w:rPr>
        <w:t>, West Sussex County Council Public Health (WSCC PH)</w:t>
      </w:r>
      <w:r w:rsidRPr="005D716F">
        <w:rPr>
          <w:rFonts w:asciiTheme="minorHAnsi" w:hAnsiTheme="minorHAnsi" w:cstheme="minorHAnsi"/>
        </w:rPr>
        <w:t xml:space="preserve"> and local GPs to assist with the management of any required public health response.</w:t>
      </w:r>
    </w:p>
    <w:p w14:paraId="049AA90F" w14:textId="075DA4FA" w:rsidR="00D26D47" w:rsidRPr="005D716F" w:rsidRDefault="00D26D47" w:rsidP="0026364F">
      <w:pPr>
        <w:pStyle w:val="ListParagraph"/>
        <w:numPr>
          <w:ilvl w:val="0"/>
          <w:numId w:val="8"/>
        </w:numPr>
        <w:rPr>
          <w:rFonts w:asciiTheme="minorHAnsi" w:eastAsia="Times New Roman" w:hAnsiTheme="minorHAnsi" w:cstheme="minorHAnsi"/>
          <w:snapToGrid w:val="0"/>
        </w:rPr>
      </w:pPr>
      <w:r w:rsidRPr="005D716F">
        <w:rPr>
          <w:rFonts w:asciiTheme="minorHAnsi" w:hAnsiTheme="minorHAnsi" w:cstheme="minorHAnsi"/>
        </w:rPr>
        <w:t>Direct access</w:t>
      </w:r>
      <w:r w:rsidR="00A94475" w:rsidRPr="005D716F">
        <w:t xml:space="preserve"> to an </w:t>
      </w:r>
      <w:r w:rsidR="006A45C3" w:rsidRPr="005D716F">
        <w:t>a</w:t>
      </w:r>
      <w:r w:rsidR="00A94475" w:rsidRPr="005D716F">
        <w:t xml:space="preserve">ccessible policy </w:t>
      </w:r>
      <w:r w:rsidR="0026364F" w:rsidRPr="005D716F">
        <w:t xml:space="preserve">with up to date information and </w:t>
      </w:r>
      <w:r w:rsidRPr="005D716F">
        <w:rPr>
          <w:rFonts w:asciiTheme="minorHAnsi" w:hAnsiTheme="minorHAnsi" w:cstheme="minorHAnsi"/>
        </w:rPr>
        <w:t xml:space="preserve">advice on the management of </w:t>
      </w:r>
      <w:r w:rsidR="006A45C3" w:rsidRPr="005D716F">
        <w:rPr>
          <w:rFonts w:asciiTheme="minorHAnsi" w:hAnsiTheme="minorHAnsi" w:cstheme="minorHAnsi"/>
        </w:rPr>
        <w:t>meningitis (whether viral or meningococcal disease</w:t>
      </w:r>
      <w:r w:rsidR="006E278C" w:rsidRPr="005D716F">
        <w:rPr>
          <w:rFonts w:asciiTheme="minorHAnsi" w:hAnsiTheme="minorHAnsi" w:cstheme="minorHAnsi"/>
        </w:rPr>
        <w:t xml:space="preserve"> or other bacteria</w:t>
      </w:r>
      <w:r w:rsidR="006A45C3" w:rsidRPr="005D716F">
        <w:rPr>
          <w:rFonts w:asciiTheme="minorHAnsi" w:hAnsiTheme="minorHAnsi" w:cstheme="minorHAnsi"/>
        </w:rPr>
        <w:t>).</w:t>
      </w:r>
    </w:p>
    <w:p w14:paraId="3C545D05" w14:textId="77777777" w:rsidR="00D26D47" w:rsidRPr="005D716F" w:rsidRDefault="00D26D47" w:rsidP="00D26D47">
      <w:pPr>
        <w:pStyle w:val="ListParagraph"/>
        <w:rPr>
          <w:rFonts w:asciiTheme="minorHAnsi" w:eastAsia="Times New Roman" w:hAnsiTheme="minorHAnsi" w:cstheme="minorHAnsi"/>
          <w:snapToGrid w:val="0"/>
        </w:rPr>
      </w:pPr>
    </w:p>
    <w:p w14:paraId="0B8167FB" w14:textId="055DBD9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In addition, the University recognises the importance of proactively educating all students and staff on the dangers and signs and symptoms of the disease and incorporates meningitis advice into residential student inductions, as well as conducting regular meningitis awareness campaigns on both campuses. The University will refer to UKHSA’s MMR, MenACW</w:t>
      </w:r>
      <w:r w:rsidR="006A45C3" w:rsidRPr="005D716F">
        <w:rPr>
          <w:rFonts w:asciiTheme="minorHAnsi" w:eastAsia="Times New Roman" w:hAnsiTheme="minorHAnsi" w:cstheme="minorHAnsi"/>
          <w:snapToGrid w:val="0"/>
        </w:rPr>
        <w:t>Y</w:t>
      </w:r>
      <w:r w:rsidRPr="005D716F">
        <w:rPr>
          <w:rFonts w:asciiTheme="minorHAnsi" w:eastAsia="Times New Roman" w:hAnsiTheme="minorHAnsi" w:cstheme="minorHAnsi"/>
          <w:snapToGrid w:val="0"/>
        </w:rPr>
        <w:t xml:space="preserve"> and Covid comms toolkit for universities, as needed</w:t>
      </w:r>
      <w:r w:rsidRPr="005D716F">
        <w:rPr>
          <w:rStyle w:val="FootnoteReference"/>
          <w:rFonts w:asciiTheme="minorHAnsi" w:eastAsia="Times New Roman" w:hAnsiTheme="minorHAnsi" w:cstheme="minorHAnsi"/>
          <w:snapToGrid w:val="0"/>
        </w:rPr>
        <w:footnoteReference w:id="3"/>
      </w:r>
      <w:r w:rsidRPr="005D716F">
        <w:rPr>
          <w:rFonts w:asciiTheme="minorHAnsi" w:eastAsia="Times New Roman" w:hAnsiTheme="minorHAnsi" w:cstheme="minorHAnsi"/>
          <w:snapToGrid w:val="0"/>
        </w:rPr>
        <w:t xml:space="preserve">. </w:t>
      </w:r>
    </w:p>
    <w:p w14:paraId="5D206904" w14:textId="77777777" w:rsidR="00D26D47" w:rsidRPr="005D716F" w:rsidRDefault="00D26D47" w:rsidP="00D26D47">
      <w:pPr>
        <w:rPr>
          <w:rFonts w:asciiTheme="minorHAnsi" w:eastAsia="Times New Roman" w:hAnsiTheme="minorHAnsi" w:cstheme="minorHAnsi"/>
          <w:snapToGrid w:val="0"/>
        </w:rPr>
      </w:pPr>
    </w:p>
    <w:p w14:paraId="3F69A747" w14:textId="6C19E628"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The University recognises the need for a reflective approach to the management of </w:t>
      </w:r>
      <w:r w:rsidR="009802A7" w:rsidRPr="005D716F">
        <w:rPr>
          <w:rFonts w:asciiTheme="minorHAnsi" w:eastAsia="Times New Roman" w:hAnsiTheme="minorHAnsi" w:cstheme="minorHAnsi"/>
          <w:snapToGrid w:val="0"/>
        </w:rPr>
        <w:t>m</w:t>
      </w:r>
      <w:r w:rsidRPr="005D716F">
        <w:rPr>
          <w:rFonts w:asciiTheme="minorHAnsi" w:eastAsia="Times New Roman" w:hAnsiTheme="minorHAnsi" w:cstheme="minorHAnsi"/>
          <w:snapToGrid w:val="0"/>
        </w:rPr>
        <w:t>eningitis and this policy is therefore subject to annual review and updating in light of experience and best practice examples.</w:t>
      </w:r>
    </w:p>
    <w:p w14:paraId="2FA7759F" w14:textId="2D8074CA" w:rsidR="00D26D47" w:rsidRPr="005D716F" w:rsidRDefault="00D26D47" w:rsidP="005A4D36">
      <w:pPr>
        <w:pStyle w:val="Heading1"/>
        <w:rPr>
          <w:rFonts w:asciiTheme="minorHAnsi" w:hAnsiTheme="minorHAnsi" w:cstheme="minorHAnsi"/>
          <w:snapToGrid w:val="0"/>
          <w:szCs w:val="20"/>
        </w:rPr>
      </w:pPr>
      <w:bookmarkStart w:id="4" w:name="_Toc100216971"/>
      <w:bookmarkStart w:id="5" w:name="_Toc108019472"/>
      <w:r w:rsidRPr="005D716F">
        <w:rPr>
          <w:rFonts w:asciiTheme="minorHAnsi" w:hAnsiTheme="minorHAnsi" w:cstheme="minorHAnsi"/>
          <w:snapToGrid w:val="0"/>
        </w:rPr>
        <w:t xml:space="preserve">Roles and </w:t>
      </w:r>
      <w:r w:rsidR="00563F6B" w:rsidRPr="005D716F">
        <w:rPr>
          <w:rFonts w:asciiTheme="minorHAnsi" w:hAnsiTheme="minorHAnsi" w:cstheme="minorHAnsi"/>
          <w:snapToGrid w:val="0"/>
        </w:rPr>
        <w:t>r</w:t>
      </w:r>
      <w:r w:rsidRPr="005D716F">
        <w:rPr>
          <w:rFonts w:asciiTheme="minorHAnsi" w:hAnsiTheme="minorHAnsi" w:cstheme="minorHAnsi"/>
          <w:snapToGrid w:val="0"/>
        </w:rPr>
        <w:t>esponsibilities</w:t>
      </w:r>
      <w:bookmarkEnd w:id="4"/>
      <w:bookmarkEnd w:id="5"/>
    </w:p>
    <w:p w14:paraId="465812BA" w14:textId="77777777" w:rsidR="00D26D47" w:rsidRPr="005D716F" w:rsidRDefault="00D26D47" w:rsidP="00D26D47">
      <w:pPr>
        <w:ind w:left="720" w:hanging="720"/>
        <w:rPr>
          <w:rFonts w:asciiTheme="minorHAnsi" w:eastAsia="Times New Roman" w:hAnsiTheme="minorHAnsi" w:cstheme="minorHAnsi"/>
          <w:snapToGrid w:val="0"/>
          <w:szCs w:val="20"/>
        </w:rPr>
      </w:pPr>
    </w:p>
    <w:p w14:paraId="3BD34BBA" w14:textId="5C31C522" w:rsidR="00D26D47" w:rsidRPr="005D716F" w:rsidRDefault="00D26D47" w:rsidP="00D26D47">
      <w:pPr>
        <w:rPr>
          <w:rFonts w:asciiTheme="minorHAnsi" w:eastAsia="Times New Roman" w:hAnsiTheme="minorHAnsi" w:cstheme="minorHAnsi"/>
          <w:b/>
          <w:snapToGrid w:val="0"/>
        </w:rPr>
      </w:pPr>
      <w:r w:rsidRPr="005D716F">
        <w:rPr>
          <w:rFonts w:asciiTheme="minorHAnsi" w:eastAsia="Times New Roman" w:hAnsiTheme="minorHAnsi" w:cstheme="minorHAnsi"/>
          <w:b/>
          <w:snapToGrid w:val="0"/>
        </w:rPr>
        <w:t>UK Health Security Agency (UKSHA)</w:t>
      </w:r>
      <w:r w:rsidR="00D02DAA" w:rsidRPr="005D716F">
        <w:rPr>
          <w:rFonts w:asciiTheme="minorHAnsi" w:eastAsia="Times New Roman" w:hAnsiTheme="minorHAnsi" w:cstheme="minorHAnsi"/>
          <w:b/>
          <w:snapToGrid w:val="0"/>
        </w:rPr>
        <w:t>:</w:t>
      </w:r>
    </w:p>
    <w:p w14:paraId="340CF676" w14:textId="77777777" w:rsidR="00D26D47" w:rsidRPr="005D716F" w:rsidRDefault="00D26D47" w:rsidP="00D26D47">
      <w:pPr>
        <w:rPr>
          <w:rFonts w:asciiTheme="minorHAnsi" w:eastAsia="Times New Roman" w:hAnsiTheme="minorHAnsi" w:cstheme="minorHAnsi"/>
          <w:b/>
          <w:snapToGrid w:val="0"/>
        </w:rPr>
      </w:pPr>
    </w:p>
    <w:p w14:paraId="7057E92D" w14:textId="54D5E257" w:rsidR="00D26D47" w:rsidRPr="005D716F" w:rsidRDefault="00D26D47" w:rsidP="00D26D47">
      <w:pPr>
        <w:rPr>
          <w:rFonts w:asciiTheme="minorHAnsi" w:eastAsia="Times New Roman" w:hAnsiTheme="minorHAnsi" w:cstheme="minorHAnsi"/>
          <w:snapToGrid w:val="0"/>
          <w:szCs w:val="20"/>
        </w:rPr>
      </w:pPr>
      <w:r w:rsidRPr="005D716F">
        <w:rPr>
          <w:rFonts w:asciiTheme="minorHAnsi" w:hAnsiTheme="minorHAnsi" w:cstheme="minorHAnsi"/>
          <w:color w:val="202122"/>
          <w:shd w:val="clear" w:color="auto" w:fill="FFFFFF"/>
        </w:rPr>
        <w:t>The </w:t>
      </w:r>
      <w:r w:rsidRPr="005D716F">
        <w:rPr>
          <w:rFonts w:asciiTheme="minorHAnsi" w:hAnsiTheme="minorHAnsi" w:cstheme="minorHAnsi"/>
          <w:b/>
          <w:bCs/>
          <w:color w:val="202122"/>
          <w:shd w:val="clear" w:color="auto" w:fill="FFFFFF"/>
        </w:rPr>
        <w:t>UK Health Security Agency</w:t>
      </w:r>
      <w:r w:rsidRPr="005D716F">
        <w:rPr>
          <w:rFonts w:asciiTheme="minorHAnsi" w:hAnsiTheme="minorHAnsi" w:cstheme="minorHAnsi"/>
          <w:color w:val="202122"/>
          <w:shd w:val="clear" w:color="auto" w:fill="FFFFFF"/>
        </w:rPr>
        <w:t> (</w:t>
      </w:r>
      <w:r w:rsidRPr="005D716F">
        <w:rPr>
          <w:rFonts w:asciiTheme="minorHAnsi" w:hAnsiTheme="minorHAnsi" w:cstheme="minorHAnsi"/>
          <w:b/>
          <w:bCs/>
          <w:color w:val="202122"/>
          <w:shd w:val="clear" w:color="auto" w:fill="FFFFFF"/>
        </w:rPr>
        <w:t>UKHSA</w:t>
      </w:r>
      <w:r w:rsidRPr="005D716F">
        <w:rPr>
          <w:rFonts w:asciiTheme="minorHAnsi" w:hAnsiTheme="minorHAnsi" w:cstheme="minorHAnsi"/>
          <w:color w:val="202122"/>
          <w:shd w:val="clear" w:color="auto" w:fill="FFFFFF"/>
        </w:rPr>
        <w:t>) is the government agency in England responsible for public health protection and infectious disease capability, replacing </w:t>
      </w:r>
      <w:r w:rsidRPr="005D716F">
        <w:rPr>
          <w:rFonts w:asciiTheme="minorHAnsi" w:hAnsiTheme="minorHAnsi" w:cstheme="minorHAnsi"/>
        </w:rPr>
        <w:t>Public Health England in</w:t>
      </w:r>
      <w:r w:rsidRPr="005D716F">
        <w:rPr>
          <w:rFonts w:asciiTheme="minorHAnsi" w:hAnsiTheme="minorHAnsi" w:cstheme="minorHAnsi"/>
          <w:color w:val="202122"/>
          <w:shd w:val="clear" w:color="auto" w:fill="FFFFFF"/>
        </w:rPr>
        <w:t xml:space="preserve"> April 2021</w:t>
      </w:r>
      <w:r w:rsidRPr="005D716F">
        <w:rPr>
          <w:rFonts w:asciiTheme="minorHAnsi" w:hAnsiTheme="minorHAnsi" w:cstheme="minorHAnsi"/>
        </w:rPr>
        <w:t xml:space="preserve">. </w:t>
      </w:r>
      <w:r w:rsidRPr="005D716F">
        <w:rPr>
          <w:rFonts w:asciiTheme="minorHAnsi" w:hAnsiTheme="minorHAnsi" w:cstheme="minorHAnsi"/>
          <w:color w:val="202122"/>
          <w:shd w:val="clear" w:color="auto" w:fill="FFFFFF"/>
        </w:rPr>
        <w:t xml:space="preserve"> It is an executive agency under the </w:t>
      </w:r>
      <w:r w:rsidRPr="005D716F">
        <w:t xml:space="preserve">Department of Health and Social Care (DHSC).  </w:t>
      </w:r>
    </w:p>
    <w:p w14:paraId="77995B28" w14:textId="77777777" w:rsidR="00D26D47" w:rsidRPr="005D716F" w:rsidRDefault="00D26D47" w:rsidP="00D26D47">
      <w:pPr>
        <w:rPr>
          <w:rFonts w:asciiTheme="minorHAnsi" w:eastAsia="Times New Roman" w:hAnsiTheme="minorHAnsi" w:cstheme="minorHAnsi"/>
          <w:snapToGrid w:val="0"/>
          <w:szCs w:val="20"/>
        </w:rPr>
      </w:pPr>
    </w:p>
    <w:p w14:paraId="514AF874" w14:textId="77777777" w:rsidR="00D26D47" w:rsidRPr="005D716F" w:rsidRDefault="00D26D47" w:rsidP="00BB0683">
      <w:pPr>
        <w:ind w:left="720"/>
        <w:rPr>
          <w:rFonts w:asciiTheme="minorHAnsi" w:eastAsia="Times New Roman" w:hAnsiTheme="minorHAnsi" w:cstheme="minorHAnsi"/>
          <w:b/>
          <w:snapToGrid w:val="0"/>
          <w:szCs w:val="20"/>
        </w:rPr>
      </w:pPr>
      <w:r w:rsidRPr="005D716F">
        <w:rPr>
          <w:rFonts w:asciiTheme="minorHAnsi" w:eastAsia="Times New Roman" w:hAnsiTheme="minorHAnsi" w:cstheme="minorHAnsi"/>
          <w:b/>
          <w:snapToGrid w:val="0"/>
          <w:szCs w:val="20"/>
        </w:rPr>
        <w:t xml:space="preserve">Health Protection Team: </w:t>
      </w:r>
    </w:p>
    <w:p w14:paraId="442A5BC6" w14:textId="77777777" w:rsidR="00D26D47" w:rsidRPr="005D716F" w:rsidRDefault="00D26D47" w:rsidP="00BB0683">
      <w:pPr>
        <w:ind w:left="720"/>
        <w:rPr>
          <w:rFonts w:asciiTheme="minorHAnsi" w:eastAsia="Times New Roman" w:hAnsiTheme="minorHAnsi" w:cstheme="minorHAnsi"/>
          <w:b/>
          <w:snapToGrid w:val="0"/>
          <w:szCs w:val="20"/>
        </w:rPr>
      </w:pPr>
    </w:p>
    <w:p w14:paraId="280F8868" w14:textId="35682320" w:rsidR="00D26D47" w:rsidRPr="005D716F" w:rsidRDefault="00D26D47" w:rsidP="00BB0683">
      <w:pPr>
        <w:ind w:left="720"/>
        <w:rPr>
          <w:rFonts w:asciiTheme="minorHAnsi" w:eastAsia="Times New Roman" w:hAnsiTheme="minorHAnsi" w:cstheme="minorHAnsi"/>
          <w:b/>
          <w:snapToGrid w:val="0"/>
          <w:szCs w:val="20"/>
        </w:rPr>
      </w:pPr>
      <w:r w:rsidRPr="005D716F">
        <w:rPr>
          <w:rFonts w:asciiTheme="minorHAnsi" w:hAnsiTheme="minorHAnsi" w:cstheme="minorHAnsi"/>
        </w:rPr>
        <w:t>Health Protection Teams (HPTs) are the local public health team to which all clinically suspected cases of invasive meningococcal disease (IMD) are notified by clinicians. This team is responsible for providing the advice on any subsequent local public health actions required for the case of meningitis and their close contacts. In England, the local Health Protection Teams are part of UKHSA</w:t>
      </w:r>
      <w:r w:rsidR="006A45C3" w:rsidRPr="005D716F">
        <w:rPr>
          <w:rFonts w:asciiTheme="minorHAnsi" w:hAnsiTheme="minorHAnsi" w:cstheme="minorHAnsi"/>
        </w:rPr>
        <w:t xml:space="preserve"> (formerly Public Health England)</w:t>
      </w:r>
      <w:r w:rsidRPr="005D716F">
        <w:rPr>
          <w:rFonts w:asciiTheme="minorHAnsi" w:hAnsiTheme="minorHAnsi" w:cstheme="minorHAnsi"/>
        </w:rPr>
        <w:t>.</w:t>
      </w:r>
    </w:p>
    <w:p w14:paraId="76F0D093" w14:textId="77777777" w:rsidR="00D26D47" w:rsidRPr="005D716F" w:rsidRDefault="00D26D47" w:rsidP="00BB0683">
      <w:pPr>
        <w:ind w:left="720"/>
        <w:rPr>
          <w:rFonts w:asciiTheme="minorHAnsi" w:eastAsia="Times New Roman" w:hAnsiTheme="minorHAnsi" w:cstheme="minorHAnsi"/>
          <w:snapToGrid w:val="0"/>
          <w:szCs w:val="20"/>
        </w:rPr>
      </w:pPr>
    </w:p>
    <w:p w14:paraId="0F7E8C98" w14:textId="7BA2F1D1" w:rsidR="00D26D47" w:rsidRPr="005D716F" w:rsidRDefault="00D26D47" w:rsidP="00BB0683">
      <w:pPr>
        <w:ind w:left="720"/>
        <w:rPr>
          <w:rFonts w:asciiTheme="minorHAnsi" w:eastAsia="Times New Roman" w:hAnsiTheme="minorHAnsi" w:cstheme="minorHAnsi"/>
          <w:snapToGrid w:val="0"/>
          <w:szCs w:val="20"/>
        </w:rPr>
      </w:pPr>
      <w:r w:rsidRPr="005D716F">
        <w:rPr>
          <w:rFonts w:asciiTheme="minorHAnsi" w:eastAsia="Times New Roman" w:hAnsiTheme="minorHAnsi" w:cstheme="minorHAnsi"/>
          <w:snapToGrid w:val="0"/>
          <w:szCs w:val="20"/>
        </w:rPr>
        <w:t>Where a case has identified links with a university, the HPT will provide the University with information and advice, and may seek assistance to identify and liaise with close contacts for the provision of advice, chemoprophylaxis and</w:t>
      </w:r>
      <w:r w:rsidR="006A45C3" w:rsidRPr="005D716F">
        <w:rPr>
          <w:rFonts w:asciiTheme="minorHAnsi" w:eastAsia="Times New Roman" w:hAnsiTheme="minorHAnsi" w:cstheme="minorHAnsi"/>
          <w:snapToGrid w:val="0"/>
          <w:szCs w:val="20"/>
        </w:rPr>
        <w:t>,</w:t>
      </w:r>
      <w:r w:rsidRPr="005D716F">
        <w:rPr>
          <w:rFonts w:asciiTheme="minorHAnsi" w:eastAsia="Times New Roman" w:hAnsiTheme="minorHAnsi" w:cstheme="minorHAnsi"/>
          <w:snapToGrid w:val="0"/>
          <w:szCs w:val="20"/>
        </w:rPr>
        <w:t xml:space="preserve"> where required</w:t>
      </w:r>
      <w:r w:rsidR="006A45C3" w:rsidRPr="005D716F">
        <w:rPr>
          <w:rFonts w:asciiTheme="minorHAnsi" w:eastAsia="Times New Roman" w:hAnsiTheme="minorHAnsi" w:cstheme="minorHAnsi"/>
          <w:snapToGrid w:val="0"/>
          <w:szCs w:val="20"/>
        </w:rPr>
        <w:t>,</w:t>
      </w:r>
      <w:r w:rsidRPr="005D716F">
        <w:rPr>
          <w:rFonts w:asciiTheme="minorHAnsi" w:eastAsia="Times New Roman" w:hAnsiTheme="minorHAnsi" w:cstheme="minorHAnsi"/>
          <w:snapToGrid w:val="0"/>
          <w:szCs w:val="20"/>
        </w:rPr>
        <w:t xml:space="preserve"> vaccination.  Where two or more probable/confirmed cases are identified that might indicate a cluster or outbreak, they will risk assess the situation and advise on any required public health action to be taken and lead this response.  </w:t>
      </w:r>
    </w:p>
    <w:p w14:paraId="3031C600" w14:textId="6B1F91F8" w:rsidR="00D26D47" w:rsidRPr="005D716F" w:rsidRDefault="00D26D47" w:rsidP="00BB0683">
      <w:pPr>
        <w:ind w:left="2138"/>
        <w:rPr>
          <w:rFonts w:asciiTheme="minorHAnsi" w:eastAsia="Times New Roman" w:hAnsiTheme="minorHAnsi" w:cstheme="minorHAnsi"/>
          <w:b/>
          <w:snapToGrid w:val="0"/>
          <w:szCs w:val="20"/>
        </w:rPr>
      </w:pPr>
      <w:r w:rsidRPr="005D716F">
        <w:rPr>
          <w:rFonts w:asciiTheme="minorHAnsi" w:eastAsia="Times New Roman" w:hAnsiTheme="minorHAnsi" w:cstheme="minorHAnsi"/>
          <w:b/>
          <w:snapToGrid w:val="0"/>
          <w:szCs w:val="20"/>
        </w:rPr>
        <w:t>Telephone Surrey &amp; Sussex Health Protection Team</w:t>
      </w:r>
      <w:r w:rsidR="006A45C3" w:rsidRPr="005D716F">
        <w:rPr>
          <w:rFonts w:asciiTheme="minorHAnsi" w:eastAsia="Times New Roman" w:hAnsiTheme="minorHAnsi" w:cstheme="minorHAnsi"/>
          <w:b/>
          <w:snapToGrid w:val="0"/>
          <w:szCs w:val="20"/>
        </w:rPr>
        <w:t>:</w:t>
      </w:r>
      <w:r w:rsidRPr="005D716F">
        <w:rPr>
          <w:rFonts w:asciiTheme="minorHAnsi" w:eastAsia="Times New Roman" w:hAnsiTheme="minorHAnsi" w:cstheme="minorHAnsi"/>
          <w:b/>
          <w:snapToGrid w:val="0"/>
          <w:szCs w:val="20"/>
        </w:rPr>
        <w:t xml:space="preserve"> 0344 225 3861</w:t>
      </w:r>
      <w:r w:rsidR="006A45C3" w:rsidRPr="005D716F">
        <w:rPr>
          <w:rFonts w:asciiTheme="minorHAnsi" w:eastAsia="Times New Roman" w:hAnsiTheme="minorHAnsi" w:cstheme="minorHAnsi"/>
          <w:b/>
          <w:snapToGrid w:val="0"/>
          <w:szCs w:val="20"/>
        </w:rPr>
        <w:br/>
      </w:r>
      <w:r w:rsidRPr="005D716F">
        <w:rPr>
          <w:rStyle w:val="Hyperlink"/>
          <w:rFonts w:asciiTheme="minorHAnsi" w:eastAsia="Times New Roman" w:hAnsiTheme="minorHAnsi" w:cstheme="minorHAnsi"/>
          <w:b/>
          <w:snapToGrid w:val="0"/>
          <w:szCs w:val="20"/>
        </w:rPr>
        <w:t>SE.AcuteResponse@phe.gov.uk</w:t>
      </w:r>
    </w:p>
    <w:p w14:paraId="0085B842" w14:textId="77777777" w:rsidR="00D26D47" w:rsidRPr="005D716F" w:rsidRDefault="00D26D47" w:rsidP="00BB0683">
      <w:pPr>
        <w:ind w:left="1440"/>
        <w:rPr>
          <w:rFonts w:asciiTheme="minorHAnsi" w:eastAsia="Times New Roman" w:hAnsiTheme="minorHAnsi" w:cstheme="minorHAnsi"/>
          <w:b/>
          <w:snapToGrid w:val="0"/>
          <w:szCs w:val="20"/>
        </w:rPr>
      </w:pPr>
    </w:p>
    <w:p w14:paraId="24FA6FAE" w14:textId="77777777" w:rsidR="00D26D47" w:rsidRPr="005D716F" w:rsidRDefault="00D26D47" w:rsidP="00BB0683">
      <w:pPr>
        <w:ind w:left="720"/>
        <w:rPr>
          <w:rFonts w:asciiTheme="minorHAnsi" w:eastAsia="Times New Roman" w:hAnsiTheme="minorHAnsi" w:cstheme="minorHAnsi"/>
          <w:b/>
          <w:snapToGrid w:val="0"/>
          <w:szCs w:val="20"/>
        </w:rPr>
      </w:pPr>
      <w:r w:rsidRPr="005D716F">
        <w:rPr>
          <w:rFonts w:asciiTheme="minorHAnsi" w:eastAsia="Times New Roman" w:hAnsiTheme="minorHAnsi" w:cstheme="minorHAnsi"/>
          <w:b/>
          <w:snapToGrid w:val="0"/>
          <w:szCs w:val="20"/>
        </w:rPr>
        <w:t>Outbreak Control Team:</w:t>
      </w:r>
    </w:p>
    <w:p w14:paraId="369B266D" w14:textId="77777777" w:rsidR="00D26D47" w:rsidRPr="005D716F" w:rsidRDefault="00D26D47" w:rsidP="00BB0683">
      <w:pPr>
        <w:ind w:left="720"/>
        <w:rPr>
          <w:rFonts w:asciiTheme="minorHAnsi" w:eastAsia="Times New Roman" w:hAnsiTheme="minorHAnsi" w:cstheme="minorHAnsi"/>
          <w:b/>
          <w:snapToGrid w:val="0"/>
          <w:szCs w:val="20"/>
        </w:rPr>
      </w:pPr>
    </w:p>
    <w:p w14:paraId="791DFC1F" w14:textId="67249EA3" w:rsidR="00D26D47" w:rsidRPr="005D716F" w:rsidRDefault="00D26D47" w:rsidP="00BB0683">
      <w:pPr>
        <w:ind w:left="720"/>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 xml:space="preserve">If UKHSA determine that there is a suspected or confirmed cluster or outbreak of meningococcal disease associated with the University, the duty Consultant in Communicable Disease Control (CCDC) may convene an Outbreak Control Team to co-ordinate the required public health investigations and </w:t>
      </w:r>
      <w:r w:rsidR="006A45C3" w:rsidRPr="005D716F">
        <w:rPr>
          <w:rFonts w:asciiTheme="minorHAnsi" w:eastAsia="Times New Roman" w:hAnsiTheme="minorHAnsi" w:cstheme="minorHAnsi"/>
          <w:lang w:eastAsia="en-GB"/>
        </w:rPr>
        <w:t>response.</w:t>
      </w:r>
      <w:r w:rsidRPr="005D716F">
        <w:rPr>
          <w:rFonts w:asciiTheme="minorHAnsi" w:eastAsia="Times New Roman" w:hAnsiTheme="minorHAnsi" w:cstheme="minorHAnsi"/>
          <w:lang w:eastAsia="en-GB"/>
        </w:rPr>
        <w:t xml:space="preserve">  The team members and their roles are defined in Appendix B.</w:t>
      </w:r>
    </w:p>
    <w:p w14:paraId="0E5E3597" w14:textId="77777777" w:rsidR="00D26D47" w:rsidRPr="005D716F" w:rsidRDefault="00D26D47" w:rsidP="00D26D47">
      <w:pPr>
        <w:rPr>
          <w:rFonts w:asciiTheme="minorHAnsi" w:eastAsia="Times New Roman" w:hAnsiTheme="minorHAnsi" w:cstheme="minorHAnsi"/>
          <w:b/>
          <w:snapToGrid w:val="0"/>
          <w:szCs w:val="20"/>
        </w:rPr>
      </w:pPr>
    </w:p>
    <w:p w14:paraId="4F3A8CF0" w14:textId="611567C1" w:rsidR="00D26D47" w:rsidRPr="005D716F" w:rsidRDefault="00D26D47" w:rsidP="006A45C3">
      <w:pPr>
        <w:rPr>
          <w:rFonts w:asciiTheme="minorHAnsi" w:eastAsia="Times New Roman" w:hAnsiTheme="minorHAnsi" w:cstheme="minorHAnsi"/>
          <w:b/>
          <w:snapToGrid w:val="0"/>
          <w:szCs w:val="20"/>
        </w:rPr>
      </w:pPr>
      <w:bookmarkStart w:id="6" w:name="_Hlk103177747"/>
      <w:bookmarkStart w:id="7" w:name="_Hlk100763035"/>
      <w:r w:rsidRPr="005D716F">
        <w:rPr>
          <w:rFonts w:asciiTheme="minorHAnsi" w:eastAsia="Times New Roman" w:hAnsiTheme="minorHAnsi" w:cstheme="minorHAnsi"/>
          <w:b/>
          <w:snapToGrid w:val="0"/>
          <w:szCs w:val="20"/>
        </w:rPr>
        <w:lastRenderedPageBreak/>
        <w:t>W</w:t>
      </w:r>
      <w:r w:rsidR="008457FF" w:rsidRPr="005D716F">
        <w:rPr>
          <w:rFonts w:asciiTheme="minorHAnsi" w:eastAsia="Times New Roman" w:hAnsiTheme="minorHAnsi" w:cstheme="minorHAnsi"/>
          <w:b/>
          <w:snapToGrid w:val="0"/>
          <w:szCs w:val="20"/>
        </w:rPr>
        <w:t xml:space="preserve">est </w:t>
      </w:r>
      <w:r w:rsidRPr="005D716F">
        <w:rPr>
          <w:rFonts w:asciiTheme="minorHAnsi" w:eastAsia="Times New Roman" w:hAnsiTheme="minorHAnsi" w:cstheme="minorHAnsi"/>
          <w:b/>
          <w:snapToGrid w:val="0"/>
          <w:szCs w:val="20"/>
        </w:rPr>
        <w:t>S</w:t>
      </w:r>
      <w:r w:rsidR="008457FF" w:rsidRPr="005D716F">
        <w:rPr>
          <w:rFonts w:asciiTheme="minorHAnsi" w:eastAsia="Times New Roman" w:hAnsiTheme="minorHAnsi" w:cstheme="minorHAnsi"/>
          <w:b/>
          <w:snapToGrid w:val="0"/>
          <w:szCs w:val="20"/>
        </w:rPr>
        <w:t xml:space="preserve">ussex </w:t>
      </w:r>
      <w:r w:rsidRPr="005D716F">
        <w:rPr>
          <w:rFonts w:asciiTheme="minorHAnsi" w:eastAsia="Times New Roman" w:hAnsiTheme="minorHAnsi" w:cstheme="minorHAnsi"/>
          <w:b/>
          <w:snapToGrid w:val="0"/>
          <w:szCs w:val="20"/>
        </w:rPr>
        <w:t>C</w:t>
      </w:r>
      <w:r w:rsidR="008457FF" w:rsidRPr="005D716F">
        <w:rPr>
          <w:rFonts w:asciiTheme="minorHAnsi" w:eastAsia="Times New Roman" w:hAnsiTheme="minorHAnsi" w:cstheme="minorHAnsi"/>
          <w:b/>
          <w:snapToGrid w:val="0"/>
          <w:szCs w:val="20"/>
        </w:rPr>
        <w:t xml:space="preserve">ounty </w:t>
      </w:r>
      <w:r w:rsidRPr="005D716F">
        <w:rPr>
          <w:rFonts w:asciiTheme="minorHAnsi" w:eastAsia="Times New Roman" w:hAnsiTheme="minorHAnsi" w:cstheme="minorHAnsi"/>
          <w:b/>
          <w:snapToGrid w:val="0"/>
          <w:szCs w:val="20"/>
        </w:rPr>
        <w:t>C</w:t>
      </w:r>
      <w:r w:rsidR="008457FF" w:rsidRPr="005D716F">
        <w:rPr>
          <w:rFonts w:asciiTheme="minorHAnsi" w:eastAsia="Times New Roman" w:hAnsiTheme="minorHAnsi" w:cstheme="minorHAnsi"/>
          <w:b/>
          <w:snapToGrid w:val="0"/>
          <w:szCs w:val="20"/>
        </w:rPr>
        <w:t>ouncil</w:t>
      </w:r>
      <w:r w:rsidRPr="005D716F">
        <w:rPr>
          <w:rFonts w:asciiTheme="minorHAnsi" w:eastAsia="Times New Roman" w:hAnsiTheme="minorHAnsi" w:cstheme="minorHAnsi"/>
          <w:b/>
          <w:snapToGrid w:val="0"/>
          <w:szCs w:val="20"/>
        </w:rPr>
        <w:t xml:space="preserve"> </w:t>
      </w:r>
      <w:r w:rsidR="00631586" w:rsidRPr="005D716F">
        <w:rPr>
          <w:rFonts w:asciiTheme="minorHAnsi" w:eastAsia="Times New Roman" w:hAnsiTheme="minorHAnsi" w:cstheme="minorHAnsi"/>
          <w:b/>
          <w:snapToGrid w:val="0"/>
          <w:szCs w:val="20"/>
        </w:rPr>
        <w:t>Public Health</w:t>
      </w:r>
      <w:r w:rsidR="008457FF" w:rsidRPr="005D716F">
        <w:rPr>
          <w:rFonts w:asciiTheme="minorHAnsi" w:eastAsia="Times New Roman" w:hAnsiTheme="minorHAnsi" w:cstheme="minorHAnsi"/>
          <w:b/>
          <w:snapToGrid w:val="0"/>
          <w:szCs w:val="20"/>
        </w:rPr>
        <w:t xml:space="preserve"> (WSCC </w:t>
      </w:r>
      <w:r w:rsidR="00631586" w:rsidRPr="005D716F">
        <w:rPr>
          <w:rFonts w:asciiTheme="minorHAnsi" w:eastAsia="Times New Roman" w:hAnsiTheme="minorHAnsi" w:cstheme="minorHAnsi"/>
          <w:b/>
          <w:snapToGrid w:val="0"/>
          <w:szCs w:val="20"/>
        </w:rPr>
        <w:t>PH</w:t>
      </w:r>
      <w:r w:rsidR="008457FF" w:rsidRPr="005D716F">
        <w:rPr>
          <w:rFonts w:asciiTheme="minorHAnsi" w:eastAsia="Times New Roman" w:hAnsiTheme="minorHAnsi" w:cstheme="minorHAnsi"/>
          <w:b/>
          <w:snapToGrid w:val="0"/>
          <w:szCs w:val="20"/>
        </w:rPr>
        <w:t>)</w:t>
      </w:r>
      <w:r w:rsidR="00D02DAA" w:rsidRPr="005D716F">
        <w:rPr>
          <w:rFonts w:asciiTheme="minorHAnsi" w:eastAsia="Times New Roman" w:hAnsiTheme="minorHAnsi" w:cstheme="minorHAnsi"/>
          <w:b/>
          <w:snapToGrid w:val="0"/>
          <w:szCs w:val="20"/>
        </w:rPr>
        <w:t>:</w:t>
      </w:r>
      <w:r w:rsidRPr="005D716F">
        <w:rPr>
          <w:rFonts w:asciiTheme="minorHAnsi" w:eastAsia="Times New Roman" w:hAnsiTheme="minorHAnsi" w:cstheme="minorHAnsi"/>
          <w:b/>
          <w:snapToGrid w:val="0"/>
          <w:szCs w:val="20"/>
        </w:rPr>
        <w:t xml:space="preserve"> </w:t>
      </w:r>
    </w:p>
    <w:bookmarkEnd w:id="6"/>
    <w:p w14:paraId="0164D2DD" w14:textId="0DD296A3" w:rsidR="00333C43" w:rsidRPr="005D716F" w:rsidRDefault="00333C43" w:rsidP="006A45C3">
      <w:pPr>
        <w:rPr>
          <w:rFonts w:asciiTheme="minorHAnsi" w:eastAsia="Times New Roman" w:hAnsiTheme="minorHAnsi" w:cstheme="minorHAnsi"/>
          <w:b/>
          <w:snapToGrid w:val="0"/>
          <w:szCs w:val="20"/>
        </w:rPr>
      </w:pPr>
    </w:p>
    <w:p w14:paraId="2BCE65B8" w14:textId="77777777" w:rsidR="009A797A" w:rsidRPr="005D716F" w:rsidRDefault="008457FF" w:rsidP="006A45C3">
      <w:pPr>
        <w:rPr>
          <w:rFonts w:asciiTheme="minorHAnsi" w:eastAsia="Times New Roman" w:hAnsiTheme="minorHAnsi" w:cstheme="minorHAnsi"/>
          <w:snapToGrid w:val="0"/>
          <w:szCs w:val="20"/>
        </w:rPr>
      </w:pPr>
      <w:r w:rsidRPr="005D716F">
        <w:rPr>
          <w:rFonts w:asciiTheme="minorHAnsi" w:eastAsia="Times New Roman" w:hAnsiTheme="minorHAnsi" w:cstheme="minorHAnsi"/>
          <w:snapToGrid w:val="0"/>
          <w:szCs w:val="20"/>
        </w:rPr>
        <w:t xml:space="preserve">WSCC </w:t>
      </w:r>
      <w:r w:rsidR="00631586" w:rsidRPr="005D716F">
        <w:rPr>
          <w:rFonts w:asciiTheme="minorHAnsi" w:eastAsia="Times New Roman" w:hAnsiTheme="minorHAnsi" w:cstheme="minorHAnsi"/>
          <w:snapToGrid w:val="0"/>
          <w:szCs w:val="20"/>
        </w:rPr>
        <w:t>PH</w:t>
      </w:r>
      <w:r w:rsidRPr="005D716F">
        <w:rPr>
          <w:rFonts w:asciiTheme="minorHAnsi" w:eastAsia="Times New Roman" w:hAnsiTheme="minorHAnsi" w:cstheme="minorHAnsi"/>
          <w:snapToGrid w:val="0"/>
          <w:szCs w:val="20"/>
        </w:rPr>
        <w:t xml:space="preserve"> w</w:t>
      </w:r>
      <w:r w:rsidR="00333C43" w:rsidRPr="005D716F">
        <w:rPr>
          <w:rFonts w:asciiTheme="minorHAnsi" w:eastAsia="Times New Roman" w:hAnsiTheme="minorHAnsi" w:cstheme="minorHAnsi"/>
          <w:snapToGrid w:val="0"/>
          <w:szCs w:val="20"/>
        </w:rPr>
        <w:t xml:space="preserve">ork in collaboration with UKHSA and </w:t>
      </w:r>
      <w:r w:rsidRPr="005D716F">
        <w:rPr>
          <w:rFonts w:asciiTheme="minorHAnsi" w:eastAsia="Times New Roman" w:hAnsiTheme="minorHAnsi" w:cstheme="minorHAnsi"/>
          <w:snapToGrid w:val="0"/>
          <w:szCs w:val="20"/>
        </w:rPr>
        <w:t xml:space="preserve">the </w:t>
      </w:r>
      <w:r w:rsidR="00333C43" w:rsidRPr="005D716F">
        <w:rPr>
          <w:rFonts w:asciiTheme="minorHAnsi" w:eastAsia="Times New Roman" w:hAnsiTheme="minorHAnsi" w:cstheme="minorHAnsi"/>
          <w:snapToGrid w:val="0"/>
          <w:szCs w:val="20"/>
        </w:rPr>
        <w:t>Outbreak Control Team</w:t>
      </w:r>
      <w:r w:rsidRPr="005D716F">
        <w:rPr>
          <w:rFonts w:asciiTheme="minorHAnsi" w:eastAsia="Times New Roman" w:hAnsiTheme="minorHAnsi" w:cstheme="minorHAnsi"/>
          <w:snapToGrid w:val="0"/>
          <w:szCs w:val="20"/>
        </w:rPr>
        <w:t>.  They l</w:t>
      </w:r>
      <w:r w:rsidR="00333C43" w:rsidRPr="005D716F">
        <w:rPr>
          <w:rFonts w:asciiTheme="minorHAnsi" w:eastAsia="Times New Roman" w:hAnsiTheme="minorHAnsi" w:cstheme="minorHAnsi"/>
          <w:snapToGrid w:val="0"/>
          <w:szCs w:val="20"/>
        </w:rPr>
        <w:t>iaise</w:t>
      </w:r>
      <w:r w:rsidRPr="005D716F">
        <w:rPr>
          <w:rFonts w:asciiTheme="minorHAnsi" w:eastAsia="Times New Roman" w:hAnsiTheme="minorHAnsi" w:cstheme="minorHAnsi"/>
          <w:snapToGrid w:val="0"/>
          <w:szCs w:val="20"/>
        </w:rPr>
        <w:t xml:space="preserve"> with</w:t>
      </w:r>
      <w:r w:rsidR="00333C43" w:rsidRPr="005D716F">
        <w:rPr>
          <w:rFonts w:asciiTheme="minorHAnsi" w:eastAsia="Times New Roman" w:hAnsiTheme="minorHAnsi" w:cstheme="minorHAnsi"/>
          <w:snapToGrid w:val="0"/>
          <w:szCs w:val="20"/>
        </w:rPr>
        <w:t xml:space="preserve"> and support </w:t>
      </w:r>
      <w:r w:rsidRPr="005D716F">
        <w:rPr>
          <w:rFonts w:asciiTheme="minorHAnsi" w:eastAsia="Times New Roman" w:hAnsiTheme="minorHAnsi" w:cstheme="minorHAnsi"/>
          <w:snapToGrid w:val="0"/>
          <w:szCs w:val="20"/>
        </w:rPr>
        <w:t xml:space="preserve">the </w:t>
      </w:r>
      <w:r w:rsidR="00E1332D" w:rsidRPr="005D716F">
        <w:rPr>
          <w:rFonts w:asciiTheme="minorHAnsi" w:eastAsia="Times New Roman" w:hAnsiTheme="minorHAnsi" w:cstheme="minorHAnsi"/>
          <w:snapToGrid w:val="0"/>
          <w:szCs w:val="20"/>
        </w:rPr>
        <w:t xml:space="preserve">University </w:t>
      </w:r>
      <w:r w:rsidRPr="005D716F">
        <w:rPr>
          <w:rFonts w:asciiTheme="minorHAnsi" w:eastAsia="Times New Roman" w:hAnsiTheme="minorHAnsi" w:cstheme="minorHAnsi"/>
          <w:snapToGrid w:val="0"/>
          <w:szCs w:val="20"/>
        </w:rPr>
        <w:t>Meningitis Management Group and other stakeholders</w:t>
      </w:r>
      <w:r w:rsidR="00333C43" w:rsidRPr="005D716F">
        <w:rPr>
          <w:rFonts w:asciiTheme="minorHAnsi" w:eastAsia="Times New Roman" w:hAnsiTheme="minorHAnsi" w:cstheme="minorHAnsi"/>
          <w:snapToGrid w:val="0"/>
          <w:szCs w:val="20"/>
        </w:rPr>
        <w:t xml:space="preserve"> to ensure their timely response in </w:t>
      </w:r>
      <w:r w:rsidRPr="005D716F">
        <w:rPr>
          <w:rFonts w:asciiTheme="minorHAnsi" w:eastAsia="Times New Roman" w:hAnsiTheme="minorHAnsi" w:cstheme="minorHAnsi"/>
          <w:snapToGrid w:val="0"/>
          <w:szCs w:val="20"/>
        </w:rPr>
        <w:t>the incident/</w:t>
      </w:r>
      <w:r w:rsidR="00333C43" w:rsidRPr="005D716F">
        <w:rPr>
          <w:rFonts w:asciiTheme="minorHAnsi" w:eastAsia="Times New Roman" w:hAnsiTheme="minorHAnsi" w:cstheme="minorHAnsi"/>
          <w:snapToGrid w:val="0"/>
          <w:szCs w:val="20"/>
        </w:rPr>
        <w:t>outbreak, within capacity as agreed with providers.</w:t>
      </w:r>
      <w:r w:rsidRPr="005D716F">
        <w:rPr>
          <w:rFonts w:asciiTheme="minorHAnsi" w:eastAsia="Times New Roman" w:hAnsiTheme="minorHAnsi" w:cstheme="minorHAnsi"/>
          <w:snapToGrid w:val="0"/>
          <w:szCs w:val="20"/>
        </w:rPr>
        <w:t xml:space="preserve"> They </w:t>
      </w:r>
      <w:r w:rsidR="003517B5" w:rsidRPr="005D716F">
        <w:rPr>
          <w:rFonts w:asciiTheme="minorHAnsi" w:eastAsia="Times New Roman" w:hAnsiTheme="minorHAnsi" w:cstheme="minorHAnsi"/>
          <w:snapToGrid w:val="0"/>
          <w:szCs w:val="20"/>
        </w:rPr>
        <w:t xml:space="preserve">provide </w:t>
      </w:r>
      <w:r w:rsidRPr="005D716F">
        <w:rPr>
          <w:rFonts w:asciiTheme="minorHAnsi" w:eastAsia="Times New Roman" w:hAnsiTheme="minorHAnsi" w:cstheme="minorHAnsi"/>
          <w:snapToGrid w:val="0"/>
          <w:szCs w:val="20"/>
        </w:rPr>
        <w:t>s</w:t>
      </w:r>
      <w:r w:rsidR="00333C43" w:rsidRPr="005D716F">
        <w:rPr>
          <w:rFonts w:asciiTheme="minorHAnsi" w:eastAsia="Times New Roman" w:hAnsiTheme="minorHAnsi" w:cstheme="minorHAnsi"/>
          <w:snapToGrid w:val="0"/>
          <w:szCs w:val="20"/>
        </w:rPr>
        <w:t>upport</w:t>
      </w:r>
      <w:r w:rsidR="003517B5" w:rsidRPr="005D716F">
        <w:rPr>
          <w:rFonts w:asciiTheme="minorHAnsi" w:eastAsia="Times New Roman" w:hAnsiTheme="minorHAnsi" w:cstheme="minorHAnsi"/>
          <w:snapToGrid w:val="0"/>
          <w:szCs w:val="20"/>
        </w:rPr>
        <w:t xml:space="preserve"> and guidance for</w:t>
      </w:r>
      <w:r w:rsidR="00333C43" w:rsidRPr="005D716F">
        <w:rPr>
          <w:rFonts w:asciiTheme="minorHAnsi" w:eastAsia="Times New Roman" w:hAnsiTheme="minorHAnsi" w:cstheme="minorHAnsi"/>
          <w:snapToGrid w:val="0"/>
          <w:szCs w:val="20"/>
        </w:rPr>
        <w:t xml:space="preserve"> communicatio</w:t>
      </w:r>
      <w:r w:rsidR="00631586" w:rsidRPr="005D716F">
        <w:rPr>
          <w:rFonts w:asciiTheme="minorHAnsi" w:eastAsia="Times New Roman" w:hAnsiTheme="minorHAnsi" w:cstheme="minorHAnsi"/>
          <w:snapToGrid w:val="0"/>
          <w:szCs w:val="20"/>
        </w:rPr>
        <w:t xml:space="preserve">ns to University students and staff as well as </w:t>
      </w:r>
      <w:r w:rsidR="00763DF3" w:rsidRPr="005D716F">
        <w:rPr>
          <w:rFonts w:asciiTheme="minorHAnsi" w:eastAsia="Times New Roman" w:hAnsiTheme="minorHAnsi" w:cstheme="minorHAnsi"/>
          <w:snapToGrid w:val="0"/>
          <w:szCs w:val="20"/>
        </w:rPr>
        <w:t>to</w:t>
      </w:r>
      <w:r w:rsidR="00631586" w:rsidRPr="005D716F">
        <w:rPr>
          <w:rFonts w:asciiTheme="minorHAnsi" w:eastAsia="Times New Roman" w:hAnsiTheme="minorHAnsi" w:cstheme="minorHAnsi"/>
          <w:snapToGrid w:val="0"/>
          <w:szCs w:val="20"/>
        </w:rPr>
        <w:t xml:space="preserve"> other s</w:t>
      </w:r>
      <w:r w:rsidR="00333C43" w:rsidRPr="005D716F">
        <w:rPr>
          <w:rFonts w:asciiTheme="minorHAnsi" w:eastAsia="Times New Roman" w:hAnsiTheme="minorHAnsi" w:cstheme="minorHAnsi"/>
          <w:snapToGrid w:val="0"/>
          <w:szCs w:val="20"/>
        </w:rPr>
        <w:t xml:space="preserve">takeholders and </w:t>
      </w:r>
      <w:r w:rsidR="00631586" w:rsidRPr="005D716F">
        <w:rPr>
          <w:rFonts w:asciiTheme="minorHAnsi" w:eastAsia="Times New Roman" w:hAnsiTheme="minorHAnsi" w:cstheme="minorHAnsi"/>
          <w:snapToGrid w:val="0"/>
          <w:szCs w:val="20"/>
        </w:rPr>
        <w:t xml:space="preserve">the </w:t>
      </w:r>
      <w:r w:rsidR="00333C43" w:rsidRPr="005D716F">
        <w:rPr>
          <w:rFonts w:asciiTheme="minorHAnsi" w:eastAsia="Times New Roman" w:hAnsiTheme="minorHAnsi" w:cstheme="minorHAnsi"/>
          <w:snapToGrid w:val="0"/>
          <w:szCs w:val="20"/>
        </w:rPr>
        <w:t>wider workforce population as required.</w:t>
      </w:r>
      <w:r w:rsidR="00763DF3" w:rsidRPr="005D716F">
        <w:rPr>
          <w:rFonts w:asciiTheme="minorHAnsi" w:eastAsia="Times New Roman" w:hAnsiTheme="minorHAnsi" w:cstheme="minorHAnsi"/>
          <w:snapToGrid w:val="0"/>
          <w:szCs w:val="20"/>
        </w:rPr>
        <w:t xml:space="preserve"> </w:t>
      </w:r>
      <w:r w:rsidR="00763DF3" w:rsidRPr="005D716F">
        <w:rPr>
          <w:rFonts w:asciiTheme="minorHAnsi" w:eastAsia="Times New Roman" w:hAnsiTheme="minorHAnsi" w:cstheme="minorHAnsi"/>
          <w:snapToGrid w:val="0"/>
          <w:szCs w:val="20"/>
        </w:rPr>
        <w:tab/>
      </w:r>
    </w:p>
    <w:p w14:paraId="42C00C15" w14:textId="63427C40" w:rsidR="0026364F" w:rsidRPr="005D716F" w:rsidRDefault="007F430B" w:rsidP="009A797A">
      <w:pPr>
        <w:ind w:left="1418"/>
        <w:rPr>
          <w:rFonts w:asciiTheme="minorHAnsi" w:eastAsia="Times New Roman" w:hAnsiTheme="minorHAnsi" w:cstheme="minorHAnsi"/>
          <w:b/>
          <w:snapToGrid w:val="0"/>
          <w:szCs w:val="20"/>
        </w:rPr>
      </w:pPr>
      <w:hyperlink r:id="rId12" w:history="1">
        <w:r w:rsidR="009A797A" w:rsidRPr="005D716F">
          <w:rPr>
            <w:rStyle w:val="Hyperlink"/>
            <w:rFonts w:asciiTheme="minorHAnsi" w:eastAsia="Times New Roman" w:hAnsiTheme="minorHAnsi" w:cstheme="minorHAnsi"/>
            <w:b/>
            <w:snapToGrid w:val="0"/>
            <w:szCs w:val="20"/>
          </w:rPr>
          <w:t>ESWelfareGroup@westsussex.gov.uk</w:t>
        </w:r>
      </w:hyperlink>
      <w:r w:rsidR="006A45C3" w:rsidRPr="005D716F">
        <w:rPr>
          <w:rFonts w:asciiTheme="minorHAnsi" w:eastAsia="Times New Roman" w:hAnsiTheme="minorHAnsi" w:cstheme="minorHAnsi"/>
          <w:b/>
          <w:snapToGrid w:val="0"/>
          <w:szCs w:val="20"/>
        </w:rPr>
        <w:t xml:space="preserve"> </w:t>
      </w:r>
    </w:p>
    <w:bookmarkEnd w:id="7"/>
    <w:p w14:paraId="2AC0AF57" w14:textId="77777777" w:rsidR="009A797A" w:rsidRPr="005D716F" w:rsidRDefault="009A797A" w:rsidP="00033ED6">
      <w:pPr>
        <w:keepNext/>
        <w:rPr>
          <w:rFonts w:asciiTheme="minorHAnsi" w:eastAsia="Times New Roman" w:hAnsiTheme="minorHAnsi" w:cstheme="minorHAnsi"/>
          <w:b/>
          <w:snapToGrid w:val="0"/>
        </w:rPr>
      </w:pPr>
    </w:p>
    <w:p w14:paraId="79F59C3E" w14:textId="77664DB9" w:rsidR="00D26D47" w:rsidRPr="005D716F" w:rsidRDefault="00D26D47" w:rsidP="00033ED6">
      <w:pPr>
        <w:keepNext/>
        <w:rPr>
          <w:rFonts w:asciiTheme="minorHAnsi" w:eastAsia="Times New Roman" w:hAnsiTheme="minorHAnsi" w:cstheme="minorHAnsi"/>
          <w:snapToGrid w:val="0"/>
        </w:rPr>
      </w:pPr>
      <w:r w:rsidRPr="005D716F">
        <w:rPr>
          <w:rFonts w:asciiTheme="minorHAnsi" w:eastAsia="Times New Roman" w:hAnsiTheme="minorHAnsi" w:cstheme="minorHAnsi"/>
          <w:b/>
          <w:snapToGrid w:val="0"/>
        </w:rPr>
        <w:t>Meningitis Management Group (MMG)</w:t>
      </w:r>
      <w:r w:rsidR="00D02DAA" w:rsidRPr="005D716F">
        <w:rPr>
          <w:rFonts w:asciiTheme="minorHAnsi" w:eastAsia="Times New Roman" w:hAnsiTheme="minorHAnsi" w:cstheme="minorHAnsi"/>
          <w:b/>
          <w:snapToGrid w:val="0"/>
        </w:rPr>
        <w:t>:</w:t>
      </w:r>
    </w:p>
    <w:p w14:paraId="3CCADD86" w14:textId="77777777" w:rsidR="00D26D47" w:rsidRPr="005D716F" w:rsidRDefault="00D26D47" w:rsidP="00033ED6">
      <w:pPr>
        <w:spacing w:before="120"/>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This group will be convened by </w:t>
      </w:r>
      <w:r w:rsidRPr="005D716F">
        <w:rPr>
          <w:rFonts w:asciiTheme="minorHAnsi" w:eastAsia="Times New Roman" w:hAnsiTheme="minorHAnsi" w:cstheme="minorHAnsi"/>
          <w:snapToGrid w:val="0"/>
          <w:color w:val="000000" w:themeColor="text1"/>
        </w:rPr>
        <w:t xml:space="preserve">the </w:t>
      </w:r>
      <w:r w:rsidRPr="005D716F">
        <w:rPr>
          <w:rStyle w:val="21sno"/>
          <w:rFonts w:asciiTheme="minorHAnsi" w:hAnsiTheme="minorHAnsi" w:cstheme="minorHAnsi"/>
          <w:color w:val="000000" w:themeColor="text1"/>
        </w:rPr>
        <w:t>Director of Students, Support and Information Services</w:t>
      </w:r>
      <w:r w:rsidRPr="005D716F">
        <w:rPr>
          <w:rStyle w:val="21sno"/>
          <w:rFonts w:asciiTheme="minorHAnsi" w:hAnsiTheme="minorHAnsi" w:cstheme="minorHAnsi"/>
          <w:color w:val="000000" w:themeColor="text1"/>
          <w:sz w:val="18"/>
          <w:szCs w:val="18"/>
        </w:rPr>
        <w:t xml:space="preserve"> </w:t>
      </w:r>
      <w:r w:rsidRPr="005D716F">
        <w:rPr>
          <w:rFonts w:asciiTheme="minorHAnsi" w:eastAsia="Times New Roman" w:hAnsiTheme="minorHAnsi" w:cstheme="minorHAnsi"/>
          <w:snapToGrid w:val="0"/>
        </w:rPr>
        <w:t xml:space="preserve">when one or more probable or confirmed cases of meningococcal disease have been diagnosed.  </w:t>
      </w:r>
    </w:p>
    <w:p w14:paraId="4DA141EF" w14:textId="77777777" w:rsidR="00D26D47" w:rsidRPr="005D716F" w:rsidRDefault="00D26D47" w:rsidP="00D26D47">
      <w:pPr>
        <w:rPr>
          <w:rFonts w:asciiTheme="minorHAnsi" w:eastAsia="Times New Roman" w:hAnsiTheme="minorHAnsi" w:cstheme="minorHAnsi"/>
          <w:snapToGrid w:val="0"/>
        </w:rPr>
      </w:pPr>
    </w:p>
    <w:p w14:paraId="3E6B4903" w14:textId="10682375"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The group will be responsible for implementing the procedures outlined in this document and for liaising with the Vice-Chancellor’s Group (VCG), UKHSA and, where appropriate with the Serious Incident Management Team, who can be contacted by the University Secretary or the Director of Student</w:t>
      </w:r>
      <w:r w:rsidR="00AC53AD" w:rsidRPr="005D716F">
        <w:rPr>
          <w:rFonts w:asciiTheme="minorHAnsi" w:eastAsia="Times New Roman" w:hAnsiTheme="minorHAnsi" w:cstheme="minorHAnsi"/>
          <w:snapToGrid w:val="0"/>
        </w:rPr>
        <w:t>s,</w:t>
      </w:r>
      <w:r w:rsidRPr="005D716F">
        <w:rPr>
          <w:rFonts w:asciiTheme="minorHAnsi" w:eastAsia="Times New Roman" w:hAnsiTheme="minorHAnsi" w:cstheme="minorHAnsi"/>
          <w:snapToGrid w:val="0"/>
        </w:rPr>
        <w:t xml:space="preserve"> Support and Information </w:t>
      </w:r>
      <w:r w:rsidR="00AC53AD" w:rsidRPr="005D716F">
        <w:rPr>
          <w:rFonts w:asciiTheme="minorHAnsi" w:eastAsia="Times New Roman" w:hAnsiTheme="minorHAnsi" w:cstheme="minorHAnsi"/>
          <w:snapToGrid w:val="0"/>
        </w:rPr>
        <w:t>S</w:t>
      </w:r>
      <w:r w:rsidRPr="005D716F">
        <w:rPr>
          <w:rFonts w:asciiTheme="minorHAnsi" w:eastAsia="Times New Roman" w:hAnsiTheme="minorHAnsi" w:cstheme="minorHAnsi"/>
          <w:snapToGrid w:val="0"/>
        </w:rPr>
        <w:t>ervices. (see Appendix D: Contact Details).</w:t>
      </w:r>
    </w:p>
    <w:p w14:paraId="34DCD41A" w14:textId="77777777" w:rsidR="00D26D47" w:rsidRPr="005D716F" w:rsidRDefault="00D26D47" w:rsidP="00D26D47">
      <w:pPr>
        <w:rPr>
          <w:rFonts w:asciiTheme="minorHAnsi" w:eastAsia="Times New Roman" w:hAnsiTheme="minorHAnsi" w:cstheme="minorHAnsi"/>
          <w:snapToGrid w:val="0"/>
        </w:rPr>
      </w:pPr>
    </w:p>
    <w:p w14:paraId="16C1C563" w14:textId="6008E784"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Membership includes</w:t>
      </w:r>
      <w:r w:rsidR="00033ED6" w:rsidRPr="005D716F">
        <w:rPr>
          <w:rFonts w:asciiTheme="minorHAnsi" w:eastAsia="Times New Roman" w:hAnsiTheme="minorHAnsi" w:cstheme="minorHAnsi"/>
          <w:snapToGrid w:val="0"/>
        </w:rPr>
        <w:t>:</w:t>
      </w:r>
    </w:p>
    <w:p w14:paraId="22BE1593" w14:textId="77777777" w:rsidR="00D26D47" w:rsidRPr="005D716F" w:rsidRDefault="00D26D47" w:rsidP="00D26D47">
      <w:pPr>
        <w:rPr>
          <w:rFonts w:asciiTheme="minorHAnsi" w:eastAsia="Times New Roman" w:hAnsiTheme="minorHAnsi" w:cstheme="minorHAnsi"/>
          <w:snapToGrid w:val="0"/>
        </w:rPr>
      </w:pPr>
    </w:p>
    <w:p w14:paraId="714E5B20" w14:textId="137EFC56" w:rsidR="00D26D47" w:rsidRPr="005D716F" w:rsidRDefault="00D26D47" w:rsidP="005A4D36">
      <w:pPr>
        <w:pStyle w:val="ListParagraph"/>
        <w:numPr>
          <w:ilvl w:val="0"/>
          <w:numId w:val="17"/>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Director of Student</w:t>
      </w:r>
      <w:r w:rsidR="00AC53AD" w:rsidRPr="005D716F">
        <w:rPr>
          <w:rFonts w:asciiTheme="minorHAnsi" w:eastAsia="Times New Roman" w:hAnsiTheme="minorHAnsi" w:cstheme="minorHAnsi"/>
          <w:snapToGrid w:val="0"/>
        </w:rPr>
        <w:t>s,</w:t>
      </w:r>
      <w:r w:rsidRPr="005D716F">
        <w:rPr>
          <w:rFonts w:asciiTheme="minorHAnsi" w:eastAsia="Times New Roman" w:hAnsiTheme="minorHAnsi" w:cstheme="minorHAnsi"/>
          <w:snapToGrid w:val="0"/>
        </w:rPr>
        <w:t xml:space="preserve"> Support and information </w:t>
      </w:r>
      <w:r w:rsidR="00AC53AD" w:rsidRPr="005D716F">
        <w:rPr>
          <w:rFonts w:asciiTheme="minorHAnsi" w:eastAsia="Times New Roman" w:hAnsiTheme="minorHAnsi" w:cstheme="minorHAnsi"/>
          <w:snapToGrid w:val="0"/>
        </w:rPr>
        <w:t>S</w:t>
      </w:r>
      <w:r w:rsidRPr="005D716F">
        <w:rPr>
          <w:rFonts w:asciiTheme="minorHAnsi" w:eastAsia="Times New Roman" w:hAnsiTheme="minorHAnsi" w:cstheme="minorHAnsi"/>
          <w:snapToGrid w:val="0"/>
        </w:rPr>
        <w:t xml:space="preserve">ervices (Chair) </w:t>
      </w:r>
    </w:p>
    <w:p w14:paraId="660AD9B4" w14:textId="77777777" w:rsidR="00D26D47" w:rsidRPr="005D716F" w:rsidRDefault="00D26D47" w:rsidP="005A4D36">
      <w:pPr>
        <w:pStyle w:val="ListParagraph"/>
        <w:numPr>
          <w:ilvl w:val="0"/>
          <w:numId w:val="17"/>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Nurse Health Advisers (NHAs) </w:t>
      </w:r>
    </w:p>
    <w:p w14:paraId="494EAAA1" w14:textId="77777777" w:rsidR="00D26D47" w:rsidRPr="005D716F" w:rsidRDefault="00D26D47" w:rsidP="005A4D36">
      <w:pPr>
        <w:pStyle w:val="ListParagraph"/>
        <w:numPr>
          <w:ilvl w:val="0"/>
          <w:numId w:val="17"/>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Representatives from </w:t>
      </w:r>
    </w:p>
    <w:p w14:paraId="69F4ACF7" w14:textId="77777777" w:rsidR="00D26D47" w:rsidRPr="005D716F" w:rsidRDefault="00D26D47" w:rsidP="009A797A">
      <w:pPr>
        <w:pStyle w:val="ListParagraph"/>
        <w:numPr>
          <w:ilvl w:val="1"/>
          <w:numId w:val="22"/>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Accommodation</w:t>
      </w:r>
    </w:p>
    <w:p w14:paraId="59D48E31" w14:textId="77777777" w:rsidR="00AC53AD" w:rsidRPr="005D716F" w:rsidRDefault="00D26D47" w:rsidP="009A797A">
      <w:pPr>
        <w:pStyle w:val="ListParagraph"/>
        <w:numPr>
          <w:ilvl w:val="1"/>
          <w:numId w:val="22"/>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Marketing</w:t>
      </w:r>
    </w:p>
    <w:p w14:paraId="6A9C6EB2" w14:textId="396459C4" w:rsidR="00D26D47" w:rsidRPr="005D716F" w:rsidRDefault="00D26D47" w:rsidP="009A797A">
      <w:pPr>
        <w:pStyle w:val="ListParagraph"/>
        <w:numPr>
          <w:ilvl w:val="1"/>
          <w:numId w:val="22"/>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Students’ Union</w:t>
      </w:r>
    </w:p>
    <w:p w14:paraId="0E4FA33F" w14:textId="77777777" w:rsidR="00D26D47" w:rsidRPr="005D716F" w:rsidRDefault="00D26D47" w:rsidP="009A797A">
      <w:pPr>
        <w:pStyle w:val="ListParagraph"/>
        <w:numPr>
          <w:ilvl w:val="1"/>
          <w:numId w:val="22"/>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Administrative support </w:t>
      </w:r>
    </w:p>
    <w:p w14:paraId="20364FAD" w14:textId="66621A2F" w:rsidR="00D26D47" w:rsidRPr="005D716F" w:rsidRDefault="00AC53AD" w:rsidP="009A797A">
      <w:pPr>
        <w:pStyle w:val="ListParagraph"/>
        <w:numPr>
          <w:ilvl w:val="1"/>
          <w:numId w:val="22"/>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O</w:t>
      </w:r>
      <w:r w:rsidR="00D26D47" w:rsidRPr="005D716F">
        <w:rPr>
          <w:rFonts w:asciiTheme="minorHAnsi" w:eastAsia="Times New Roman" w:hAnsiTheme="minorHAnsi" w:cstheme="minorHAnsi"/>
          <w:snapToGrid w:val="0"/>
        </w:rPr>
        <w:t>ptionally, other key members of Student Support and Wellbeing.</w:t>
      </w:r>
    </w:p>
    <w:p w14:paraId="5C935EA1" w14:textId="304F7E63" w:rsidR="00033ED6" w:rsidRPr="005D716F" w:rsidRDefault="00033ED6" w:rsidP="00033ED6">
      <w:pPr>
        <w:rPr>
          <w:rFonts w:asciiTheme="minorHAnsi" w:eastAsia="Times New Roman" w:hAnsiTheme="minorHAnsi" w:cstheme="minorHAnsi"/>
          <w:snapToGrid w:val="0"/>
        </w:rPr>
      </w:pPr>
    </w:p>
    <w:p w14:paraId="7CB68EEB" w14:textId="442E24CB" w:rsidR="00D26D47" w:rsidRPr="005D716F" w:rsidRDefault="00D26D47" w:rsidP="005A4D36">
      <w:pPr>
        <w:pStyle w:val="Heading1"/>
        <w:rPr>
          <w:rFonts w:asciiTheme="minorHAnsi" w:eastAsia="Times New Roman" w:hAnsiTheme="minorHAnsi" w:cstheme="minorHAnsi"/>
          <w:snapToGrid w:val="0"/>
        </w:rPr>
      </w:pPr>
      <w:bookmarkStart w:id="8" w:name="_Toc100216972"/>
      <w:bookmarkStart w:id="9" w:name="_Toc108019473"/>
      <w:r w:rsidRPr="005D716F">
        <w:rPr>
          <w:rFonts w:asciiTheme="minorHAnsi" w:eastAsia="Times New Roman" w:hAnsiTheme="minorHAnsi" w:cstheme="minorHAnsi"/>
          <w:snapToGrid w:val="0"/>
        </w:rPr>
        <w:t>Definitions</w:t>
      </w:r>
      <w:bookmarkEnd w:id="8"/>
      <w:bookmarkEnd w:id="9"/>
    </w:p>
    <w:p w14:paraId="0295CE07" w14:textId="77777777" w:rsidR="00D26D47" w:rsidRPr="005D716F" w:rsidRDefault="00D26D47" w:rsidP="00D26D47">
      <w:pPr>
        <w:ind w:left="720" w:hanging="720"/>
        <w:rPr>
          <w:rFonts w:asciiTheme="minorHAnsi" w:eastAsia="Times New Roman" w:hAnsiTheme="minorHAnsi" w:cstheme="minorHAnsi"/>
          <w:snapToGrid w:val="0"/>
          <w:szCs w:val="20"/>
        </w:rPr>
      </w:pPr>
    </w:p>
    <w:p w14:paraId="480D915F" w14:textId="77777777" w:rsidR="00D26D47" w:rsidRPr="005D716F" w:rsidRDefault="00D26D47" w:rsidP="00D26D47">
      <w:pPr>
        <w:autoSpaceDE w:val="0"/>
        <w:autoSpaceDN w:val="0"/>
        <w:adjustRightInd w:val="0"/>
        <w:rPr>
          <w:rFonts w:asciiTheme="minorHAnsi" w:eastAsia="Times New Roman" w:hAnsiTheme="minorHAnsi" w:cstheme="minorHAnsi"/>
          <w:snapToGrid w:val="0"/>
        </w:rPr>
      </w:pPr>
      <w:r w:rsidRPr="005D716F">
        <w:rPr>
          <w:rFonts w:asciiTheme="minorHAnsi" w:eastAsia="Times New Roman" w:hAnsiTheme="minorHAnsi" w:cstheme="minorHAnsi"/>
          <w:snapToGrid w:val="0"/>
        </w:rPr>
        <w:t>The following definitions have been adopted from ‘Guidance on the prevention and management of meningococcal meningitis and septicaemia in higher education institutions’</w:t>
      </w:r>
      <w:r w:rsidRPr="005D716F">
        <w:rPr>
          <w:rStyle w:val="FootnoteReference"/>
          <w:rFonts w:asciiTheme="minorHAnsi" w:eastAsia="Times New Roman" w:hAnsiTheme="minorHAnsi" w:cstheme="minorHAnsi"/>
          <w:snapToGrid w:val="0"/>
        </w:rPr>
        <w:footnoteReference w:id="4"/>
      </w:r>
      <w:r w:rsidRPr="005D716F">
        <w:rPr>
          <w:rFonts w:asciiTheme="minorHAnsi" w:eastAsia="Times New Roman" w:hAnsiTheme="minorHAnsi" w:cstheme="minorHAnsi"/>
          <w:snapToGrid w:val="0"/>
        </w:rPr>
        <w:t xml:space="preserve">: </w:t>
      </w:r>
      <w:hyperlink r:id="rId13" w:history="1">
        <w:r w:rsidRPr="005D716F">
          <w:rPr>
            <w:rStyle w:val="Hyperlink"/>
            <w:rFonts w:asciiTheme="minorHAnsi" w:eastAsia="Times New Roman" w:hAnsiTheme="minorHAnsi" w:cstheme="minorHAnsi"/>
            <w:snapToGrid w:val="0"/>
          </w:rPr>
          <w:t>https://www.gov.uk/government/uploads/system/uploads/attachment_data/file/582511/MenACWY_HEI_Guidelines.pdf</w:t>
        </w:r>
      </w:hyperlink>
      <w:r w:rsidRPr="005D716F">
        <w:rPr>
          <w:rFonts w:asciiTheme="minorHAnsi" w:eastAsia="Times New Roman" w:hAnsiTheme="minorHAnsi" w:cstheme="minorHAnsi"/>
          <w:snapToGrid w:val="0"/>
        </w:rPr>
        <w:t xml:space="preserve"> and </w:t>
      </w:r>
      <w:hyperlink r:id="rId14" w:history="1">
        <w:r w:rsidRPr="005D716F">
          <w:rPr>
            <w:rStyle w:val="Hyperlink"/>
            <w:rFonts w:asciiTheme="minorHAnsi" w:hAnsiTheme="minorHAnsi" w:cstheme="minorHAnsi"/>
          </w:rPr>
          <w:t>Guidance for public health management of meningococcal disease in the UK (publishing.service.gov.uk)</w:t>
        </w:r>
      </w:hyperlink>
    </w:p>
    <w:p w14:paraId="4B8ED782" w14:textId="77777777" w:rsidR="00D26D47" w:rsidRPr="005D716F" w:rsidRDefault="00D26D47" w:rsidP="00D26D47">
      <w:pPr>
        <w:autoSpaceDE w:val="0"/>
        <w:autoSpaceDN w:val="0"/>
        <w:adjustRightInd w:val="0"/>
        <w:rPr>
          <w:rFonts w:asciiTheme="minorHAnsi" w:eastAsia="Times New Roman" w:hAnsiTheme="minorHAnsi" w:cstheme="minorHAnsi"/>
          <w:snapToGrid w:val="0"/>
        </w:rPr>
      </w:pPr>
    </w:p>
    <w:p w14:paraId="41EE7995" w14:textId="77777777" w:rsidR="00D26D47" w:rsidRPr="005D716F" w:rsidRDefault="00D26D47" w:rsidP="005A4D36">
      <w:pPr>
        <w:pStyle w:val="ListParagraph"/>
        <w:numPr>
          <w:ilvl w:val="0"/>
          <w:numId w:val="9"/>
        </w:numPr>
        <w:autoSpaceDE w:val="0"/>
        <w:autoSpaceDN w:val="0"/>
        <w:adjustRightInd w:val="0"/>
        <w:rPr>
          <w:rFonts w:asciiTheme="minorHAnsi" w:hAnsiTheme="minorHAnsi" w:cstheme="minorHAnsi"/>
        </w:rPr>
      </w:pPr>
      <w:r w:rsidRPr="005D716F">
        <w:rPr>
          <w:rFonts w:asciiTheme="minorHAnsi" w:hAnsiTheme="minorHAnsi" w:cstheme="minorHAnsi"/>
          <w:b/>
        </w:rPr>
        <w:t>Invasive meningococcal disease (IMD)</w:t>
      </w:r>
      <w:r w:rsidRPr="005D716F">
        <w:rPr>
          <w:rFonts w:asciiTheme="minorHAnsi" w:hAnsiTheme="minorHAnsi" w:cstheme="minorHAnsi"/>
        </w:rPr>
        <w:t xml:space="preserve"> is an acute infectious bacterial disease caused by Neisseria meningitidis. There are 12 capsular groups of Neisseria meningitidis that cause human disease of which groups B, C, W and Y (referred to as </w:t>
      </w:r>
      <w:proofErr w:type="spellStart"/>
      <w:r w:rsidRPr="005D716F">
        <w:rPr>
          <w:rFonts w:asciiTheme="minorHAnsi" w:hAnsiTheme="minorHAnsi" w:cstheme="minorHAnsi"/>
        </w:rPr>
        <w:t>MenB</w:t>
      </w:r>
      <w:proofErr w:type="spellEnd"/>
      <w:r w:rsidRPr="005D716F">
        <w:rPr>
          <w:rFonts w:asciiTheme="minorHAnsi" w:hAnsiTheme="minorHAnsi" w:cstheme="minorHAnsi"/>
        </w:rPr>
        <w:t xml:space="preserve">, </w:t>
      </w:r>
      <w:proofErr w:type="spellStart"/>
      <w:r w:rsidRPr="005D716F">
        <w:rPr>
          <w:rFonts w:asciiTheme="minorHAnsi" w:hAnsiTheme="minorHAnsi" w:cstheme="minorHAnsi"/>
        </w:rPr>
        <w:t>MenC</w:t>
      </w:r>
      <w:proofErr w:type="spellEnd"/>
      <w:r w:rsidRPr="005D716F">
        <w:rPr>
          <w:rFonts w:asciiTheme="minorHAnsi" w:hAnsiTheme="minorHAnsi" w:cstheme="minorHAnsi"/>
        </w:rPr>
        <w:t xml:space="preserve">, </w:t>
      </w:r>
      <w:proofErr w:type="spellStart"/>
      <w:r w:rsidRPr="005D716F">
        <w:rPr>
          <w:rFonts w:asciiTheme="minorHAnsi" w:hAnsiTheme="minorHAnsi" w:cstheme="minorHAnsi"/>
        </w:rPr>
        <w:t>MenW</w:t>
      </w:r>
      <w:proofErr w:type="spellEnd"/>
      <w:r w:rsidRPr="005D716F">
        <w:rPr>
          <w:rFonts w:asciiTheme="minorHAnsi" w:hAnsiTheme="minorHAnsi" w:cstheme="minorHAnsi"/>
        </w:rPr>
        <w:t xml:space="preserve"> and </w:t>
      </w:r>
      <w:proofErr w:type="spellStart"/>
      <w:r w:rsidRPr="005D716F">
        <w:rPr>
          <w:rFonts w:asciiTheme="minorHAnsi" w:hAnsiTheme="minorHAnsi" w:cstheme="minorHAnsi"/>
        </w:rPr>
        <w:t>MenY</w:t>
      </w:r>
      <w:proofErr w:type="spellEnd"/>
      <w:r w:rsidRPr="005D716F">
        <w:rPr>
          <w:rFonts w:asciiTheme="minorHAnsi" w:hAnsiTheme="minorHAnsi" w:cstheme="minorHAnsi"/>
        </w:rPr>
        <w:t xml:space="preserve"> respectively) were historically the most common in the UK.</w:t>
      </w:r>
    </w:p>
    <w:p w14:paraId="74BB1D6C" w14:textId="77777777" w:rsidR="00D26D47" w:rsidRPr="005D716F" w:rsidRDefault="00D26D47" w:rsidP="00033ED6">
      <w:pPr>
        <w:pStyle w:val="ListParagraph"/>
        <w:keepLines/>
        <w:numPr>
          <w:ilvl w:val="0"/>
          <w:numId w:val="9"/>
        </w:numPr>
        <w:autoSpaceDE w:val="0"/>
        <w:autoSpaceDN w:val="0"/>
        <w:adjustRightInd w:val="0"/>
        <w:spacing w:before="120"/>
        <w:ind w:left="777" w:hanging="357"/>
        <w:contextualSpacing w:val="0"/>
        <w:rPr>
          <w:rFonts w:asciiTheme="minorHAnsi" w:hAnsiTheme="minorHAnsi" w:cstheme="minorHAnsi"/>
        </w:rPr>
      </w:pPr>
      <w:r w:rsidRPr="005D716F">
        <w:rPr>
          <w:rFonts w:asciiTheme="minorHAnsi" w:hAnsiTheme="minorHAnsi" w:cstheme="minorHAnsi"/>
          <w:b/>
        </w:rPr>
        <w:t>Possible case:</w:t>
      </w:r>
      <w:r w:rsidRPr="005D716F">
        <w:rPr>
          <w:rFonts w:asciiTheme="minorHAnsi" w:hAnsiTheme="minorHAnsi" w:cstheme="minorHAnsi"/>
        </w:rPr>
        <w:t xml:space="preserve"> person with a clinical diagnosis of meningitis or septicaemia or other invasive disease where an experienced member of the local Health Protection Team, in consultation with the clinician and microbiologist consider that another diagnosis, such as viral illness, is a more likely diagnosis than meningococcal disease. Cases categorised as possible do not require public health action but may raise awareness and anxiety that requires the prompt dissemination of information to students and staff.</w:t>
      </w:r>
    </w:p>
    <w:p w14:paraId="49649F56" w14:textId="77777777" w:rsidR="00D26D47" w:rsidRPr="005D716F" w:rsidRDefault="00D26D47" w:rsidP="005A4D36">
      <w:pPr>
        <w:pStyle w:val="ListParagraph"/>
        <w:numPr>
          <w:ilvl w:val="0"/>
          <w:numId w:val="9"/>
        </w:numPr>
        <w:autoSpaceDE w:val="0"/>
        <w:autoSpaceDN w:val="0"/>
        <w:adjustRightInd w:val="0"/>
        <w:spacing w:before="120"/>
        <w:ind w:left="777" w:hanging="357"/>
        <w:contextualSpacing w:val="0"/>
        <w:rPr>
          <w:rFonts w:asciiTheme="minorHAnsi" w:hAnsiTheme="minorHAnsi" w:cstheme="minorHAnsi"/>
        </w:rPr>
      </w:pPr>
      <w:r w:rsidRPr="005D716F">
        <w:rPr>
          <w:rFonts w:asciiTheme="minorHAnsi" w:hAnsiTheme="minorHAnsi" w:cstheme="minorHAnsi"/>
          <w:b/>
        </w:rPr>
        <w:lastRenderedPageBreak/>
        <w:t>Probable case:</w:t>
      </w:r>
      <w:r w:rsidRPr="005D716F">
        <w:rPr>
          <w:rFonts w:asciiTheme="minorHAnsi" w:hAnsiTheme="minorHAnsi" w:cstheme="minorHAnsi"/>
        </w:rPr>
        <w:t xml:space="preserve"> person with a clinical diagnosis of meningitis or septicaemia or other invasive disease where an experienced member of the local Health Protection Team, in consultation with the clinician and/or microbiologist consider that meningococcal infection is the most likely diagnosis.</w:t>
      </w:r>
      <w:r w:rsidRPr="005D716F">
        <w:rPr>
          <w:rFonts w:asciiTheme="minorHAnsi" w:eastAsia="Times New Roman" w:hAnsiTheme="minorHAnsi" w:cstheme="minorHAnsi"/>
          <w:snapToGrid w:val="0"/>
        </w:rPr>
        <w:t xml:space="preserve"> </w:t>
      </w:r>
    </w:p>
    <w:p w14:paraId="34417DAF" w14:textId="77777777" w:rsidR="00D26D47" w:rsidRPr="005D716F" w:rsidRDefault="00D26D47" w:rsidP="005A4D36">
      <w:pPr>
        <w:pStyle w:val="ListParagraph"/>
        <w:numPr>
          <w:ilvl w:val="0"/>
          <w:numId w:val="9"/>
        </w:numPr>
        <w:spacing w:before="120"/>
        <w:ind w:left="777" w:hanging="357"/>
        <w:contextualSpacing w:val="0"/>
        <w:rPr>
          <w:rFonts w:asciiTheme="minorHAnsi" w:eastAsia="Times New Roman" w:hAnsiTheme="minorHAnsi" w:cstheme="minorHAnsi"/>
          <w:snapToGrid w:val="0"/>
        </w:rPr>
      </w:pPr>
      <w:r w:rsidRPr="005D716F">
        <w:rPr>
          <w:rFonts w:asciiTheme="minorHAnsi" w:hAnsiTheme="minorHAnsi" w:cstheme="minorHAnsi"/>
          <w:b/>
        </w:rPr>
        <w:t>Confirmed case:</w:t>
      </w:r>
      <w:r w:rsidRPr="005D716F">
        <w:rPr>
          <w:rFonts w:asciiTheme="minorHAnsi" w:hAnsiTheme="minorHAnsi" w:cstheme="minorHAnsi"/>
        </w:rPr>
        <w:t xml:space="preserve"> person with a clinical diagnosis of meningitis or septicaemia, or other invasive disease (e.g. orbital cellulitis, septic arthritis) which has been confirmed microbiologically by appropriate culture or nonculture methods.</w:t>
      </w:r>
    </w:p>
    <w:p w14:paraId="4F7F7B70" w14:textId="3A6DAB0B" w:rsidR="00D26D47" w:rsidRPr="005D716F" w:rsidRDefault="00D26D47" w:rsidP="005A4D36">
      <w:pPr>
        <w:pStyle w:val="ListParagraph"/>
        <w:numPr>
          <w:ilvl w:val="0"/>
          <w:numId w:val="9"/>
        </w:numPr>
        <w:autoSpaceDE w:val="0"/>
        <w:autoSpaceDN w:val="0"/>
        <w:adjustRightInd w:val="0"/>
        <w:spacing w:before="120"/>
        <w:ind w:left="777" w:hanging="357"/>
        <w:contextualSpacing w:val="0"/>
        <w:rPr>
          <w:rFonts w:asciiTheme="minorHAnsi" w:eastAsia="Times New Roman" w:hAnsiTheme="minorHAnsi" w:cstheme="minorHAnsi"/>
          <w:b/>
          <w:snapToGrid w:val="0"/>
        </w:rPr>
      </w:pPr>
      <w:r w:rsidRPr="005D716F">
        <w:rPr>
          <w:rFonts w:asciiTheme="minorHAnsi" w:eastAsia="Times New Roman" w:hAnsiTheme="minorHAnsi" w:cstheme="minorHAnsi"/>
          <w:b/>
          <w:snapToGrid w:val="0"/>
        </w:rPr>
        <w:t xml:space="preserve">Close contact: </w:t>
      </w:r>
      <w:r w:rsidRPr="005D716F">
        <w:rPr>
          <w:rFonts w:asciiTheme="minorHAnsi" w:eastAsia="Times New Roman" w:hAnsiTheme="minorHAnsi" w:cstheme="minorHAnsi"/>
          <w:bCs/>
          <w:snapToGrid w:val="0"/>
        </w:rPr>
        <w:t>a close contact is defined as prolonged close contact with the case in a household type setting during the seven days before onset of illness. This includes those living and/or sleeping in the same household, intimate contacts, or students sharing a kitchen in a hall of residence. The definition does not include students in the same class or those attending the same social function.</w:t>
      </w:r>
      <w:r w:rsidRPr="005D716F">
        <w:rPr>
          <w:rFonts w:asciiTheme="minorHAnsi" w:eastAsia="Times New Roman" w:hAnsiTheme="minorHAnsi" w:cstheme="minorHAnsi"/>
          <w:b/>
          <w:snapToGrid w:val="0"/>
        </w:rPr>
        <w:t xml:space="preserve"> </w:t>
      </w:r>
    </w:p>
    <w:p w14:paraId="68AF61DC" w14:textId="7F71C4EF" w:rsidR="00D26D47" w:rsidRPr="005D716F" w:rsidRDefault="00D26D47" w:rsidP="005A4D36">
      <w:pPr>
        <w:pStyle w:val="ListParagraph"/>
        <w:numPr>
          <w:ilvl w:val="0"/>
          <w:numId w:val="9"/>
        </w:numPr>
        <w:spacing w:before="120"/>
        <w:ind w:left="777" w:hanging="357"/>
        <w:contextualSpacing w:val="0"/>
        <w:rPr>
          <w:rFonts w:asciiTheme="minorHAnsi" w:eastAsia="Times New Roman" w:hAnsiTheme="minorHAnsi" w:cstheme="minorHAnsi"/>
          <w:snapToGrid w:val="0"/>
        </w:rPr>
      </w:pPr>
      <w:r w:rsidRPr="005D716F">
        <w:rPr>
          <w:rFonts w:asciiTheme="minorHAnsi" w:hAnsiTheme="minorHAnsi" w:cstheme="minorHAnsi"/>
          <w:b/>
          <w:bCs/>
        </w:rPr>
        <w:t>Prophylaxis</w:t>
      </w:r>
      <w:r w:rsidR="00AC53AD" w:rsidRPr="005D716F">
        <w:rPr>
          <w:rFonts w:asciiTheme="minorHAnsi" w:hAnsiTheme="minorHAnsi" w:cstheme="minorHAnsi"/>
          <w:b/>
          <w:bCs/>
        </w:rPr>
        <w:t>:</w:t>
      </w:r>
      <w:r w:rsidRPr="005D716F">
        <w:rPr>
          <w:rFonts w:asciiTheme="minorHAnsi" w:hAnsiTheme="minorHAnsi" w:cstheme="minorHAnsi"/>
          <w:bCs/>
        </w:rPr>
        <w:t xml:space="preserve"> action taken to prevent disease. For meningococcal disease, this will usually consist of a single dose of antibiotics (chemoprophylaxis) and is recommended for the group of close contacts of probable and confirmed meningococcal disease, to eliminate established carriage from these close contacts, and thereby reduce onward transmission. For close contacts who have newly acquired the invasive strain, there may be some benefit in reducing their risk of developing IMD themselves. Vaccination may also be offered to close contacts, where appropriate, to reduce the risk of late cases through longer term protection. </w:t>
      </w:r>
    </w:p>
    <w:p w14:paraId="44ED9A70" w14:textId="189129FA" w:rsidR="00481E26" w:rsidRPr="005D716F" w:rsidRDefault="00D26D47" w:rsidP="00DA445B">
      <w:pPr>
        <w:pStyle w:val="ListParagraph"/>
        <w:numPr>
          <w:ilvl w:val="0"/>
          <w:numId w:val="9"/>
        </w:numPr>
        <w:autoSpaceDE w:val="0"/>
        <w:autoSpaceDN w:val="0"/>
        <w:adjustRightInd w:val="0"/>
        <w:spacing w:before="120"/>
        <w:ind w:left="777" w:hanging="357"/>
        <w:contextualSpacing w:val="0"/>
        <w:rPr>
          <w:rFonts w:asciiTheme="minorHAnsi" w:eastAsia="Times New Roman" w:hAnsiTheme="minorHAnsi" w:cstheme="minorHAnsi"/>
          <w:b/>
          <w:snapToGrid w:val="0"/>
        </w:rPr>
      </w:pPr>
      <w:r w:rsidRPr="005D716F">
        <w:rPr>
          <w:rFonts w:asciiTheme="minorHAnsi" w:eastAsia="Times New Roman" w:hAnsiTheme="minorHAnsi" w:cstheme="minorHAnsi"/>
          <w:b/>
          <w:snapToGrid w:val="0"/>
        </w:rPr>
        <w:t xml:space="preserve">An HEI Cluster: </w:t>
      </w:r>
      <w:r w:rsidRPr="005D716F">
        <w:rPr>
          <w:rFonts w:asciiTheme="minorHAnsi" w:hAnsiTheme="minorHAnsi" w:cstheme="minorHAnsi"/>
        </w:rPr>
        <w:t>two or more confirmed or probable cases of IMD that occur in the same HEI within a four-week period and have an identified common link (e.g. same social network, same course and year, same hall of residence) and who are, or could be, infected by the same strain.</w:t>
      </w:r>
    </w:p>
    <w:p w14:paraId="2E8C9771" w14:textId="77777777" w:rsidR="00D26D47" w:rsidRPr="005D716F" w:rsidRDefault="00D26D47" w:rsidP="00D26D47">
      <w:pPr>
        <w:ind w:left="720" w:hanging="720"/>
        <w:rPr>
          <w:rFonts w:asciiTheme="minorHAnsi" w:eastAsia="Times New Roman" w:hAnsiTheme="minorHAnsi" w:cstheme="minorHAnsi"/>
          <w:snapToGrid w:val="0"/>
        </w:rPr>
      </w:pPr>
    </w:p>
    <w:p w14:paraId="3A87DCF2" w14:textId="77777777" w:rsidR="005A4D36" w:rsidRPr="005D716F" w:rsidRDefault="005A4D36" w:rsidP="005A4D36">
      <w:pPr>
        <w:rPr>
          <w:rFonts w:asciiTheme="minorHAnsi" w:hAnsiTheme="minorHAnsi" w:cstheme="minorHAnsi"/>
          <w:snapToGrid w:val="0"/>
        </w:rPr>
      </w:pPr>
    </w:p>
    <w:p w14:paraId="6F845EAC" w14:textId="77777777" w:rsidR="005A4D36" w:rsidRPr="005D716F" w:rsidRDefault="005A4D36" w:rsidP="005A4D36">
      <w:pPr>
        <w:rPr>
          <w:rFonts w:asciiTheme="minorHAnsi" w:eastAsiaTheme="majorEastAsia" w:hAnsiTheme="minorHAnsi" w:cstheme="minorHAnsi"/>
          <w:color w:val="2E74B5" w:themeColor="accent1" w:themeShade="BF"/>
          <w:sz w:val="32"/>
          <w:szCs w:val="32"/>
        </w:rPr>
      </w:pPr>
      <w:r w:rsidRPr="005D716F">
        <w:rPr>
          <w:rFonts w:asciiTheme="minorHAnsi" w:hAnsiTheme="minorHAnsi" w:cstheme="minorHAnsi"/>
        </w:rPr>
        <w:br w:type="page"/>
      </w:r>
    </w:p>
    <w:p w14:paraId="225A6B3C" w14:textId="6FAF4987" w:rsidR="00D26D47" w:rsidRPr="005D716F" w:rsidRDefault="00D26D47" w:rsidP="005A4D36">
      <w:pPr>
        <w:pStyle w:val="Heading1"/>
        <w:rPr>
          <w:rFonts w:asciiTheme="minorHAnsi" w:hAnsiTheme="minorHAnsi" w:cstheme="minorHAnsi"/>
        </w:rPr>
      </w:pPr>
      <w:bookmarkStart w:id="10" w:name="_Toc100216973"/>
      <w:bookmarkStart w:id="11" w:name="_Toc108019474"/>
      <w:r w:rsidRPr="005D716F">
        <w:rPr>
          <w:rFonts w:asciiTheme="minorHAnsi" w:hAnsiTheme="minorHAnsi" w:cstheme="minorHAnsi"/>
        </w:rPr>
        <w:lastRenderedPageBreak/>
        <w:t xml:space="preserve">Management of </w:t>
      </w:r>
      <w:r w:rsidR="009802A7" w:rsidRPr="005D716F">
        <w:rPr>
          <w:rFonts w:asciiTheme="minorHAnsi" w:hAnsiTheme="minorHAnsi" w:cstheme="minorHAnsi"/>
        </w:rPr>
        <w:t>m</w:t>
      </w:r>
      <w:r w:rsidRPr="005D716F">
        <w:rPr>
          <w:rFonts w:asciiTheme="minorHAnsi" w:hAnsiTheme="minorHAnsi" w:cstheme="minorHAnsi"/>
        </w:rPr>
        <w:t xml:space="preserve">eningitis </w:t>
      </w:r>
      <w:r w:rsidR="009802A7" w:rsidRPr="005D716F">
        <w:rPr>
          <w:rFonts w:asciiTheme="minorHAnsi" w:hAnsiTheme="minorHAnsi" w:cstheme="minorHAnsi"/>
        </w:rPr>
        <w:t>f</w:t>
      </w:r>
      <w:r w:rsidRPr="005D716F">
        <w:rPr>
          <w:rFonts w:asciiTheme="minorHAnsi" w:hAnsiTheme="minorHAnsi" w:cstheme="minorHAnsi"/>
        </w:rPr>
        <w:t>lowchart</w:t>
      </w:r>
      <w:bookmarkEnd w:id="10"/>
      <w:bookmarkEnd w:id="11"/>
    </w:p>
    <w:p w14:paraId="01D0AB8D" w14:textId="77777777" w:rsidR="00D26D47" w:rsidRPr="005D716F" w:rsidRDefault="00D26D47" w:rsidP="00D26D47">
      <w:pPr>
        <w:rPr>
          <w:rFonts w:asciiTheme="minorHAnsi" w:hAnsiTheme="minorHAnsi" w:cstheme="minorHAnsi"/>
        </w:rPr>
      </w:pPr>
    </w:p>
    <w:p w14:paraId="3D51F007"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noProof/>
          <w:lang w:eastAsia="en-GB"/>
        </w:rPr>
        <w:drawing>
          <wp:inline distT="0" distB="0" distL="0" distR="0" wp14:anchorId="686606FE" wp14:editId="3573867F">
            <wp:extent cx="5687060" cy="8260715"/>
            <wp:effectExtent l="38100" t="0" r="279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B72120B" w14:textId="72367E83" w:rsidR="00D26D47" w:rsidRPr="005D716F" w:rsidRDefault="00D26D47" w:rsidP="005A4D36">
      <w:pPr>
        <w:pStyle w:val="Heading1"/>
        <w:rPr>
          <w:rFonts w:asciiTheme="minorHAnsi" w:hAnsiTheme="minorHAnsi" w:cstheme="minorHAnsi"/>
        </w:rPr>
      </w:pPr>
      <w:bookmarkStart w:id="12" w:name="_Toc100216974"/>
      <w:bookmarkStart w:id="13" w:name="_Toc108019475"/>
      <w:r w:rsidRPr="005D716F">
        <w:rPr>
          <w:rFonts w:asciiTheme="minorHAnsi" w:hAnsiTheme="minorHAnsi" w:cstheme="minorHAnsi"/>
        </w:rPr>
        <w:lastRenderedPageBreak/>
        <w:t xml:space="preserve">Management of </w:t>
      </w:r>
      <w:r w:rsidR="009802A7" w:rsidRPr="005D716F">
        <w:rPr>
          <w:rFonts w:asciiTheme="minorHAnsi" w:hAnsiTheme="minorHAnsi" w:cstheme="minorHAnsi"/>
        </w:rPr>
        <w:t>m</w:t>
      </w:r>
      <w:r w:rsidRPr="005D716F">
        <w:rPr>
          <w:rFonts w:asciiTheme="minorHAnsi" w:hAnsiTheme="minorHAnsi" w:cstheme="minorHAnsi"/>
        </w:rPr>
        <w:t>eningitis in the University</w:t>
      </w:r>
      <w:bookmarkEnd w:id="12"/>
      <w:bookmarkEnd w:id="13"/>
    </w:p>
    <w:p w14:paraId="322ADDC7" w14:textId="77777777" w:rsidR="00D26D47" w:rsidRPr="005D716F" w:rsidRDefault="00D26D47" w:rsidP="00D26D47">
      <w:pPr>
        <w:ind w:left="720" w:hanging="720"/>
        <w:rPr>
          <w:rFonts w:asciiTheme="minorHAnsi" w:eastAsia="Times New Roman" w:hAnsiTheme="minorHAnsi" w:cstheme="minorHAnsi"/>
          <w:snapToGrid w:val="0"/>
        </w:rPr>
      </w:pPr>
    </w:p>
    <w:p w14:paraId="318AF475" w14:textId="6F575307" w:rsidR="00D26D47" w:rsidRPr="005D716F" w:rsidRDefault="00D26D47" w:rsidP="005A4D36">
      <w:pPr>
        <w:pStyle w:val="Heading2"/>
        <w:rPr>
          <w:rFonts w:asciiTheme="minorHAnsi" w:hAnsiTheme="minorHAnsi" w:cstheme="minorHAnsi"/>
        </w:rPr>
      </w:pPr>
      <w:bookmarkStart w:id="14" w:name="_Toc100216975"/>
      <w:bookmarkStart w:id="15" w:name="_Toc108019476"/>
      <w:r w:rsidRPr="005D716F">
        <w:rPr>
          <w:rFonts w:asciiTheme="minorHAnsi" w:hAnsiTheme="minorHAnsi" w:cstheme="minorHAnsi"/>
        </w:rPr>
        <w:t xml:space="preserve">Awareness of the dangers of </w:t>
      </w:r>
      <w:r w:rsidR="009802A7" w:rsidRPr="005D716F">
        <w:rPr>
          <w:rFonts w:asciiTheme="minorHAnsi" w:hAnsiTheme="minorHAnsi" w:cstheme="minorHAnsi"/>
        </w:rPr>
        <w:t>m</w:t>
      </w:r>
      <w:r w:rsidRPr="005D716F">
        <w:rPr>
          <w:rFonts w:asciiTheme="minorHAnsi" w:hAnsiTheme="minorHAnsi" w:cstheme="minorHAnsi"/>
        </w:rPr>
        <w:t>eningitis</w:t>
      </w:r>
      <w:bookmarkEnd w:id="14"/>
      <w:bookmarkEnd w:id="15"/>
    </w:p>
    <w:p w14:paraId="3AD10C30" w14:textId="77777777" w:rsidR="00D26D47" w:rsidRPr="005D716F" w:rsidRDefault="00D26D47" w:rsidP="00D26D47">
      <w:pPr>
        <w:rPr>
          <w:rFonts w:asciiTheme="minorHAnsi" w:eastAsia="Times New Roman" w:hAnsiTheme="minorHAnsi" w:cstheme="minorHAnsi"/>
          <w:b/>
          <w:snapToGrid w:val="0"/>
        </w:rPr>
      </w:pPr>
    </w:p>
    <w:p w14:paraId="00CD658F" w14:textId="66A989F3" w:rsidR="00D26D47" w:rsidRPr="005D716F" w:rsidRDefault="00D26D47" w:rsidP="00C96FB5">
      <w:pPr>
        <w:rPr>
          <w:rFonts w:asciiTheme="minorHAnsi" w:hAnsiTheme="minorHAnsi" w:cstheme="minorHAnsi"/>
          <w:snapToGrid w:val="0"/>
        </w:rPr>
      </w:pPr>
      <w:r w:rsidRPr="005D716F">
        <w:rPr>
          <w:rFonts w:asciiTheme="minorHAnsi" w:hAnsiTheme="minorHAnsi" w:cstheme="minorHAnsi"/>
          <w:snapToGrid w:val="0"/>
        </w:rPr>
        <w:t xml:space="preserve">It is important that all students and front-line staff are aware of the dangers of </w:t>
      </w:r>
      <w:r w:rsidR="00563F6B" w:rsidRPr="005D716F">
        <w:rPr>
          <w:rFonts w:asciiTheme="minorHAnsi" w:hAnsiTheme="minorHAnsi" w:cstheme="minorHAnsi"/>
          <w:snapToGrid w:val="0"/>
        </w:rPr>
        <w:t>m</w:t>
      </w:r>
      <w:r w:rsidRPr="005D716F">
        <w:rPr>
          <w:rFonts w:asciiTheme="minorHAnsi" w:hAnsiTheme="minorHAnsi" w:cstheme="minorHAnsi"/>
          <w:snapToGrid w:val="0"/>
        </w:rPr>
        <w:t>eningitis and of the signs and symptoms associated with it, so that possible cases are identified and treated quickly, and to allow students take sensible precautions and look out for each other.</w:t>
      </w:r>
    </w:p>
    <w:p w14:paraId="62BDC370" w14:textId="77777777" w:rsidR="00D26D47" w:rsidRPr="005D716F" w:rsidRDefault="00D26D47" w:rsidP="00D26D47">
      <w:pPr>
        <w:rPr>
          <w:rFonts w:asciiTheme="minorHAnsi" w:eastAsia="Times New Roman" w:hAnsiTheme="minorHAnsi" w:cstheme="minorHAnsi"/>
          <w:snapToGrid w:val="0"/>
        </w:rPr>
      </w:pPr>
    </w:p>
    <w:p w14:paraId="24FF8B23" w14:textId="5700C9CA" w:rsidR="00D26D47" w:rsidRPr="005D716F" w:rsidRDefault="00D26D47" w:rsidP="00C96FB5">
      <w:pPr>
        <w:rPr>
          <w:rFonts w:asciiTheme="minorHAnsi" w:hAnsiTheme="minorHAnsi" w:cstheme="minorHAnsi"/>
          <w:snapToGrid w:val="0"/>
        </w:rPr>
      </w:pPr>
      <w:r w:rsidRPr="005D716F">
        <w:rPr>
          <w:rFonts w:asciiTheme="minorHAnsi" w:hAnsiTheme="minorHAnsi" w:cstheme="minorHAnsi"/>
          <w:snapToGrid w:val="0"/>
        </w:rPr>
        <w:t xml:space="preserve">All residential students will be advised of </w:t>
      </w:r>
      <w:r w:rsidR="00563F6B" w:rsidRPr="005D716F">
        <w:rPr>
          <w:rFonts w:asciiTheme="minorHAnsi" w:hAnsiTheme="minorHAnsi" w:cstheme="minorHAnsi"/>
          <w:snapToGrid w:val="0"/>
        </w:rPr>
        <w:t>m</w:t>
      </w:r>
      <w:r w:rsidRPr="005D716F">
        <w:rPr>
          <w:rFonts w:asciiTheme="minorHAnsi" w:hAnsiTheme="minorHAnsi" w:cstheme="minorHAnsi"/>
          <w:snapToGrid w:val="0"/>
        </w:rPr>
        <w:t>eningitis during their inductions, and regular meningitis awareness campaigns will be run throughout the academic year across both campuses.</w:t>
      </w:r>
    </w:p>
    <w:p w14:paraId="7A898EC9" w14:textId="77777777" w:rsidR="00D26D47" w:rsidRPr="005D716F" w:rsidRDefault="00D26D47" w:rsidP="00D26D47">
      <w:pPr>
        <w:rPr>
          <w:rFonts w:asciiTheme="minorHAnsi" w:eastAsia="Times New Roman" w:hAnsiTheme="minorHAnsi" w:cstheme="minorHAnsi"/>
          <w:snapToGrid w:val="0"/>
        </w:rPr>
      </w:pPr>
    </w:p>
    <w:p w14:paraId="0A37A364" w14:textId="7CE93B70"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See Appendix A for a chart of </w:t>
      </w:r>
      <w:r w:rsidR="00563F6B" w:rsidRPr="005D716F">
        <w:rPr>
          <w:rFonts w:asciiTheme="minorHAnsi" w:eastAsia="Times New Roman" w:hAnsiTheme="minorHAnsi" w:cstheme="minorHAnsi"/>
          <w:snapToGrid w:val="0"/>
        </w:rPr>
        <w:t>m</w:t>
      </w:r>
      <w:r w:rsidRPr="005D716F">
        <w:rPr>
          <w:rFonts w:asciiTheme="minorHAnsi" w:eastAsia="Times New Roman" w:hAnsiTheme="minorHAnsi" w:cstheme="minorHAnsi"/>
          <w:snapToGrid w:val="0"/>
        </w:rPr>
        <w:t>eningitis awareness promotions and education.</w:t>
      </w:r>
    </w:p>
    <w:p w14:paraId="49705985" w14:textId="77777777" w:rsidR="00D26D47" w:rsidRPr="005D716F" w:rsidRDefault="00D26D47" w:rsidP="00D26D47">
      <w:pPr>
        <w:rPr>
          <w:rFonts w:asciiTheme="minorHAnsi" w:eastAsia="Times New Roman" w:hAnsiTheme="minorHAnsi" w:cstheme="minorHAnsi"/>
          <w:b/>
          <w:snapToGrid w:val="0"/>
        </w:rPr>
      </w:pPr>
    </w:p>
    <w:p w14:paraId="76272758" w14:textId="4926359F" w:rsidR="00D26D47" w:rsidRPr="005D716F" w:rsidRDefault="00D26D47" w:rsidP="00D26D47">
      <w:pPr>
        <w:pStyle w:val="Heading2"/>
        <w:rPr>
          <w:rFonts w:asciiTheme="minorHAnsi" w:hAnsiTheme="minorHAnsi" w:cstheme="minorHAnsi"/>
        </w:rPr>
      </w:pPr>
      <w:bookmarkStart w:id="16" w:name="_Toc108019477"/>
      <w:bookmarkStart w:id="17" w:name="_Toc100216976"/>
      <w:r w:rsidRPr="005D716F">
        <w:rPr>
          <w:rFonts w:asciiTheme="minorHAnsi" w:hAnsiTheme="minorHAnsi" w:cstheme="minorHAnsi"/>
        </w:rPr>
        <w:t xml:space="preserve">Action when a single possible </w:t>
      </w:r>
      <w:r w:rsidR="00087902" w:rsidRPr="005D716F">
        <w:rPr>
          <w:rFonts w:asciiTheme="minorHAnsi" w:hAnsiTheme="minorHAnsi" w:cstheme="minorHAnsi"/>
        </w:rPr>
        <w:t xml:space="preserve">meningococcal </w:t>
      </w:r>
      <w:r w:rsidRPr="005D716F">
        <w:rPr>
          <w:rFonts w:asciiTheme="minorHAnsi" w:hAnsiTheme="minorHAnsi" w:cstheme="minorHAnsi"/>
        </w:rPr>
        <w:t>case o</w:t>
      </w:r>
      <w:r w:rsidR="00087902" w:rsidRPr="005D716F">
        <w:rPr>
          <w:rFonts w:asciiTheme="minorHAnsi" w:hAnsiTheme="minorHAnsi" w:cstheme="minorHAnsi"/>
        </w:rPr>
        <w:t>r a case of viral or other bacterial meningitis occurs</w:t>
      </w:r>
      <w:bookmarkEnd w:id="16"/>
      <w:r w:rsidR="00087902" w:rsidRPr="005D716F">
        <w:rPr>
          <w:rFonts w:asciiTheme="minorHAnsi" w:hAnsiTheme="minorHAnsi" w:cstheme="minorHAnsi"/>
        </w:rPr>
        <w:t xml:space="preserve"> </w:t>
      </w:r>
      <w:bookmarkEnd w:id="17"/>
    </w:p>
    <w:p w14:paraId="571D479D" w14:textId="77777777" w:rsidR="00D26D47" w:rsidRPr="005D716F" w:rsidRDefault="00D26D47" w:rsidP="00D26D47">
      <w:pPr>
        <w:rPr>
          <w:rFonts w:asciiTheme="minorHAnsi" w:eastAsia="Times New Roman" w:hAnsiTheme="minorHAnsi" w:cstheme="minorHAnsi"/>
          <w:snapToGrid w:val="0"/>
          <w:color w:val="000000" w:themeColor="text1"/>
        </w:rPr>
      </w:pPr>
    </w:p>
    <w:p w14:paraId="19513A90" w14:textId="6615A00D" w:rsidR="00D26D47" w:rsidRPr="005D716F" w:rsidRDefault="00D26D47" w:rsidP="00D26D47">
      <w:pPr>
        <w:rPr>
          <w:rFonts w:asciiTheme="minorHAnsi" w:eastAsia="Times New Roman" w:hAnsiTheme="minorHAnsi" w:cstheme="minorHAnsi"/>
          <w:snapToGrid w:val="0"/>
          <w:color w:val="000000" w:themeColor="text1"/>
        </w:rPr>
      </w:pPr>
      <w:r w:rsidRPr="005D716F">
        <w:rPr>
          <w:rFonts w:asciiTheme="minorHAnsi" w:hAnsiTheme="minorHAnsi" w:cstheme="minorHAnsi"/>
        </w:rPr>
        <w:t xml:space="preserve">A single </w:t>
      </w:r>
      <w:r w:rsidR="005A2A8F" w:rsidRPr="005D716F">
        <w:rPr>
          <w:rFonts w:asciiTheme="minorHAnsi" w:hAnsiTheme="minorHAnsi" w:cstheme="minorHAnsi"/>
        </w:rPr>
        <w:t xml:space="preserve">possible </w:t>
      </w:r>
      <w:r w:rsidRPr="005D716F">
        <w:rPr>
          <w:rFonts w:asciiTheme="minorHAnsi" w:hAnsiTheme="minorHAnsi" w:cstheme="minorHAnsi"/>
        </w:rPr>
        <w:t xml:space="preserve">case of </w:t>
      </w:r>
      <w:r w:rsidR="005A2A8F" w:rsidRPr="005D716F">
        <w:rPr>
          <w:rFonts w:asciiTheme="minorHAnsi" w:hAnsiTheme="minorHAnsi" w:cstheme="minorHAnsi"/>
        </w:rPr>
        <w:t xml:space="preserve">meningococcal </w:t>
      </w:r>
      <w:r w:rsidR="00126681" w:rsidRPr="005D716F">
        <w:rPr>
          <w:rFonts w:asciiTheme="minorHAnsi" w:hAnsiTheme="minorHAnsi" w:cstheme="minorHAnsi"/>
        </w:rPr>
        <w:t>disease</w:t>
      </w:r>
      <w:r w:rsidR="008A3B15" w:rsidRPr="005D716F">
        <w:rPr>
          <w:rFonts w:asciiTheme="minorHAnsi" w:hAnsiTheme="minorHAnsi" w:cstheme="minorHAnsi"/>
        </w:rPr>
        <w:t>, or viral or other bacteria</w:t>
      </w:r>
      <w:r w:rsidR="005A2A8F" w:rsidRPr="005D716F">
        <w:rPr>
          <w:rFonts w:asciiTheme="minorHAnsi" w:hAnsiTheme="minorHAnsi" w:cstheme="minorHAnsi"/>
        </w:rPr>
        <w:t>l meningitis</w:t>
      </w:r>
      <w:r w:rsidR="008A3B15" w:rsidRPr="005D716F">
        <w:rPr>
          <w:rFonts w:asciiTheme="minorHAnsi" w:hAnsiTheme="minorHAnsi" w:cstheme="minorHAnsi"/>
        </w:rPr>
        <w:t>,</w:t>
      </w:r>
      <w:r w:rsidRPr="005D716F">
        <w:rPr>
          <w:rFonts w:asciiTheme="minorHAnsi" w:hAnsiTheme="minorHAnsi" w:cstheme="minorHAnsi"/>
        </w:rPr>
        <w:t xml:space="preserve"> does not require any public health measures and contacts do not need to receive antibiotic prophylaxis</w:t>
      </w:r>
      <w:r w:rsidR="005D7148" w:rsidRPr="005D716F">
        <w:rPr>
          <w:rFonts w:asciiTheme="minorHAnsi" w:hAnsiTheme="minorHAnsi" w:cstheme="minorHAnsi"/>
        </w:rPr>
        <w:t>.  H</w:t>
      </w:r>
      <w:r w:rsidR="008A3B15" w:rsidRPr="005D716F">
        <w:rPr>
          <w:rFonts w:asciiTheme="minorHAnsi" w:eastAsia="Times New Roman" w:hAnsiTheme="minorHAnsi" w:cstheme="minorHAnsi"/>
          <w:snapToGrid w:val="0"/>
          <w:color w:val="000000" w:themeColor="text1"/>
        </w:rPr>
        <w:t>owever</w:t>
      </w:r>
      <w:r w:rsidR="005D7148" w:rsidRPr="005D716F">
        <w:rPr>
          <w:rFonts w:asciiTheme="minorHAnsi" w:eastAsia="Times New Roman" w:hAnsiTheme="minorHAnsi" w:cstheme="minorHAnsi"/>
          <w:snapToGrid w:val="0"/>
          <w:color w:val="000000" w:themeColor="text1"/>
        </w:rPr>
        <w:t>,</w:t>
      </w:r>
      <w:r w:rsidR="008A3B15" w:rsidRPr="005D716F">
        <w:rPr>
          <w:rFonts w:asciiTheme="minorHAnsi" w:eastAsia="Times New Roman" w:hAnsiTheme="minorHAnsi" w:cstheme="minorHAnsi"/>
          <w:snapToGrid w:val="0"/>
          <w:color w:val="000000" w:themeColor="text1"/>
        </w:rPr>
        <w:t xml:space="preserve"> action does need to be </w:t>
      </w:r>
      <w:r w:rsidR="005A2A8F" w:rsidRPr="005D716F">
        <w:rPr>
          <w:rFonts w:asciiTheme="minorHAnsi" w:eastAsia="Times New Roman" w:hAnsiTheme="minorHAnsi" w:cstheme="minorHAnsi"/>
          <w:snapToGrid w:val="0"/>
          <w:color w:val="000000" w:themeColor="text1"/>
        </w:rPr>
        <w:t xml:space="preserve">taken </w:t>
      </w:r>
      <w:r w:rsidR="008A3B15" w:rsidRPr="005D716F">
        <w:rPr>
          <w:rFonts w:asciiTheme="minorHAnsi" w:eastAsia="Times New Roman" w:hAnsiTheme="minorHAnsi" w:cstheme="minorHAnsi"/>
          <w:snapToGrid w:val="0"/>
          <w:color w:val="000000" w:themeColor="text1"/>
        </w:rPr>
        <w:t>to prevent unnecessary anxiety.</w:t>
      </w:r>
    </w:p>
    <w:p w14:paraId="5C4068B3" w14:textId="77777777" w:rsidR="00D26D47" w:rsidRPr="005D716F" w:rsidRDefault="00D26D47" w:rsidP="00D26D47">
      <w:pPr>
        <w:rPr>
          <w:rFonts w:asciiTheme="minorHAnsi" w:eastAsia="Times New Roman" w:hAnsiTheme="minorHAnsi" w:cstheme="minorHAnsi"/>
          <w:b/>
          <w:snapToGrid w:val="0"/>
        </w:rPr>
      </w:pPr>
    </w:p>
    <w:p w14:paraId="6F177EB7" w14:textId="0A83119A" w:rsidR="00D26D47" w:rsidRPr="005D716F" w:rsidRDefault="00D26D47" w:rsidP="00D26D47">
      <w:pPr>
        <w:rPr>
          <w:rFonts w:asciiTheme="minorHAnsi" w:eastAsia="Times New Roman" w:hAnsiTheme="minorHAnsi" w:cstheme="minorHAnsi"/>
          <w:snapToGrid w:val="0"/>
        </w:rPr>
      </w:pPr>
      <w:r w:rsidRPr="005D716F">
        <w:rPr>
          <w:rFonts w:asciiTheme="minorHAnsi" w:hAnsiTheme="minorHAnsi" w:cstheme="minorHAnsi"/>
          <w:snapToGrid w:val="0"/>
        </w:rPr>
        <w:t xml:space="preserve">On receipt of advice that a student has been admitted to hospital with a diagnosis of possible meningococcal </w:t>
      </w:r>
      <w:r w:rsidR="00FA2D90" w:rsidRPr="005D716F">
        <w:rPr>
          <w:rFonts w:asciiTheme="minorHAnsi" w:hAnsiTheme="minorHAnsi" w:cstheme="minorHAnsi"/>
          <w:snapToGrid w:val="0"/>
        </w:rPr>
        <w:t>disease</w:t>
      </w:r>
      <w:r w:rsidRPr="005D716F">
        <w:rPr>
          <w:rFonts w:asciiTheme="minorHAnsi" w:hAnsiTheme="minorHAnsi" w:cstheme="minorHAnsi"/>
          <w:snapToGrid w:val="0"/>
        </w:rPr>
        <w:t>, the Nurse Health Advisers (NHAs) and Director of Student</w:t>
      </w:r>
      <w:r w:rsidR="008336F5" w:rsidRPr="005D716F">
        <w:rPr>
          <w:rFonts w:asciiTheme="minorHAnsi" w:hAnsiTheme="minorHAnsi" w:cstheme="minorHAnsi"/>
          <w:snapToGrid w:val="0"/>
        </w:rPr>
        <w:t>s,</w:t>
      </w:r>
      <w:r w:rsidRPr="005D716F">
        <w:rPr>
          <w:rFonts w:asciiTheme="minorHAnsi" w:hAnsiTheme="minorHAnsi" w:cstheme="minorHAnsi"/>
          <w:snapToGrid w:val="0"/>
        </w:rPr>
        <w:t xml:space="preserve"> Support and Information </w:t>
      </w:r>
      <w:r w:rsidR="008336F5" w:rsidRPr="005D716F">
        <w:rPr>
          <w:rFonts w:asciiTheme="minorHAnsi" w:hAnsiTheme="minorHAnsi" w:cstheme="minorHAnsi"/>
          <w:snapToGrid w:val="0"/>
        </w:rPr>
        <w:t>S</w:t>
      </w:r>
      <w:r w:rsidRPr="005D716F">
        <w:rPr>
          <w:rFonts w:asciiTheme="minorHAnsi" w:hAnsiTheme="minorHAnsi" w:cstheme="minorHAnsi"/>
          <w:snapToGrid w:val="0"/>
        </w:rPr>
        <w:t>ervices, on advice from UKHSA, may consider informing students and staff in the same halls of residence and on the same course that:</w:t>
      </w:r>
    </w:p>
    <w:p w14:paraId="736524E5" w14:textId="77777777" w:rsidR="00D26D47" w:rsidRPr="005D716F" w:rsidRDefault="00D26D47" w:rsidP="00C96FB5">
      <w:pPr>
        <w:pStyle w:val="ListParagraph"/>
        <w:numPr>
          <w:ilvl w:val="0"/>
          <w:numId w:val="19"/>
        </w:numPr>
        <w:spacing w:before="120"/>
        <w:contextualSpacing w:val="0"/>
        <w:rPr>
          <w:rFonts w:asciiTheme="minorHAnsi" w:eastAsia="Times New Roman" w:hAnsiTheme="minorHAnsi" w:cstheme="minorHAnsi"/>
          <w:snapToGrid w:val="0"/>
          <w:szCs w:val="22"/>
        </w:rPr>
      </w:pPr>
      <w:r w:rsidRPr="005D716F">
        <w:rPr>
          <w:rFonts w:asciiTheme="minorHAnsi" w:eastAsia="Times New Roman" w:hAnsiTheme="minorHAnsi" w:cstheme="minorHAnsi"/>
          <w:snapToGrid w:val="0"/>
          <w:szCs w:val="22"/>
        </w:rPr>
        <w:t>Students are not considered at any risk from the incident, even if they were in close contact with the case.</w:t>
      </w:r>
    </w:p>
    <w:p w14:paraId="0A454D1F" w14:textId="77777777" w:rsidR="00D26D47" w:rsidRPr="005D716F" w:rsidRDefault="00D26D47" w:rsidP="00C96FB5">
      <w:pPr>
        <w:pStyle w:val="ListParagraph"/>
        <w:numPr>
          <w:ilvl w:val="0"/>
          <w:numId w:val="19"/>
        </w:numPr>
        <w:spacing w:before="120"/>
        <w:contextualSpacing w:val="0"/>
        <w:rPr>
          <w:rFonts w:asciiTheme="minorHAnsi" w:eastAsia="Times New Roman" w:hAnsiTheme="minorHAnsi" w:cstheme="minorHAnsi"/>
          <w:snapToGrid w:val="0"/>
          <w:szCs w:val="22"/>
        </w:rPr>
      </w:pPr>
      <w:r w:rsidRPr="005D716F">
        <w:rPr>
          <w:rFonts w:asciiTheme="minorHAnsi" w:eastAsia="Times New Roman" w:hAnsiTheme="minorHAnsi" w:cstheme="minorHAnsi"/>
          <w:snapToGrid w:val="0"/>
          <w:szCs w:val="22"/>
        </w:rPr>
        <w:t>Antibiotic prophylaxis is not necessary.</w:t>
      </w:r>
    </w:p>
    <w:p w14:paraId="1FAC4F58" w14:textId="77777777" w:rsidR="00D26D47" w:rsidRPr="005D716F" w:rsidRDefault="00D26D47" w:rsidP="00C96FB5">
      <w:pPr>
        <w:pStyle w:val="ListParagraph"/>
        <w:numPr>
          <w:ilvl w:val="0"/>
          <w:numId w:val="19"/>
        </w:numPr>
        <w:spacing w:before="120"/>
        <w:contextualSpacing w:val="0"/>
        <w:rPr>
          <w:rFonts w:asciiTheme="minorHAnsi" w:eastAsia="Times New Roman" w:hAnsiTheme="minorHAnsi" w:cstheme="minorHAnsi"/>
          <w:snapToGrid w:val="0"/>
          <w:szCs w:val="22"/>
        </w:rPr>
      </w:pPr>
      <w:r w:rsidRPr="005D716F">
        <w:rPr>
          <w:rFonts w:asciiTheme="minorHAnsi" w:eastAsia="Times New Roman" w:hAnsiTheme="minorHAnsi" w:cstheme="minorHAnsi"/>
          <w:snapToGrid w:val="0"/>
          <w:szCs w:val="22"/>
        </w:rPr>
        <w:t xml:space="preserve">No follow up action is required unless further evidence emerges that changes the diagnostic category to a probable or a confirmed case. </w:t>
      </w:r>
    </w:p>
    <w:p w14:paraId="306C9579" w14:textId="77777777" w:rsidR="00D26D47" w:rsidRPr="005D716F" w:rsidRDefault="00D26D47" w:rsidP="00D26D47">
      <w:pPr>
        <w:ind w:left="360"/>
        <w:rPr>
          <w:rFonts w:asciiTheme="minorHAnsi" w:eastAsia="Times New Roman" w:hAnsiTheme="minorHAnsi" w:cstheme="minorHAnsi"/>
          <w:snapToGrid w:val="0"/>
        </w:rPr>
      </w:pPr>
    </w:p>
    <w:p w14:paraId="50AF06C4"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This decision will be determined on a case by case basis depending on the level of concern or alarm amongst the university population. </w:t>
      </w:r>
    </w:p>
    <w:p w14:paraId="65A375CD" w14:textId="77777777" w:rsidR="00D26D47" w:rsidRPr="005D716F" w:rsidRDefault="00D26D47" w:rsidP="00D26D47">
      <w:pPr>
        <w:rPr>
          <w:rFonts w:asciiTheme="minorHAnsi" w:eastAsia="Times New Roman" w:hAnsiTheme="minorHAnsi" w:cstheme="minorHAnsi"/>
          <w:snapToGrid w:val="0"/>
        </w:rPr>
      </w:pPr>
    </w:p>
    <w:p w14:paraId="76A98EC2" w14:textId="57F660B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UKHSA has prewritten information and letters that can be provided if required.</w:t>
      </w:r>
      <w:r w:rsidR="005D7148" w:rsidRPr="005D716F">
        <w:rPr>
          <w:rFonts w:asciiTheme="minorHAnsi" w:eastAsia="Times New Roman" w:hAnsiTheme="minorHAnsi" w:cstheme="minorHAnsi"/>
          <w:snapToGrid w:val="0"/>
        </w:rPr>
        <w:t xml:space="preserve"> </w:t>
      </w:r>
      <w:r w:rsidR="00111DF6" w:rsidRPr="005D716F">
        <w:rPr>
          <w:rFonts w:asciiTheme="minorHAnsi" w:eastAsia="Times New Roman" w:hAnsiTheme="minorHAnsi" w:cstheme="minorHAnsi"/>
          <w:snapToGrid w:val="0"/>
        </w:rPr>
        <w:t xml:space="preserve"> </w:t>
      </w:r>
      <w:r w:rsidRPr="005D716F">
        <w:rPr>
          <w:rFonts w:asciiTheme="minorHAnsi" w:eastAsia="Times New Roman" w:hAnsiTheme="minorHAnsi" w:cstheme="minorHAnsi"/>
          <w:snapToGrid w:val="0"/>
        </w:rPr>
        <w:t xml:space="preserve">Meningitis charities can </w:t>
      </w:r>
      <w:r w:rsidRPr="005D716F">
        <w:rPr>
          <w:rFonts w:asciiTheme="minorHAnsi" w:eastAsia="Times New Roman" w:hAnsiTheme="minorHAnsi" w:cstheme="minorHAnsi"/>
          <w:snapToGrid w:val="0"/>
          <w:szCs w:val="22"/>
        </w:rPr>
        <w:t>supply information and advice in large quantities</w:t>
      </w:r>
      <w:r w:rsidR="00C3733E" w:rsidRPr="005D716F">
        <w:rPr>
          <w:rFonts w:asciiTheme="minorHAnsi" w:eastAsia="Times New Roman" w:hAnsiTheme="minorHAnsi" w:cstheme="minorHAnsi"/>
          <w:snapToGrid w:val="0"/>
          <w:szCs w:val="22"/>
        </w:rPr>
        <w:t xml:space="preserve"> and should be considered a resource for health information and support for those with concerns. Health </w:t>
      </w:r>
      <w:r w:rsidRPr="005D716F">
        <w:rPr>
          <w:rFonts w:asciiTheme="minorHAnsi" w:eastAsia="Times New Roman" w:hAnsiTheme="minorHAnsi" w:cstheme="minorHAnsi"/>
          <w:snapToGrid w:val="0"/>
          <w:szCs w:val="22"/>
        </w:rPr>
        <w:t>promotion posters, emails and campaigns can help to reinforce UKHSA advice</w:t>
      </w:r>
      <w:r w:rsidR="00C3733E" w:rsidRPr="005D716F">
        <w:rPr>
          <w:rFonts w:asciiTheme="minorHAnsi" w:eastAsia="Times New Roman" w:hAnsiTheme="minorHAnsi" w:cstheme="minorHAnsi"/>
          <w:snapToGrid w:val="0"/>
          <w:szCs w:val="22"/>
        </w:rPr>
        <w:t xml:space="preserve"> and potentially relieve anxiety</w:t>
      </w:r>
      <w:r w:rsidRPr="005D716F">
        <w:rPr>
          <w:rFonts w:asciiTheme="minorHAnsi" w:eastAsia="Times New Roman" w:hAnsiTheme="minorHAnsi" w:cstheme="minorHAnsi"/>
          <w:snapToGrid w:val="0"/>
          <w:szCs w:val="22"/>
        </w:rPr>
        <w:t>.</w:t>
      </w:r>
      <w:r w:rsidRPr="005D716F">
        <w:rPr>
          <w:rFonts w:asciiTheme="minorHAnsi" w:eastAsia="Times New Roman" w:hAnsiTheme="minorHAnsi" w:cstheme="minorHAnsi"/>
          <w:snapToGrid w:val="0"/>
        </w:rPr>
        <w:t xml:space="preserve"> </w:t>
      </w:r>
    </w:p>
    <w:p w14:paraId="0079EAC3" w14:textId="77777777" w:rsidR="00D26D47" w:rsidRPr="005D716F" w:rsidRDefault="00D26D47" w:rsidP="00D26D47">
      <w:pPr>
        <w:rPr>
          <w:rFonts w:asciiTheme="minorHAnsi" w:eastAsia="Times New Roman" w:hAnsiTheme="minorHAnsi" w:cstheme="minorHAnsi"/>
          <w:b/>
          <w:snapToGrid w:val="0"/>
        </w:rPr>
      </w:pPr>
      <w:r w:rsidRPr="005D716F">
        <w:rPr>
          <w:rFonts w:asciiTheme="minorHAnsi" w:eastAsia="Times New Roman" w:hAnsiTheme="minorHAnsi" w:cstheme="minorHAnsi"/>
          <w:b/>
          <w:snapToGrid w:val="0"/>
        </w:rPr>
        <w:t xml:space="preserve"> </w:t>
      </w:r>
    </w:p>
    <w:p w14:paraId="602FE6BF" w14:textId="3AEE7AEC" w:rsidR="00D26D47" w:rsidRPr="005D716F" w:rsidRDefault="00D26D47" w:rsidP="00D26D47">
      <w:pPr>
        <w:pStyle w:val="Heading2"/>
        <w:rPr>
          <w:rFonts w:asciiTheme="minorHAnsi" w:hAnsiTheme="minorHAnsi" w:cstheme="minorHAnsi"/>
        </w:rPr>
      </w:pPr>
      <w:bookmarkStart w:id="18" w:name="_Toc100216977"/>
      <w:bookmarkStart w:id="19" w:name="_Ref100670460"/>
      <w:bookmarkStart w:id="20" w:name="_Toc108019478"/>
      <w:r w:rsidRPr="005D716F">
        <w:rPr>
          <w:rStyle w:val="Heading2Char"/>
          <w:rFonts w:asciiTheme="minorHAnsi" w:hAnsiTheme="minorHAnsi" w:cstheme="minorHAnsi"/>
        </w:rPr>
        <w:t>Action when a single probable or confirmed case of meningococcal</w:t>
      </w:r>
      <w:r w:rsidRPr="005D716F">
        <w:rPr>
          <w:rFonts w:asciiTheme="minorHAnsi" w:hAnsiTheme="minorHAnsi" w:cstheme="minorHAnsi"/>
        </w:rPr>
        <w:t xml:space="preserve"> disease occurs</w:t>
      </w:r>
      <w:bookmarkEnd w:id="18"/>
      <w:bookmarkEnd w:id="19"/>
      <w:bookmarkEnd w:id="20"/>
    </w:p>
    <w:p w14:paraId="28B4182A" w14:textId="77777777" w:rsidR="00D26D47" w:rsidRPr="005D716F" w:rsidRDefault="00D26D47" w:rsidP="00D26D47">
      <w:pPr>
        <w:rPr>
          <w:rFonts w:asciiTheme="minorHAnsi" w:eastAsia="Times New Roman" w:hAnsiTheme="minorHAnsi" w:cstheme="minorHAnsi"/>
          <w:snapToGrid w:val="0"/>
        </w:rPr>
      </w:pPr>
    </w:p>
    <w:p w14:paraId="200FBBFB" w14:textId="2A12008B"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The Director of Student</w:t>
      </w:r>
      <w:r w:rsidR="008336F5" w:rsidRPr="005D716F">
        <w:rPr>
          <w:rFonts w:asciiTheme="minorHAnsi" w:eastAsia="Times New Roman" w:hAnsiTheme="minorHAnsi" w:cstheme="minorHAnsi"/>
          <w:snapToGrid w:val="0"/>
        </w:rPr>
        <w:t>s,</w:t>
      </w:r>
      <w:r w:rsidRPr="005D716F">
        <w:rPr>
          <w:rFonts w:asciiTheme="minorHAnsi" w:eastAsia="Times New Roman" w:hAnsiTheme="minorHAnsi" w:cstheme="minorHAnsi"/>
          <w:snapToGrid w:val="0"/>
        </w:rPr>
        <w:t xml:space="preserve"> Support and Information </w:t>
      </w:r>
      <w:r w:rsidR="008336F5" w:rsidRPr="005D716F">
        <w:rPr>
          <w:rFonts w:asciiTheme="minorHAnsi" w:eastAsia="Times New Roman" w:hAnsiTheme="minorHAnsi" w:cstheme="minorHAnsi"/>
          <w:snapToGrid w:val="0"/>
        </w:rPr>
        <w:t>S</w:t>
      </w:r>
      <w:r w:rsidRPr="005D716F">
        <w:rPr>
          <w:rFonts w:asciiTheme="minorHAnsi" w:eastAsia="Times New Roman" w:hAnsiTheme="minorHAnsi" w:cstheme="minorHAnsi"/>
          <w:snapToGrid w:val="0"/>
        </w:rPr>
        <w:t>ervices will convene the Meningitis Management Group (MMG) and inform the V</w:t>
      </w:r>
      <w:r w:rsidR="00033ED6" w:rsidRPr="005D716F">
        <w:rPr>
          <w:rFonts w:asciiTheme="minorHAnsi" w:eastAsia="Times New Roman" w:hAnsiTheme="minorHAnsi" w:cstheme="minorHAnsi"/>
          <w:snapToGrid w:val="0"/>
        </w:rPr>
        <w:t>ice-</w:t>
      </w:r>
      <w:r w:rsidRPr="005D716F">
        <w:rPr>
          <w:rFonts w:asciiTheme="minorHAnsi" w:eastAsia="Times New Roman" w:hAnsiTheme="minorHAnsi" w:cstheme="minorHAnsi"/>
          <w:snapToGrid w:val="0"/>
        </w:rPr>
        <w:t>C</w:t>
      </w:r>
      <w:r w:rsidR="00033ED6" w:rsidRPr="005D716F">
        <w:rPr>
          <w:rFonts w:asciiTheme="minorHAnsi" w:eastAsia="Times New Roman" w:hAnsiTheme="minorHAnsi" w:cstheme="minorHAnsi"/>
          <w:snapToGrid w:val="0"/>
        </w:rPr>
        <w:t xml:space="preserve">hancellors </w:t>
      </w:r>
      <w:r w:rsidRPr="005D716F">
        <w:rPr>
          <w:rFonts w:asciiTheme="minorHAnsi" w:eastAsia="Times New Roman" w:hAnsiTheme="minorHAnsi" w:cstheme="minorHAnsi"/>
          <w:snapToGrid w:val="0"/>
        </w:rPr>
        <w:t>G</w:t>
      </w:r>
      <w:r w:rsidR="00033ED6" w:rsidRPr="005D716F">
        <w:rPr>
          <w:rFonts w:asciiTheme="minorHAnsi" w:eastAsia="Times New Roman" w:hAnsiTheme="minorHAnsi" w:cstheme="minorHAnsi"/>
          <w:snapToGrid w:val="0"/>
        </w:rPr>
        <w:t>roup (VCG)</w:t>
      </w:r>
      <w:r w:rsidRPr="005D716F">
        <w:rPr>
          <w:rFonts w:asciiTheme="minorHAnsi" w:eastAsia="Times New Roman" w:hAnsiTheme="minorHAnsi" w:cstheme="minorHAnsi"/>
          <w:snapToGrid w:val="0"/>
        </w:rPr>
        <w:t xml:space="preserve">.  The Nurse Health Advisers (NHAs) and the </w:t>
      </w:r>
      <w:r w:rsidR="008336F5" w:rsidRPr="005D716F">
        <w:rPr>
          <w:rFonts w:asciiTheme="minorHAnsi" w:eastAsia="Times New Roman" w:hAnsiTheme="minorHAnsi" w:cstheme="minorHAnsi"/>
          <w:snapToGrid w:val="0"/>
        </w:rPr>
        <w:t xml:space="preserve">Director of Students, Support and Information Services </w:t>
      </w:r>
      <w:r w:rsidRPr="005D716F">
        <w:rPr>
          <w:rFonts w:asciiTheme="minorHAnsi" w:eastAsia="Times New Roman" w:hAnsiTheme="minorHAnsi" w:cstheme="minorHAnsi"/>
          <w:snapToGrid w:val="0"/>
        </w:rPr>
        <w:t xml:space="preserve">will assess the available information, ensure the local Health Protection Team (HPT) </w:t>
      </w:r>
      <w:r w:rsidR="00574AA5" w:rsidRPr="005D716F">
        <w:rPr>
          <w:rFonts w:asciiTheme="minorHAnsi" w:eastAsia="Times New Roman" w:hAnsiTheme="minorHAnsi" w:cstheme="minorHAnsi"/>
          <w:snapToGrid w:val="0"/>
        </w:rPr>
        <w:t xml:space="preserve">and WSCC PH </w:t>
      </w:r>
      <w:r w:rsidRPr="005D716F">
        <w:rPr>
          <w:rFonts w:asciiTheme="minorHAnsi" w:eastAsia="Times New Roman" w:hAnsiTheme="minorHAnsi" w:cstheme="minorHAnsi"/>
          <w:snapToGrid w:val="0"/>
        </w:rPr>
        <w:t>are aware of the case</w:t>
      </w:r>
      <w:r w:rsidR="00033ED6" w:rsidRPr="005D716F">
        <w:rPr>
          <w:rFonts w:asciiTheme="minorHAnsi" w:eastAsia="Times New Roman" w:hAnsiTheme="minorHAnsi" w:cstheme="minorHAnsi"/>
          <w:snapToGrid w:val="0"/>
        </w:rPr>
        <w:t xml:space="preserve"> (if they were not the source of the notification),</w:t>
      </w:r>
      <w:r w:rsidRPr="005D716F">
        <w:rPr>
          <w:rFonts w:asciiTheme="minorHAnsi" w:eastAsia="Times New Roman" w:hAnsiTheme="minorHAnsi" w:cstheme="minorHAnsi"/>
          <w:snapToGrid w:val="0"/>
        </w:rPr>
        <w:t xml:space="preserve"> and agree a course of action following consultation with UKHSA</w:t>
      </w:r>
      <w:r w:rsidR="007D0954" w:rsidRPr="005D716F">
        <w:rPr>
          <w:rFonts w:asciiTheme="minorHAnsi" w:eastAsia="Times New Roman" w:hAnsiTheme="minorHAnsi" w:cstheme="minorHAnsi"/>
          <w:snapToGrid w:val="0"/>
        </w:rPr>
        <w:t>)</w:t>
      </w:r>
      <w:r w:rsidRPr="005D716F">
        <w:rPr>
          <w:rFonts w:asciiTheme="minorHAnsi" w:eastAsia="Times New Roman" w:hAnsiTheme="minorHAnsi" w:cstheme="minorHAnsi"/>
          <w:snapToGrid w:val="0"/>
        </w:rPr>
        <w:t>.</w:t>
      </w:r>
    </w:p>
    <w:p w14:paraId="16AB52EB" w14:textId="77777777" w:rsidR="00D26D47" w:rsidRPr="005D716F" w:rsidRDefault="00D26D47" w:rsidP="00D26D47">
      <w:pPr>
        <w:rPr>
          <w:rFonts w:asciiTheme="minorHAnsi" w:eastAsia="Times New Roman" w:hAnsiTheme="minorHAnsi" w:cstheme="minorHAnsi"/>
          <w:snapToGrid w:val="0"/>
        </w:rPr>
      </w:pPr>
    </w:p>
    <w:p w14:paraId="4598C6D4"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lastRenderedPageBreak/>
        <w:t xml:space="preserve">The MMG will: </w:t>
      </w:r>
    </w:p>
    <w:p w14:paraId="11109B78" w14:textId="44F7721F" w:rsidR="00D26D47" w:rsidRPr="005D716F" w:rsidRDefault="00D26D47" w:rsidP="005A4D36">
      <w:pPr>
        <w:pStyle w:val="ListParagraph"/>
        <w:numPr>
          <w:ilvl w:val="0"/>
          <w:numId w:val="7"/>
        </w:numPr>
        <w:spacing w:before="120"/>
        <w:ind w:left="714" w:hanging="357"/>
        <w:contextualSpacing w:val="0"/>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Obtain advice from UKHSA, this will be documented and confirmed (e.g. by email). </w:t>
      </w:r>
    </w:p>
    <w:p w14:paraId="45290603" w14:textId="77777777" w:rsidR="00D26D47" w:rsidRPr="005D716F" w:rsidRDefault="00D26D47" w:rsidP="005A4D36">
      <w:pPr>
        <w:pStyle w:val="ListParagraph"/>
        <w:numPr>
          <w:ilvl w:val="0"/>
          <w:numId w:val="7"/>
        </w:numPr>
        <w:spacing w:before="120"/>
        <w:ind w:left="714" w:hanging="357"/>
        <w:contextualSpacing w:val="0"/>
        <w:rPr>
          <w:rFonts w:asciiTheme="minorHAnsi" w:eastAsia="Times New Roman" w:hAnsiTheme="minorHAnsi" w:cstheme="minorHAnsi"/>
          <w:snapToGrid w:val="0"/>
        </w:rPr>
      </w:pPr>
      <w:r w:rsidRPr="005D716F">
        <w:rPr>
          <w:rFonts w:asciiTheme="minorHAnsi" w:eastAsia="Times New Roman" w:hAnsiTheme="minorHAnsi" w:cstheme="minorHAnsi"/>
          <w:snapToGrid w:val="0"/>
        </w:rPr>
        <w:t>Gather information about the specific case and potentially affected students and staff including:</w:t>
      </w:r>
    </w:p>
    <w:p w14:paraId="51D87C80" w14:textId="77777777" w:rsidR="00D26D47" w:rsidRPr="005D716F" w:rsidRDefault="00D26D47" w:rsidP="005A4D36">
      <w:pPr>
        <w:pStyle w:val="ListParagraph"/>
        <w:numPr>
          <w:ilvl w:val="1"/>
          <w:numId w:val="7"/>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Confirm if the student is a resident on campus.</w:t>
      </w:r>
    </w:p>
    <w:p w14:paraId="792D2B6A" w14:textId="77777777" w:rsidR="00D26D47" w:rsidRPr="005D716F" w:rsidRDefault="00D26D47" w:rsidP="005A4D36">
      <w:pPr>
        <w:pStyle w:val="ListParagraph"/>
        <w:numPr>
          <w:ilvl w:val="1"/>
          <w:numId w:val="7"/>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Confirm the stage of the student’s course and who their key academic contacts are.</w:t>
      </w:r>
    </w:p>
    <w:p w14:paraId="54E77772" w14:textId="77777777" w:rsidR="00D26D47" w:rsidRPr="005D716F" w:rsidRDefault="00D26D47" w:rsidP="005A4D36">
      <w:pPr>
        <w:pStyle w:val="ListParagraph"/>
        <w:numPr>
          <w:ilvl w:val="1"/>
          <w:numId w:val="7"/>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Confirm and obtain contact details for the student’s social and family network. </w:t>
      </w:r>
    </w:p>
    <w:p w14:paraId="4EDE26A8" w14:textId="42E5186B" w:rsidR="00D26D47" w:rsidRPr="005D716F" w:rsidRDefault="00B81457" w:rsidP="005A4D36">
      <w:pPr>
        <w:pStyle w:val="ListParagraph"/>
        <w:numPr>
          <w:ilvl w:val="1"/>
          <w:numId w:val="7"/>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Liaise with the HPT to enable the definition of the period of infectiousness so an assessment can be made of potential close contacts. </w:t>
      </w:r>
      <w:r w:rsidR="00033ED6" w:rsidRPr="005D716F">
        <w:rPr>
          <w:rFonts w:asciiTheme="minorHAnsi" w:eastAsia="Times New Roman" w:hAnsiTheme="minorHAnsi" w:cstheme="minorHAnsi"/>
          <w:snapToGrid w:val="0"/>
        </w:rPr>
        <w:t xml:space="preserve"> For example, h</w:t>
      </w:r>
      <w:r w:rsidR="00C3733E" w:rsidRPr="005D716F">
        <w:t xml:space="preserve">as the Student been unwell in halls for days </w:t>
      </w:r>
      <w:r w:rsidRPr="005D716F">
        <w:t>or</w:t>
      </w:r>
      <w:r w:rsidR="00C3733E" w:rsidRPr="005D716F">
        <w:t xml:space="preserve"> hours during which time others may have become close contacts</w:t>
      </w:r>
      <w:r w:rsidR="00481E26" w:rsidRPr="005D716F">
        <w:t>.</w:t>
      </w:r>
    </w:p>
    <w:p w14:paraId="3B7DD77E" w14:textId="051D9696" w:rsidR="00D26D47" w:rsidRPr="005D716F" w:rsidRDefault="00D26D47" w:rsidP="005A4D36">
      <w:pPr>
        <w:pStyle w:val="ListParagraph"/>
        <w:numPr>
          <w:ilvl w:val="0"/>
          <w:numId w:val="7"/>
        </w:numPr>
        <w:spacing w:before="120"/>
        <w:ind w:left="714" w:hanging="357"/>
        <w:contextualSpacing w:val="0"/>
        <w:rPr>
          <w:rFonts w:asciiTheme="minorHAnsi" w:eastAsia="Times New Roman" w:hAnsiTheme="minorHAnsi" w:cstheme="minorHAnsi"/>
          <w:snapToGrid w:val="0"/>
        </w:rPr>
      </w:pPr>
      <w:r w:rsidRPr="005D716F">
        <w:rPr>
          <w:rFonts w:asciiTheme="minorHAnsi" w:eastAsia="Times New Roman" w:hAnsiTheme="minorHAnsi" w:cstheme="minorHAnsi"/>
          <w:snapToGrid w:val="0"/>
        </w:rPr>
        <w:t>Assist the HPT, where required, with the identification and provision of the details of close contacts, in order for the HPT to deliver required public health actions and provision of advice</w:t>
      </w:r>
      <w:r w:rsidR="00481E26" w:rsidRPr="005D716F">
        <w:rPr>
          <w:rFonts w:asciiTheme="minorHAnsi" w:eastAsia="Times New Roman" w:hAnsiTheme="minorHAnsi" w:cstheme="minorHAnsi"/>
          <w:snapToGrid w:val="0"/>
        </w:rPr>
        <w:t>.</w:t>
      </w:r>
    </w:p>
    <w:p w14:paraId="65C0DC28" w14:textId="6C62E67B" w:rsidR="00D26D47" w:rsidRPr="005D716F" w:rsidRDefault="00D26D47" w:rsidP="005A4D36">
      <w:pPr>
        <w:pStyle w:val="ListParagraph"/>
        <w:numPr>
          <w:ilvl w:val="0"/>
          <w:numId w:val="7"/>
        </w:numPr>
        <w:spacing w:before="120"/>
        <w:ind w:left="714" w:hanging="357"/>
        <w:contextualSpacing w:val="0"/>
        <w:rPr>
          <w:rFonts w:asciiTheme="minorHAnsi" w:eastAsia="Times New Roman" w:hAnsiTheme="minorHAnsi" w:cstheme="minorHAnsi"/>
          <w:snapToGrid w:val="0"/>
        </w:rPr>
      </w:pPr>
      <w:r w:rsidRPr="005D716F">
        <w:rPr>
          <w:rFonts w:asciiTheme="minorHAnsi" w:eastAsia="Times New Roman" w:hAnsiTheme="minorHAnsi" w:cstheme="minorHAnsi"/>
          <w:snapToGrid w:val="0"/>
        </w:rPr>
        <w:t>Confirm PR strategy and inform and instruct frontline staff and SIZ to direct enquiries from the Press, media, parents and the public to Marketing (see</w:t>
      </w:r>
      <w:r w:rsidR="00481E26" w:rsidRPr="005D716F">
        <w:rPr>
          <w:rFonts w:asciiTheme="minorHAnsi" w:eastAsia="Times New Roman" w:hAnsiTheme="minorHAnsi" w:cstheme="minorHAnsi"/>
          <w:snapToGrid w:val="0"/>
        </w:rPr>
        <w:t xml:space="preserve"> </w:t>
      </w:r>
      <w:r w:rsidR="00481E26" w:rsidRPr="005D716F">
        <w:rPr>
          <w:rFonts w:asciiTheme="minorHAnsi" w:eastAsia="Times New Roman" w:hAnsiTheme="minorHAnsi" w:cstheme="minorHAnsi"/>
          <w:snapToGrid w:val="0"/>
        </w:rPr>
        <w:fldChar w:fldCharType="begin"/>
      </w:r>
      <w:r w:rsidR="00481E26" w:rsidRPr="005D716F">
        <w:rPr>
          <w:rFonts w:asciiTheme="minorHAnsi" w:eastAsia="Times New Roman" w:hAnsiTheme="minorHAnsi" w:cstheme="minorHAnsi"/>
          <w:snapToGrid w:val="0"/>
        </w:rPr>
        <w:instrText xml:space="preserve"> REF _Ref100670182 \h </w:instrText>
      </w:r>
      <w:r w:rsidR="00B81457" w:rsidRPr="005D716F">
        <w:rPr>
          <w:rFonts w:asciiTheme="minorHAnsi" w:eastAsia="Times New Roman" w:hAnsiTheme="minorHAnsi" w:cstheme="minorHAnsi"/>
          <w:snapToGrid w:val="0"/>
        </w:rPr>
        <w:instrText xml:space="preserve"> \* MERGEFORMAT </w:instrText>
      </w:r>
      <w:r w:rsidR="00481E26" w:rsidRPr="005D716F">
        <w:rPr>
          <w:rFonts w:asciiTheme="minorHAnsi" w:eastAsia="Times New Roman" w:hAnsiTheme="minorHAnsi" w:cstheme="minorHAnsi"/>
          <w:snapToGrid w:val="0"/>
        </w:rPr>
      </w:r>
      <w:r w:rsidR="00481E26" w:rsidRPr="005D716F">
        <w:rPr>
          <w:rFonts w:asciiTheme="minorHAnsi" w:eastAsia="Times New Roman" w:hAnsiTheme="minorHAnsi" w:cstheme="minorHAnsi"/>
          <w:snapToGrid w:val="0"/>
        </w:rPr>
        <w:fldChar w:fldCharType="separate"/>
      </w:r>
      <w:r w:rsidR="00E4415F" w:rsidRPr="005D716F">
        <w:rPr>
          <w:rFonts w:asciiTheme="minorHAnsi" w:hAnsiTheme="minorHAnsi" w:cstheme="minorHAnsi"/>
        </w:rPr>
        <w:t>APPENDIX C: Contact Details</w:t>
      </w:r>
      <w:r w:rsidR="00481E26" w:rsidRPr="005D716F">
        <w:rPr>
          <w:rFonts w:asciiTheme="minorHAnsi" w:eastAsia="Times New Roman" w:hAnsiTheme="minorHAnsi" w:cstheme="minorHAnsi"/>
          <w:snapToGrid w:val="0"/>
        </w:rPr>
        <w:fldChar w:fldCharType="end"/>
      </w:r>
      <w:r w:rsidRPr="005D716F">
        <w:rPr>
          <w:rFonts w:asciiTheme="minorHAnsi" w:eastAsia="Times New Roman" w:hAnsiTheme="minorHAnsi" w:cstheme="minorHAnsi"/>
          <w:snapToGrid w:val="0"/>
        </w:rPr>
        <w:t>). Confirm how information will be disseminated. Marketing should ensure liaison with UKHSA communications team where appropriate.</w:t>
      </w:r>
    </w:p>
    <w:p w14:paraId="32CACD23" w14:textId="616E1134" w:rsidR="00D26D47" w:rsidRPr="005D716F" w:rsidRDefault="00D26D47" w:rsidP="005A4D36">
      <w:pPr>
        <w:pStyle w:val="ListParagraph"/>
        <w:numPr>
          <w:ilvl w:val="0"/>
          <w:numId w:val="7"/>
        </w:numPr>
        <w:spacing w:before="120"/>
        <w:ind w:left="714" w:hanging="357"/>
        <w:contextualSpacing w:val="0"/>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Increase general student/staff awareness of the dangers and signs and symptoms of </w:t>
      </w:r>
      <w:r w:rsidR="00563F6B" w:rsidRPr="005D716F">
        <w:rPr>
          <w:rFonts w:asciiTheme="minorHAnsi" w:eastAsia="Times New Roman" w:hAnsiTheme="minorHAnsi" w:cstheme="minorHAnsi"/>
          <w:snapToGrid w:val="0"/>
        </w:rPr>
        <w:t>m</w:t>
      </w:r>
      <w:r w:rsidRPr="005D716F">
        <w:rPr>
          <w:rFonts w:asciiTheme="minorHAnsi" w:eastAsia="Times New Roman" w:hAnsiTheme="minorHAnsi" w:cstheme="minorHAnsi"/>
          <w:snapToGrid w:val="0"/>
        </w:rPr>
        <w:t>eningitis:</w:t>
      </w:r>
    </w:p>
    <w:p w14:paraId="292C930E" w14:textId="7993A74D" w:rsidR="00D26D47" w:rsidRPr="005D716F" w:rsidRDefault="00D26D47" w:rsidP="005A4D36">
      <w:pPr>
        <w:pStyle w:val="ListParagraph"/>
        <w:numPr>
          <w:ilvl w:val="1"/>
          <w:numId w:val="7"/>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Contact </w:t>
      </w:r>
      <w:r w:rsidR="00563F6B" w:rsidRPr="005D716F">
        <w:rPr>
          <w:rFonts w:asciiTheme="minorHAnsi" w:eastAsia="Times New Roman" w:hAnsiTheme="minorHAnsi" w:cstheme="minorHAnsi"/>
          <w:snapToGrid w:val="0"/>
        </w:rPr>
        <w:t>m</w:t>
      </w:r>
      <w:r w:rsidRPr="005D716F">
        <w:rPr>
          <w:rFonts w:asciiTheme="minorHAnsi" w:eastAsia="Times New Roman" w:hAnsiTheme="minorHAnsi" w:cstheme="minorHAnsi"/>
          <w:snapToGrid w:val="0"/>
        </w:rPr>
        <w:t xml:space="preserve">eningitis charities to supply additional written info and advice. </w:t>
      </w:r>
    </w:p>
    <w:p w14:paraId="2E1243AC" w14:textId="77777777" w:rsidR="00D26D47" w:rsidRPr="005D716F" w:rsidRDefault="00D26D47" w:rsidP="005A4D36">
      <w:pPr>
        <w:pStyle w:val="ListParagraph"/>
        <w:numPr>
          <w:ilvl w:val="1"/>
          <w:numId w:val="7"/>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Display health promotion posters, emails and campaigns which reinforce UKHSA advice. </w:t>
      </w:r>
    </w:p>
    <w:p w14:paraId="0DBAF12F" w14:textId="1403EE86" w:rsidR="00D26D47" w:rsidRPr="005D716F" w:rsidRDefault="00C3733E" w:rsidP="00C3733E">
      <w:pPr>
        <w:pStyle w:val="ListParagraph"/>
        <w:numPr>
          <w:ilvl w:val="1"/>
          <w:numId w:val="7"/>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Ensure health promotion and awareness is up to date. </w:t>
      </w:r>
      <w:r w:rsidR="00D26D47" w:rsidRPr="005D716F">
        <w:rPr>
          <w:rFonts w:asciiTheme="minorHAnsi" w:eastAsia="Times New Roman" w:hAnsiTheme="minorHAnsi" w:cstheme="minorHAnsi"/>
          <w:snapToGrid w:val="0"/>
        </w:rPr>
        <w:t xml:space="preserve">This will involve changing posters and publicity on a regular basis and removing previous publicity in order to avoid confusion. </w:t>
      </w:r>
    </w:p>
    <w:p w14:paraId="57C3476E" w14:textId="77777777" w:rsidR="00D26D47" w:rsidRPr="005D716F" w:rsidRDefault="00D26D47" w:rsidP="005A4D36">
      <w:pPr>
        <w:pStyle w:val="ListParagraph"/>
        <w:numPr>
          <w:ilvl w:val="0"/>
          <w:numId w:val="7"/>
        </w:numPr>
        <w:spacing w:before="120"/>
        <w:ind w:left="714" w:hanging="357"/>
        <w:contextualSpacing w:val="0"/>
        <w:rPr>
          <w:rFonts w:asciiTheme="minorHAnsi" w:eastAsia="Times New Roman" w:hAnsiTheme="minorHAnsi" w:cstheme="minorHAnsi"/>
          <w:snapToGrid w:val="0"/>
        </w:rPr>
      </w:pPr>
      <w:r w:rsidRPr="005D716F">
        <w:rPr>
          <w:rFonts w:asciiTheme="minorHAnsi" w:eastAsia="Times New Roman" w:hAnsiTheme="minorHAnsi" w:cstheme="minorHAnsi"/>
          <w:snapToGrid w:val="0"/>
        </w:rPr>
        <w:t>Consider support to the student’s family:</w:t>
      </w:r>
    </w:p>
    <w:p w14:paraId="79981901" w14:textId="77777777" w:rsidR="00D26D47" w:rsidRPr="005D716F" w:rsidRDefault="00D26D47" w:rsidP="005A4D36">
      <w:pPr>
        <w:pStyle w:val="ListParagraph"/>
        <w:numPr>
          <w:ilvl w:val="1"/>
          <w:numId w:val="6"/>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Contact the Accommodation Office in order to offer accommodation to the student’s family to facilitate visits, if appropriate. </w:t>
      </w:r>
    </w:p>
    <w:p w14:paraId="5B043798" w14:textId="77777777" w:rsidR="00D26D47" w:rsidRPr="005D716F" w:rsidRDefault="00D26D47" w:rsidP="005A4D36">
      <w:pPr>
        <w:pStyle w:val="ListParagraph"/>
        <w:numPr>
          <w:ilvl w:val="1"/>
          <w:numId w:val="6"/>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Consider informing the Chaplaincy in order that a pastoral visit might be arranged to the student or the student’s family.</w:t>
      </w:r>
    </w:p>
    <w:p w14:paraId="4BD5A25A" w14:textId="77777777" w:rsidR="00D26D47" w:rsidRPr="005D716F" w:rsidRDefault="00D26D47" w:rsidP="005A4D36">
      <w:pPr>
        <w:pStyle w:val="ListParagraph"/>
        <w:numPr>
          <w:ilvl w:val="0"/>
          <w:numId w:val="7"/>
        </w:numPr>
        <w:spacing w:before="120"/>
        <w:ind w:left="714" w:hanging="357"/>
        <w:contextualSpacing w:val="0"/>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All members of staff informed about the incident should also be advised of the following key points: </w:t>
      </w:r>
    </w:p>
    <w:p w14:paraId="5DC23242" w14:textId="77777777" w:rsidR="00D26D47" w:rsidRPr="005D716F" w:rsidRDefault="00D26D47" w:rsidP="005A4D36">
      <w:pPr>
        <w:pStyle w:val="ListParagraph"/>
        <w:numPr>
          <w:ilvl w:val="1"/>
          <w:numId w:val="6"/>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All information should be directed through the MMG; and should be sensitive, accurate, consistent and helpful and should respect the distress which the student’s family and friends may be suffering.   </w:t>
      </w:r>
    </w:p>
    <w:p w14:paraId="7E0EE677" w14:textId="77777777" w:rsidR="00D26D47" w:rsidRPr="005D716F" w:rsidRDefault="00D26D47" w:rsidP="005A4D36">
      <w:pPr>
        <w:pStyle w:val="ListParagraph"/>
        <w:numPr>
          <w:ilvl w:val="1"/>
          <w:numId w:val="6"/>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All relevant communication should be on a ‘need to know’ basis and should consider confidentiality needs.</w:t>
      </w:r>
    </w:p>
    <w:p w14:paraId="1CAC50EE" w14:textId="77777777" w:rsidR="00D26D47" w:rsidRPr="005D716F" w:rsidRDefault="00D26D47" w:rsidP="005A4D36">
      <w:pPr>
        <w:pStyle w:val="ListParagraph"/>
        <w:numPr>
          <w:ilvl w:val="1"/>
          <w:numId w:val="6"/>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All enquiries from the Press/media should be directed to Marketing.</w:t>
      </w:r>
    </w:p>
    <w:p w14:paraId="19A96AF1" w14:textId="77777777" w:rsidR="00D26D47" w:rsidRPr="005D716F" w:rsidRDefault="00D26D47" w:rsidP="00D26D47">
      <w:pPr>
        <w:rPr>
          <w:rFonts w:asciiTheme="minorHAnsi" w:hAnsiTheme="minorHAnsi" w:cstheme="minorHAnsi"/>
        </w:rPr>
      </w:pPr>
    </w:p>
    <w:p w14:paraId="0D43592E" w14:textId="1FE3DCBF" w:rsidR="00D26D47" w:rsidRPr="005D716F" w:rsidRDefault="00D26D47" w:rsidP="00763DF3">
      <w:pPr>
        <w:pStyle w:val="Heading2"/>
        <w:rPr>
          <w:rFonts w:asciiTheme="minorHAnsi" w:hAnsiTheme="minorHAnsi" w:cstheme="minorHAnsi"/>
        </w:rPr>
      </w:pPr>
      <w:bookmarkStart w:id="21" w:name="_Toc100216978"/>
      <w:bookmarkStart w:id="22" w:name="_Toc108019479"/>
      <w:r w:rsidRPr="005D716F">
        <w:rPr>
          <w:rFonts w:asciiTheme="minorHAnsi" w:hAnsiTheme="minorHAnsi" w:cstheme="minorHAnsi"/>
        </w:rPr>
        <w:lastRenderedPageBreak/>
        <w:t>Action when two or more probable or confirmed cases of meningococcal disease occurs</w:t>
      </w:r>
      <w:bookmarkEnd w:id="21"/>
      <w:bookmarkEnd w:id="22"/>
    </w:p>
    <w:p w14:paraId="6BC0F8E0" w14:textId="77777777" w:rsidR="00D26D47" w:rsidRPr="005D716F" w:rsidRDefault="00D26D47" w:rsidP="00763DF3">
      <w:pPr>
        <w:keepNext/>
        <w:autoSpaceDE w:val="0"/>
        <w:autoSpaceDN w:val="0"/>
        <w:adjustRightInd w:val="0"/>
        <w:rPr>
          <w:rFonts w:asciiTheme="minorHAnsi" w:hAnsiTheme="minorHAnsi" w:cstheme="minorHAnsi"/>
          <w:b/>
          <w:bCs/>
        </w:rPr>
      </w:pPr>
    </w:p>
    <w:p w14:paraId="651887EF" w14:textId="133778CF" w:rsidR="00D26D47" w:rsidRPr="005D716F" w:rsidRDefault="00D26D47" w:rsidP="00763DF3">
      <w:pPr>
        <w:keepNext/>
        <w:autoSpaceDE w:val="0"/>
        <w:autoSpaceDN w:val="0"/>
        <w:adjustRightInd w:val="0"/>
        <w:rPr>
          <w:rFonts w:asciiTheme="minorHAnsi" w:hAnsiTheme="minorHAnsi" w:cstheme="minorHAnsi"/>
        </w:rPr>
      </w:pPr>
      <w:r w:rsidRPr="005D716F">
        <w:rPr>
          <w:rFonts w:asciiTheme="minorHAnsi" w:hAnsiTheme="minorHAnsi" w:cstheme="minorHAnsi"/>
        </w:rPr>
        <w:t xml:space="preserve">When two or more cases are reported </w:t>
      </w:r>
      <w:r w:rsidR="00481E26" w:rsidRPr="005D716F">
        <w:rPr>
          <w:rFonts w:asciiTheme="minorHAnsi" w:hAnsiTheme="minorHAnsi" w:cstheme="minorHAnsi"/>
        </w:rPr>
        <w:t>of</w:t>
      </w:r>
      <w:r w:rsidRPr="005D716F">
        <w:rPr>
          <w:rFonts w:asciiTheme="minorHAnsi" w:hAnsiTheme="minorHAnsi" w:cstheme="minorHAnsi"/>
        </w:rPr>
        <w:t xml:space="preserve"> members of the University population within a </w:t>
      </w:r>
      <w:r w:rsidR="00481E26" w:rsidRPr="005D716F">
        <w:rPr>
          <w:rFonts w:asciiTheme="minorHAnsi" w:hAnsiTheme="minorHAnsi" w:cstheme="minorHAnsi"/>
        </w:rPr>
        <w:t>four-week</w:t>
      </w:r>
      <w:r w:rsidRPr="005D716F">
        <w:rPr>
          <w:rFonts w:asciiTheme="minorHAnsi" w:hAnsiTheme="minorHAnsi" w:cstheme="minorHAnsi"/>
        </w:rPr>
        <w:t xml:space="preserve"> period, UKHSA will make careful and rapid assessment. </w:t>
      </w:r>
    </w:p>
    <w:p w14:paraId="322F475A" w14:textId="77777777" w:rsidR="00763DF3" w:rsidRPr="005D716F" w:rsidRDefault="00763DF3" w:rsidP="00481E26">
      <w:pPr>
        <w:keepNext/>
        <w:autoSpaceDE w:val="0"/>
        <w:autoSpaceDN w:val="0"/>
        <w:adjustRightInd w:val="0"/>
        <w:rPr>
          <w:rFonts w:asciiTheme="minorHAnsi" w:hAnsiTheme="minorHAnsi" w:cstheme="minorHAnsi"/>
        </w:rPr>
      </w:pPr>
    </w:p>
    <w:p w14:paraId="6B55FCE9" w14:textId="7C67B8F3" w:rsidR="00D26D47" w:rsidRPr="005D716F" w:rsidRDefault="00D26D47" w:rsidP="00481E26">
      <w:pPr>
        <w:keepNext/>
        <w:autoSpaceDE w:val="0"/>
        <w:autoSpaceDN w:val="0"/>
        <w:adjustRightInd w:val="0"/>
        <w:rPr>
          <w:rFonts w:asciiTheme="minorHAnsi" w:hAnsiTheme="minorHAnsi" w:cstheme="minorHAnsi"/>
        </w:rPr>
      </w:pPr>
      <w:r w:rsidRPr="005D716F">
        <w:rPr>
          <w:rFonts w:asciiTheme="minorHAnsi" w:hAnsiTheme="minorHAnsi" w:cstheme="minorHAnsi"/>
        </w:rPr>
        <w:t>This should include a review of:</w:t>
      </w:r>
    </w:p>
    <w:p w14:paraId="5CD45461" w14:textId="77777777" w:rsidR="00D26D47" w:rsidRPr="005D716F" w:rsidRDefault="00D26D47" w:rsidP="005A4D36">
      <w:pPr>
        <w:pStyle w:val="ListParagraph"/>
        <w:numPr>
          <w:ilvl w:val="0"/>
          <w:numId w:val="12"/>
        </w:numPr>
        <w:autoSpaceDE w:val="0"/>
        <w:autoSpaceDN w:val="0"/>
        <w:adjustRightInd w:val="0"/>
        <w:rPr>
          <w:rFonts w:asciiTheme="minorHAnsi" w:hAnsiTheme="minorHAnsi" w:cstheme="minorHAnsi"/>
        </w:rPr>
      </w:pPr>
      <w:r w:rsidRPr="005D716F">
        <w:rPr>
          <w:rFonts w:asciiTheme="minorHAnsi" w:hAnsiTheme="minorHAnsi" w:cstheme="minorHAnsi"/>
        </w:rPr>
        <w:t>Clinical features of the cases</w:t>
      </w:r>
    </w:p>
    <w:p w14:paraId="58B5F011" w14:textId="77777777" w:rsidR="00D26D47" w:rsidRPr="005D716F" w:rsidRDefault="00D26D47" w:rsidP="005A4D36">
      <w:pPr>
        <w:pStyle w:val="ListParagraph"/>
        <w:numPr>
          <w:ilvl w:val="0"/>
          <w:numId w:val="11"/>
        </w:numPr>
        <w:autoSpaceDE w:val="0"/>
        <w:autoSpaceDN w:val="0"/>
        <w:adjustRightInd w:val="0"/>
        <w:rPr>
          <w:rFonts w:asciiTheme="minorHAnsi" w:hAnsiTheme="minorHAnsi" w:cstheme="minorHAnsi"/>
        </w:rPr>
      </w:pPr>
      <w:r w:rsidRPr="005D716F">
        <w:rPr>
          <w:rFonts w:asciiTheme="minorHAnsi" w:hAnsiTheme="minorHAnsi" w:cstheme="minorHAnsi"/>
        </w:rPr>
        <w:t xml:space="preserve">Microbiological data  </w:t>
      </w:r>
    </w:p>
    <w:p w14:paraId="56C7AC6B" w14:textId="77777777" w:rsidR="00D26D47" w:rsidRPr="005D716F" w:rsidRDefault="00D26D47" w:rsidP="005A4D36">
      <w:pPr>
        <w:pStyle w:val="ListParagraph"/>
        <w:numPr>
          <w:ilvl w:val="0"/>
          <w:numId w:val="11"/>
        </w:numPr>
        <w:autoSpaceDE w:val="0"/>
        <w:autoSpaceDN w:val="0"/>
        <w:adjustRightInd w:val="0"/>
        <w:rPr>
          <w:rFonts w:asciiTheme="minorHAnsi" w:hAnsiTheme="minorHAnsi" w:cstheme="minorHAnsi"/>
        </w:rPr>
      </w:pPr>
      <w:r w:rsidRPr="005D716F">
        <w:rPr>
          <w:rFonts w:asciiTheme="minorHAnsi" w:hAnsiTheme="minorHAnsi" w:cstheme="minorHAnsi"/>
        </w:rPr>
        <w:t>Dates of onset of illness and of last attendance</w:t>
      </w:r>
    </w:p>
    <w:p w14:paraId="452E6275" w14:textId="77777777" w:rsidR="00D26D47" w:rsidRPr="005D716F" w:rsidRDefault="00D26D47" w:rsidP="005A4D36">
      <w:pPr>
        <w:pStyle w:val="ListParagraph"/>
        <w:numPr>
          <w:ilvl w:val="0"/>
          <w:numId w:val="11"/>
        </w:numPr>
        <w:autoSpaceDE w:val="0"/>
        <w:autoSpaceDN w:val="0"/>
        <w:adjustRightInd w:val="0"/>
        <w:rPr>
          <w:rFonts w:asciiTheme="minorHAnsi" w:hAnsiTheme="minorHAnsi" w:cstheme="minorHAnsi"/>
        </w:rPr>
      </w:pPr>
      <w:r w:rsidRPr="005D716F">
        <w:rPr>
          <w:rFonts w:asciiTheme="minorHAnsi" w:hAnsiTheme="minorHAnsi" w:cstheme="minorHAnsi"/>
        </w:rPr>
        <w:t>Links between cases</w:t>
      </w:r>
    </w:p>
    <w:p w14:paraId="1F83F753" w14:textId="77777777" w:rsidR="00D26D47" w:rsidRPr="005D716F" w:rsidRDefault="00D26D47" w:rsidP="005A4D36">
      <w:pPr>
        <w:pStyle w:val="ListParagraph"/>
        <w:numPr>
          <w:ilvl w:val="0"/>
          <w:numId w:val="11"/>
        </w:numPr>
        <w:autoSpaceDE w:val="0"/>
        <w:autoSpaceDN w:val="0"/>
        <w:adjustRightInd w:val="0"/>
        <w:rPr>
          <w:rFonts w:asciiTheme="minorHAnsi" w:hAnsiTheme="minorHAnsi" w:cstheme="minorHAnsi"/>
        </w:rPr>
      </w:pPr>
      <w:r w:rsidRPr="005D716F">
        <w:rPr>
          <w:rFonts w:asciiTheme="minorHAnsi" w:hAnsiTheme="minorHAnsi" w:cstheme="minorHAnsi"/>
        </w:rPr>
        <w:t>Possible numbers of students involved</w:t>
      </w:r>
    </w:p>
    <w:p w14:paraId="24B3F64F" w14:textId="77777777" w:rsidR="00D26D47" w:rsidRPr="005D716F" w:rsidRDefault="00D26D47" w:rsidP="00D26D47">
      <w:pPr>
        <w:autoSpaceDE w:val="0"/>
        <w:autoSpaceDN w:val="0"/>
        <w:adjustRightInd w:val="0"/>
        <w:rPr>
          <w:rFonts w:asciiTheme="minorHAnsi" w:hAnsiTheme="minorHAnsi" w:cstheme="minorHAnsi"/>
        </w:rPr>
      </w:pPr>
    </w:p>
    <w:p w14:paraId="26421C14" w14:textId="2930E164" w:rsidR="004F76B0" w:rsidRPr="005D716F" w:rsidRDefault="00D26D47" w:rsidP="004F76B0">
      <w:pPr>
        <w:autoSpaceDE w:val="0"/>
        <w:autoSpaceDN w:val="0"/>
        <w:adjustRightInd w:val="0"/>
        <w:rPr>
          <w:rFonts w:asciiTheme="minorHAnsi" w:hAnsiTheme="minorHAnsi" w:cstheme="minorHAnsi"/>
        </w:rPr>
      </w:pPr>
      <w:r w:rsidRPr="005D716F">
        <w:rPr>
          <w:rFonts w:asciiTheme="minorHAnsi" w:hAnsiTheme="minorHAnsi" w:cstheme="minorHAnsi"/>
        </w:rPr>
        <w:t xml:space="preserve">If the cases appear not to be linked </w:t>
      </w:r>
      <w:r w:rsidR="004F76B0" w:rsidRPr="005D716F">
        <w:rPr>
          <w:rFonts w:asciiTheme="minorHAnsi" w:hAnsiTheme="minorHAnsi" w:cstheme="minorHAnsi"/>
        </w:rPr>
        <w:t xml:space="preserve">they should be considered sporadic cases. Public health action will be undertaken as above in section </w:t>
      </w:r>
      <w:r w:rsidR="004F76B0" w:rsidRPr="005D716F">
        <w:rPr>
          <w:rFonts w:asciiTheme="minorHAnsi" w:hAnsiTheme="minorHAnsi" w:cstheme="minorHAnsi"/>
        </w:rPr>
        <w:fldChar w:fldCharType="begin"/>
      </w:r>
      <w:r w:rsidR="004F76B0" w:rsidRPr="005D716F">
        <w:rPr>
          <w:rFonts w:asciiTheme="minorHAnsi" w:hAnsiTheme="minorHAnsi" w:cstheme="minorHAnsi"/>
        </w:rPr>
        <w:instrText xml:space="preserve"> REF _Ref100670460 \w \h </w:instrText>
      </w:r>
      <w:r w:rsidR="00B81457" w:rsidRPr="005D716F">
        <w:instrText xml:space="preserve"> \* MERGEFORMAT </w:instrText>
      </w:r>
      <w:r w:rsidR="004F76B0" w:rsidRPr="005D716F">
        <w:rPr>
          <w:rFonts w:asciiTheme="minorHAnsi" w:hAnsiTheme="minorHAnsi" w:cstheme="minorHAnsi"/>
        </w:rPr>
      </w:r>
      <w:r w:rsidR="004F76B0" w:rsidRPr="005D716F">
        <w:rPr>
          <w:rFonts w:asciiTheme="minorHAnsi" w:hAnsiTheme="minorHAnsi" w:cstheme="minorHAnsi"/>
        </w:rPr>
        <w:fldChar w:fldCharType="separate"/>
      </w:r>
      <w:r w:rsidR="004F76B0" w:rsidRPr="005D716F">
        <w:rPr>
          <w:rFonts w:asciiTheme="minorHAnsi" w:hAnsiTheme="minorHAnsi" w:cstheme="minorHAnsi"/>
        </w:rPr>
        <w:t>5.3</w:t>
      </w:r>
      <w:r w:rsidR="004F76B0" w:rsidRPr="005D716F">
        <w:rPr>
          <w:rFonts w:asciiTheme="minorHAnsi" w:hAnsiTheme="minorHAnsi" w:cstheme="minorHAnsi"/>
        </w:rPr>
        <w:fldChar w:fldCharType="end"/>
      </w:r>
      <w:r w:rsidR="004F76B0" w:rsidRPr="005D716F">
        <w:rPr>
          <w:rFonts w:asciiTheme="minorHAnsi" w:hAnsiTheme="minorHAnsi" w:cstheme="minorHAnsi"/>
        </w:rPr>
        <w:t xml:space="preserve">. Where cases do not fulfil the cluster definition, early dissemination of information should still be considered.  </w:t>
      </w:r>
    </w:p>
    <w:p w14:paraId="383F947E" w14:textId="77777777" w:rsidR="004F76B0" w:rsidRPr="005D716F" w:rsidRDefault="004F76B0" w:rsidP="004F76B0">
      <w:pPr>
        <w:autoSpaceDE w:val="0"/>
        <w:autoSpaceDN w:val="0"/>
        <w:adjustRightInd w:val="0"/>
        <w:rPr>
          <w:rFonts w:asciiTheme="minorHAnsi" w:hAnsiTheme="minorHAnsi" w:cstheme="minorHAnsi"/>
        </w:rPr>
      </w:pPr>
    </w:p>
    <w:p w14:paraId="3C9BF317" w14:textId="7BFD3693" w:rsidR="00EB0A29" w:rsidRPr="005D716F" w:rsidRDefault="004F76B0" w:rsidP="004F76B0">
      <w:pPr>
        <w:autoSpaceDE w:val="0"/>
        <w:autoSpaceDN w:val="0"/>
        <w:adjustRightInd w:val="0"/>
        <w:rPr>
          <w:rFonts w:asciiTheme="minorHAnsi" w:hAnsiTheme="minorHAnsi" w:cstheme="minorHAnsi"/>
        </w:rPr>
      </w:pPr>
      <w:r w:rsidRPr="005D716F">
        <w:rPr>
          <w:rFonts w:asciiTheme="minorHAnsi" w:hAnsiTheme="minorHAnsi" w:cstheme="minorHAnsi"/>
        </w:rPr>
        <w:t xml:space="preserve">Examples of cases which </w:t>
      </w:r>
      <w:r w:rsidRPr="005D716F">
        <w:rPr>
          <w:rFonts w:asciiTheme="minorHAnsi" w:hAnsiTheme="minorHAnsi" w:cstheme="minorHAnsi"/>
          <w:b/>
          <w:u w:val="single"/>
        </w:rPr>
        <w:t>do not fit the cluster definition</w:t>
      </w:r>
      <w:r w:rsidRPr="005D716F">
        <w:rPr>
          <w:rFonts w:asciiTheme="minorHAnsi" w:hAnsiTheme="minorHAnsi" w:cstheme="minorHAnsi"/>
        </w:rPr>
        <w:t xml:space="preserve"> include:</w:t>
      </w:r>
    </w:p>
    <w:p w14:paraId="7D690D3C" w14:textId="77777777" w:rsidR="00E4415F" w:rsidRPr="005D716F" w:rsidRDefault="00E4415F" w:rsidP="00E4415F">
      <w:pPr>
        <w:pStyle w:val="ListParagraph"/>
        <w:numPr>
          <w:ilvl w:val="0"/>
          <w:numId w:val="16"/>
        </w:numPr>
        <w:spacing w:before="120"/>
        <w:ind w:left="714" w:hanging="357"/>
        <w:contextualSpacing w:val="0"/>
        <w:rPr>
          <w:rFonts w:asciiTheme="minorHAnsi" w:eastAsia="Times New Roman" w:hAnsiTheme="minorHAnsi" w:cstheme="minorHAnsi"/>
          <w:snapToGrid w:val="0"/>
        </w:rPr>
      </w:pPr>
      <w:r w:rsidRPr="005D716F">
        <w:rPr>
          <w:rFonts w:asciiTheme="minorHAnsi" w:hAnsiTheme="minorHAnsi" w:cstheme="minorHAnsi"/>
        </w:rPr>
        <w:t xml:space="preserve">if there are two confirmed cases due to different meningococcal strains; or </w:t>
      </w:r>
    </w:p>
    <w:p w14:paraId="422DC144" w14:textId="77777777" w:rsidR="00E4415F" w:rsidRPr="005D716F" w:rsidRDefault="00E4415F" w:rsidP="00E4415F">
      <w:pPr>
        <w:pStyle w:val="ListParagraph"/>
        <w:numPr>
          <w:ilvl w:val="0"/>
          <w:numId w:val="16"/>
        </w:numPr>
        <w:spacing w:before="120"/>
        <w:ind w:left="714" w:hanging="357"/>
        <w:contextualSpacing w:val="0"/>
        <w:rPr>
          <w:rFonts w:asciiTheme="minorHAnsi" w:eastAsia="Times New Roman" w:hAnsiTheme="minorHAnsi" w:cstheme="minorHAnsi"/>
          <w:snapToGrid w:val="0"/>
        </w:rPr>
      </w:pPr>
      <w:r w:rsidRPr="005D716F">
        <w:rPr>
          <w:rFonts w:asciiTheme="minorHAnsi" w:hAnsiTheme="minorHAnsi" w:cstheme="minorHAnsi"/>
        </w:rPr>
        <w:t xml:space="preserve">if there are two confirmed or probable cases but the interval between cases is more than four weeks; or </w:t>
      </w:r>
    </w:p>
    <w:p w14:paraId="705C1AF4" w14:textId="77777777" w:rsidR="00E4415F" w:rsidRPr="005D716F" w:rsidRDefault="00E4415F" w:rsidP="00E4415F">
      <w:pPr>
        <w:pStyle w:val="ListParagraph"/>
        <w:numPr>
          <w:ilvl w:val="0"/>
          <w:numId w:val="16"/>
        </w:numPr>
        <w:spacing w:before="120"/>
        <w:ind w:left="714" w:hanging="357"/>
        <w:contextualSpacing w:val="0"/>
        <w:rPr>
          <w:rFonts w:asciiTheme="minorHAnsi" w:eastAsia="Times New Roman" w:hAnsiTheme="minorHAnsi" w:cstheme="minorHAnsi"/>
          <w:snapToGrid w:val="0"/>
        </w:rPr>
      </w:pPr>
      <w:r w:rsidRPr="005D716F">
        <w:rPr>
          <w:rFonts w:asciiTheme="minorHAnsi" w:hAnsiTheme="minorHAnsi" w:cstheme="minorHAnsi"/>
        </w:rPr>
        <w:t xml:space="preserve">if there are two confirmed or probable cases with no evidence of any common links in spite of intensive enquiry (e.g. no social contact network, cases live in different halls of residence, or are on different courses), whatever the interval between them; or </w:t>
      </w:r>
    </w:p>
    <w:p w14:paraId="1882E6E6" w14:textId="06FA0CC0" w:rsidR="00E4415F" w:rsidRPr="005D716F" w:rsidRDefault="00E4415F" w:rsidP="00E4415F">
      <w:pPr>
        <w:pStyle w:val="ListParagraph"/>
        <w:numPr>
          <w:ilvl w:val="0"/>
          <w:numId w:val="16"/>
        </w:numPr>
        <w:spacing w:before="120"/>
        <w:ind w:left="714" w:hanging="357"/>
        <w:contextualSpacing w:val="0"/>
        <w:rPr>
          <w:rFonts w:asciiTheme="minorHAnsi" w:eastAsia="Times New Roman" w:hAnsiTheme="minorHAnsi" w:cstheme="minorHAnsi"/>
          <w:snapToGrid w:val="0"/>
        </w:rPr>
      </w:pPr>
      <w:r w:rsidRPr="005D716F">
        <w:rPr>
          <w:rFonts w:asciiTheme="minorHAnsi" w:hAnsiTheme="minorHAnsi" w:cstheme="minorHAnsi"/>
        </w:rPr>
        <w:t>if there are two possible cases (or one possible and only one confirmed/probable case), whatever the interval or link between them.</w:t>
      </w:r>
    </w:p>
    <w:p w14:paraId="711C4010" w14:textId="77777777" w:rsidR="00E4415F" w:rsidRPr="005D716F" w:rsidRDefault="00E4415F" w:rsidP="00EB0A29">
      <w:pPr>
        <w:spacing w:before="120"/>
        <w:ind w:left="357"/>
        <w:rPr>
          <w:rFonts w:asciiTheme="minorHAnsi" w:eastAsia="Times New Roman" w:hAnsiTheme="minorHAnsi" w:cstheme="minorHAnsi"/>
          <w:snapToGrid w:val="0"/>
        </w:rPr>
      </w:pPr>
    </w:p>
    <w:p w14:paraId="30845CD2" w14:textId="3A02CAC4" w:rsidR="00D26D47" w:rsidRPr="005D716F" w:rsidRDefault="00D26D47" w:rsidP="00D26D47">
      <w:pPr>
        <w:autoSpaceDE w:val="0"/>
        <w:autoSpaceDN w:val="0"/>
        <w:adjustRightInd w:val="0"/>
        <w:rPr>
          <w:rFonts w:asciiTheme="minorHAnsi" w:hAnsiTheme="minorHAnsi" w:cstheme="minorHAnsi"/>
        </w:rPr>
      </w:pPr>
      <w:r w:rsidRPr="005D716F">
        <w:rPr>
          <w:rFonts w:asciiTheme="minorHAnsi" w:hAnsiTheme="minorHAnsi" w:cstheme="minorHAnsi"/>
        </w:rPr>
        <w:t xml:space="preserve">If </w:t>
      </w:r>
      <w:r w:rsidRPr="005D716F">
        <w:rPr>
          <w:rFonts w:asciiTheme="minorHAnsi" w:hAnsiTheme="minorHAnsi" w:cstheme="minorHAnsi"/>
          <w:b/>
        </w:rPr>
        <w:t xml:space="preserve">two </w:t>
      </w:r>
      <w:r w:rsidRPr="005D716F">
        <w:rPr>
          <w:rFonts w:asciiTheme="minorHAnsi" w:hAnsiTheme="minorHAnsi" w:cstheme="minorHAnsi"/>
          <w:b/>
          <w:i/>
          <w:iCs/>
        </w:rPr>
        <w:t xml:space="preserve">confirmed/probable </w:t>
      </w:r>
      <w:r w:rsidRPr="005D716F">
        <w:rPr>
          <w:rFonts w:asciiTheme="minorHAnsi" w:hAnsiTheme="minorHAnsi" w:cstheme="minorHAnsi"/>
          <w:b/>
          <w:i/>
        </w:rPr>
        <w:t>cases</w:t>
      </w:r>
      <w:r w:rsidRPr="005D716F">
        <w:rPr>
          <w:rFonts w:asciiTheme="minorHAnsi" w:hAnsiTheme="minorHAnsi" w:cstheme="minorHAnsi"/>
          <w:b/>
        </w:rPr>
        <w:t xml:space="preserve"> </w:t>
      </w:r>
      <w:r w:rsidR="00F259C0" w:rsidRPr="005D716F">
        <w:rPr>
          <w:rFonts w:asciiTheme="minorHAnsi" w:hAnsiTheme="minorHAnsi" w:cstheme="minorHAnsi"/>
        </w:rPr>
        <w:t xml:space="preserve">arise </w:t>
      </w:r>
      <w:r w:rsidR="004F76B0" w:rsidRPr="005D716F">
        <w:rPr>
          <w:rFonts w:asciiTheme="minorHAnsi" w:hAnsiTheme="minorHAnsi" w:cstheme="minorHAnsi"/>
        </w:rPr>
        <w:t>within</w:t>
      </w:r>
      <w:r w:rsidRPr="005D716F">
        <w:rPr>
          <w:rFonts w:asciiTheme="minorHAnsi" w:hAnsiTheme="minorHAnsi" w:cstheme="minorHAnsi"/>
        </w:rPr>
        <w:t xml:space="preserve"> the University</w:t>
      </w:r>
      <w:r w:rsidR="00320291" w:rsidRPr="005D716F">
        <w:rPr>
          <w:rFonts w:asciiTheme="minorHAnsi" w:hAnsiTheme="minorHAnsi" w:cstheme="minorHAnsi"/>
        </w:rPr>
        <w:t xml:space="preserve"> community </w:t>
      </w:r>
      <w:r w:rsidR="00481E26" w:rsidRPr="005D716F">
        <w:rPr>
          <w:rFonts w:asciiTheme="minorHAnsi" w:hAnsiTheme="minorHAnsi" w:cstheme="minorHAnsi"/>
        </w:rPr>
        <w:t>(</w:t>
      </w:r>
      <w:r w:rsidR="004F76B0" w:rsidRPr="005D716F">
        <w:rPr>
          <w:rFonts w:asciiTheme="minorHAnsi" w:hAnsiTheme="minorHAnsi" w:cstheme="minorHAnsi"/>
        </w:rPr>
        <w:t>student and/or staff)</w:t>
      </w:r>
      <w:r w:rsidRPr="005D716F">
        <w:rPr>
          <w:rFonts w:asciiTheme="minorHAnsi" w:hAnsiTheme="minorHAnsi" w:cstheme="minorHAnsi"/>
        </w:rPr>
        <w:t xml:space="preserve"> within a four-week period and are, or could be, caused by the same </w:t>
      </w:r>
      <w:r w:rsidR="00563F6B" w:rsidRPr="005D716F">
        <w:rPr>
          <w:rFonts w:asciiTheme="minorHAnsi" w:hAnsiTheme="minorHAnsi" w:cstheme="minorHAnsi"/>
        </w:rPr>
        <w:t>m</w:t>
      </w:r>
      <w:r w:rsidRPr="005D716F">
        <w:rPr>
          <w:rFonts w:asciiTheme="minorHAnsi" w:hAnsiTheme="minorHAnsi" w:cstheme="minorHAnsi"/>
        </w:rPr>
        <w:t xml:space="preserve">eningitis strain, this meets the definition for a cluster.  An Outbreak Control Team (OCT) may then be formed to manage the situation (see </w:t>
      </w:r>
      <w:r w:rsidR="00F259C0" w:rsidRPr="005D716F">
        <w:rPr>
          <w:rFonts w:asciiTheme="minorHAnsi" w:hAnsiTheme="minorHAnsi" w:cstheme="minorHAnsi"/>
        </w:rPr>
        <w:t>S</w:t>
      </w:r>
      <w:r w:rsidRPr="005D716F">
        <w:rPr>
          <w:rFonts w:asciiTheme="minorHAnsi" w:hAnsiTheme="minorHAnsi" w:cstheme="minorHAnsi"/>
        </w:rPr>
        <w:t>ection</w:t>
      </w:r>
      <w:r w:rsidR="00481E26" w:rsidRPr="005D716F">
        <w:rPr>
          <w:rFonts w:asciiTheme="minorHAnsi" w:hAnsiTheme="minorHAnsi" w:cstheme="minorHAnsi"/>
        </w:rPr>
        <w:t xml:space="preserve"> </w:t>
      </w:r>
      <w:r w:rsidR="00481E26" w:rsidRPr="005D716F">
        <w:rPr>
          <w:rFonts w:asciiTheme="minorHAnsi" w:hAnsiTheme="minorHAnsi" w:cstheme="minorHAnsi"/>
        </w:rPr>
        <w:fldChar w:fldCharType="begin"/>
      </w:r>
      <w:r w:rsidR="00481E26" w:rsidRPr="005D716F">
        <w:rPr>
          <w:rFonts w:asciiTheme="minorHAnsi" w:hAnsiTheme="minorHAnsi" w:cstheme="minorHAnsi"/>
        </w:rPr>
        <w:instrText xml:space="preserve"> REF _Ref100670549 \w \h </w:instrText>
      </w:r>
      <w:r w:rsidR="00B81457" w:rsidRPr="005D716F">
        <w:rPr>
          <w:rFonts w:asciiTheme="minorHAnsi" w:hAnsiTheme="minorHAnsi" w:cstheme="minorHAnsi"/>
        </w:rPr>
        <w:instrText xml:space="preserve"> \* MERGEFORMAT </w:instrText>
      </w:r>
      <w:r w:rsidR="00481E26" w:rsidRPr="005D716F">
        <w:rPr>
          <w:rFonts w:asciiTheme="minorHAnsi" w:hAnsiTheme="minorHAnsi" w:cstheme="minorHAnsi"/>
        </w:rPr>
      </w:r>
      <w:r w:rsidR="00481E26" w:rsidRPr="005D716F">
        <w:rPr>
          <w:rFonts w:asciiTheme="minorHAnsi" w:hAnsiTheme="minorHAnsi" w:cstheme="minorHAnsi"/>
        </w:rPr>
        <w:fldChar w:fldCharType="separate"/>
      </w:r>
      <w:r w:rsidR="00E4415F" w:rsidRPr="005D716F">
        <w:rPr>
          <w:rFonts w:asciiTheme="minorHAnsi" w:hAnsiTheme="minorHAnsi" w:cstheme="minorHAnsi"/>
        </w:rPr>
        <w:t>6</w:t>
      </w:r>
      <w:r w:rsidR="00481E26" w:rsidRPr="005D716F">
        <w:rPr>
          <w:rFonts w:asciiTheme="minorHAnsi" w:hAnsiTheme="minorHAnsi" w:cstheme="minorHAnsi"/>
        </w:rPr>
        <w:fldChar w:fldCharType="end"/>
      </w:r>
      <w:r w:rsidR="004F76B0" w:rsidRPr="005D716F">
        <w:rPr>
          <w:rFonts w:asciiTheme="minorHAnsi" w:hAnsiTheme="minorHAnsi" w:cstheme="minorHAnsi"/>
        </w:rPr>
        <w:t xml:space="preserve">. </w:t>
      </w:r>
      <w:r w:rsidR="004F76B0" w:rsidRPr="005D716F">
        <w:rPr>
          <w:rFonts w:asciiTheme="minorHAnsi" w:hAnsiTheme="minorHAnsi" w:cstheme="minorHAnsi"/>
        </w:rPr>
        <w:fldChar w:fldCharType="begin"/>
      </w:r>
      <w:r w:rsidR="004F76B0" w:rsidRPr="005D716F">
        <w:rPr>
          <w:rFonts w:asciiTheme="minorHAnsi" w:hAnsiTheme="minorHAnsi" w:cstheme="minorHAnsi"/>
        </w:rPr>
        <w:instrText xml:space="preserve"> REF _Ref103173628 \h </w:instrText>
      </w:r>
      <w:r w:rsidR="00B81457" w:rsidRPr="005D716F">
        <w:rPr>
          <w:rFonts w:asciiTheme="minorHAnsi" w:hAnsiTheme="minorHAnsi" w:cstheme="minorHAnsi"/>
        </w:rPr>
        <w:instrText xml:space="preserve"> \* MERGEFORMAT </w:instrText>
      </w:r>
      <w:r w:rsidR="004F76B0" w:rsidRPr="005D716F">
        <w:rPr>
          <w:rFonts w:asciiTheme="minorHAnsi" w:hAnsiTheme="minorHAnsi" w:cstheme="minorHAnsi"/>
        </w:rPr>
      </w:r>
      <w:r w:rsidR="004F76B0" w:rsidRPr="005D716F">
        <w:rPr>
          <w:rFonts w:asciiTheme="minorHAnsi" w:hAnsiTheme="minorHAnsi" w:cstheme="minorHAnsi"/>
        </w:rPr>
        <w:fldChar w:fldCharType="separate"/>
      </w:r>
      <w:r w:rsidR="004F76B0" w:rsidRPr="005D716F">
        <w:rPr>
          <w:rFonts w:asciiTheme="minorHAnsi" w:hAnsiTheme="minorHAnsi" w:cstheme="minorHAnsi"/>
        </w:rPr>
        <w:t>Managing clusters of meningococcal disease</w:t>
      </w:r>
      <w:r w:rsidR="004F76B0" w:rsidRPr="005D716F">
        <w:rPr>
          <w:rFonts w:asciiTheme="minorHAnsi" w:hAnsiTheme="minorHAnsi" w:cstheme="minorHAnsi"/>
        </w:rPr>
        <w:fldChar w:fldCharType="end"/>
      </w:r>
      <w:r w:rsidRPr="005D716F">
        <w:rPr>
          <w:rFonts w:asciiTheme="minorHAnsi" w:hAnsiTheme="minorHAnsi" w:cstheme="minorHAnsi"/>
        </w:rPr>
        <w:t>).</w:t>
      </w:r>
    </w:p>
    <w:p w14:paraId="2EBEDABE" w14:textId="36654AB0" w:rsidR="004B2ABA" w:rsidRPr="005D716F" w:rsidRDefault="004B2ABA" w:rsidP="00D26D47">
      <w:pPr>
        <w:autoSpaceDE w:val="0"/>
        <w:autoSpaceDN w:val="0"/>
        <w:adjustRightInd w:val="0"/>
        <w:rPr>
          <w:rFonts w:asciiTheme="minorHAnsi" w:hAnsiTheme="minorHAnsi" w:cstheme="minorHAnsi"/>
        </w:rPr>
      </w:pPr>
    </w:p>
    <w:p w14:paraId="0007E27F" w14:textId="2CAFD50A" w:rsidR="00D26D47" w:rsidRPr="005D716F" w:rsidRDefault="00D26D47" w:rsidP="00D26D47">
      <w:pPr>
        <w:autoSpaceDE w:val="0"/>
        <w:autoSpaceDN w:val="0"/>
        <w:adjustRightInd w:val="0"/>
        <w:rPr>
          <w:rFonts w:asciiTheme="minorHAnsi" w:hAnsiTheme="minorHAnsi" w:cstheme="minorHAnsi"/>
        </w:rPr>
      </w:pPr>
      <w:r w:rsidRPr="005D716F">
        <w:rPr>
          <w:rFonts w:asciiTheme="minorHAnsi" w:hAnsiTheme="minorHAnsi" w:cstheme="minorHAnsi"/>
        </w:rPr>
        <w:t xml:space="preserve">The OCT will consider whether there is a clearly identifiable group at increased risk of meningococcal disease that may benefit from public health action such as antibiotics and vaccination. </w:t>
      </w:r>
    </w:p>
    <w:p w14:paraId="1F3E9351" w14:textId="2F1C89D5" w:rsidR="00D26D47" w:rsidRPr="005D716F" w:rsidRDefault="00D26D47" w:rsidP="00D26D47">
      <w:pPr>
        <w:autoSpaceDE w:val="0"/>
        <w:autoSpaceDN w:val="0"/>
        <w:adjustRightInd w:val="0"/>
        <w:rPr>
          <w:rFonts w:asciiTheme="minorHAnsi" w:hAnsiTheme="minorHAnsi" w:cstheme="minorHAnsi"/>
          <w:i/>
          <w:iCs/>
        </w:rPr>
      </w:pPr>
      <w:r w:rsidRPr="005D716F">
        <w:rPr>
          <w:rFonts w:asciiTheme="minorHAnsi" w:hAnsiTheme="minorHAnsi" w:cstheme="minorHAnsi"/>
          <w:b/>
          <w:bCs/>
        </w:rPr>
        <w:t xml:space="preserve"> </w:t>
      </w:r>
    </w:p>
    <w:p w14:paraId="3EA6556E" w14:textId="3A78E7BE" w:rsidR="00D26D47" w:rsidRPr="005D716F" w:rsidRDefault="00D26D47" w:rsidP="00D26D47">
      <w:pPr>
        <w:pStyle w:val="Heading2"/>
        <w:rPr>
          <w:rFonts w:asciiTheme="minorHAnsi" w:hAnsiTheme="minorHAnsi" w:cstheme="minorHAnsi"/>
          <w:i/>
          <w:iCs/>
        </w:rPr>
      </w:pPr>
      <w:bookmarkStart w:id="23" w:name="_Toc100216979"/>
      <w:bookmarkStart w:id="24" w:name="_Toc108019480"/>
      <w:r w:rsidRPr="005D716F">
        <w:rPr>
          <w:rFonts w:asciiTheme="minorHAnsi" w:eastAsia="Times New Roman" w:hAnsiTheme="minorHAnsi" w:cstheme="minorHAnsi"/>
          <w:snapToGrid w:val="0"/>
        </w:rPr>
        <w:t>Action when contact has now finished</w:t>
      </w:r>
      <w:bookmarkEnd w:id="23"/>
      <w:bookmarkEnd w:id="24"/>
    </w:p>
    <w:p w14:paraId="693D59FC" w14:textId="77777777" w:rsidR="00DA445B" w:rsidRPr="005D716F" w:rsidRDefault="00DA445B" w:rsidP="00D26D47">
      <w:pPr>
        <w:rPr>
          <w:rFonts w:asciiTheme="minorHAnsi" w:hAnsiTheme="minorHAnsi" w:cstheme="minorHAnsi"/>
        </w:rPr>
      </w:pPr>
    </w:p>
    <w:p w14:paraId="0E282FFC" w14:textId="299C38D7" w:rsidR="00D26D47" w:rsidRPr="005D716F" w:rsidRDefault="00D26D47" w:rsidP="00D26D47">
      <w:pPr>
        <w:rPr>
          <w:rFonts w:asciiTheme="minorHAnsi" w:hAnsiTheme="minorHAnsi" w:cstheme="minorHAnsi"/>
        </w:rPr>
      </w:pPr>
      <w:r w:rsidRPr="005D716F">
        <w:rPr>
          <w:rFonts w:asciiTheme="minorHAnsi" w:hAnsiTheme="minorHAnsi" w:cstheme="minorHAnsi"/>
        </w:rPr>
        <w:t xml:space="preserve">In instances where close contacts have been identified but this contact has now finished (e.g. where students have left the university during holidays), attempts should be made to arrange chemoprophylaxis within one week of dispersal </w:t>
      </w:r>
      <w:r w:rsidRPr="005D716F">
        <w:rPr>
          <w:rFonts w:asciiTheme="minorHAnsi" w:hAnsiTheme="minorHAnsi" w:cstheme="minorHAnsi"/>
          <w:i/>
          <w:iCs/>
        </w:rPr>
        <w:t>if practicable.</w:t>
      </w:r>
      <w:r w:rsidRPr="005D716F">
        <w:rPr>
          <w:rFonts w:asciiTheme="minorHAnsi" w:hAnsiTheme="minorHAnsi" w:cstheme="minorHAnsi"/>
        </w:rPr>
        <w:t xml:space="preserve"> The HPT will lead on any required public health response but may require assistance from the University in identification/provision of contact details for the contacts.</w:t>
      </w:r>
    </w:p>
    <w:p w14:paraId="060854A0" w14:textId="77777777" w:rsidR="004F76B0" w:rsidRPr="005D716F" w:rsidRDefault="004F76B0">
      <w:pPr>
        <w:spacing w:after="160" w:line="259" w:lineRule="auto"/>
        <w:rPr>
          <w:rFonts w:asciiTheme="minorHAnsi" w:eastAsiaTheme="majorEastAsia" w:hAnsiTheme="minorHAnsi" w:cstheme="minorHAnsi"/>
          <w:color w:val="2E74B5" w:themeColor="accent1" w:themeShade="BF"/>
          <w:sz w:val="32"/>
          <w:szCs w:val="32"/>
        </w:rPr>
      </w:pPr>
      <w:bookmarkStart w:id="25" w:name="_Toc100216980"/>
      <w:bookmarkStart w:id="26" w:name="_Ref100670549"/>
      <w:bookmarkStart w:id="27" w:name="_Ref103173628"/>
      <w:r w:rsidRPr="005D716F">
        <w:rPr>
          <w:rFonts w:asciiTheme="minorHAnsi" w:hAnsiTheme="minorHAnsi" w:cstheme="minorHAnsi"/>
        </w:rPr>
        <w:br w:type="page"/>
      </w:r>
    </w:p>
    <w:p w14:paraId="7A28F87B" w14:textId="4422CC67" w:rsidR="00D26D47" w:rsidRPr="005D716F" w:rsidRDefault="00D26D47" w:rsidP="005A4D36">
      <w:pPr>
        <w:pStyle w:val="Heading1"/>
        <w:rPr>
          <w:rFonts w:asciiTheme="minorHAnsi" w:hAnsiTheme="minorHAnsi" w:cstheme="minorHAnsi"/>
        </w:rPr>
      </w:pPr>
      <w:bookmarkStart w:id="28" w:name="_Toc108019481"/>
      <w:r w:rsidRPr="005D716F">
        <w:rPr>
          <w:rFonts w:asciiTheme="minorHAnsi" w:hAnsiTheme="minorHAnsi" w:cstheme="minorHAnsi"/>
        </w:rPr>
        <w:lastRenderedPageBreak/>
        <w:t>Managing clusters of meningococcal disease</w:t>
      </w:r>
      <w:bookmarkEnd w:id="25"/>
      <w:bookmarkEnd w:id="26"/>
      <w:bookmarkEnd w:id="27"/>
      <w:bookmarkEnd w:id="28"/>
    </w:p>
    <w:p w14:paraId="10D1744F" w14:textId="77777777" w:rsidR="00D26D47" w:rsidRPr="005D716F" w:rsidRDefault="00D26D47" w:rsidP="00D26D47">
      <w:pPr>
        <w:autoSpaceDE w:val="0"/>
        <w:autoSpaceDN w:val="0"/>
        <w:adjustRightInd w:val="0"/>
        <w:rPr>
          <w:rFonts w:asciiTheme="minorHAnsi" w:hAnsiTheme="minorHAnsi" w:cstheme="minorHAnsi"/>
          <w:b/>
        </w:rPr>
      </w:pPr>
    </w:p>
    <w:p w14:paraId="4E67A449" w14:textId="2ED2FA30" w:rsidR="00D26D47" w:rsidRPr="005D716F" w:rsidRDefault="00D26D47" w:rsidP="00D26D47">
      <w:pPr>
        <w:autoSpaceDE w:val="0"/>
        <w:autoSpaceDN w:val="0"/>
        <w:adjustRightInd w:val="0"/>
        <w:rPr>
          <w:rFonts w:asciiTheme="minorHAnsi" w:hAnsiTheme="minorHAnsi" w:cstheme="minorHAnsi"/>
          <w:b/>
        </w:rPr>
      </w:pPr>
      <w:r w:rsidRPr="005D716F">
        <w:rPr>
          <w:rFonts w:asciiTheme="minorHAnsi" w:hAnsiTheme="minorHAnsi" w:cstheme="minorHAnsi"/>
          <w:b/>
        </w:rPr>
        <w:t>In this context, an outbreak is defined as two or more cases of meningococcal disease which occur within a four-week period</w:t>
      </w:r>
      <w:r w:rsidR="00DA445B" w:rsidRPr="005D716F">
        <w:rPr>
          <w:rFonts w:asciiTheme="minorHAnsi" w:hAnsiTheme="minorHAnsi" w:cstheme="minorHAnsi"/>
          <w:b/>
        </w:rPr>
        <w:t xml:space="preserve"> and which have an identified common link</w:t>
      </w:r>
      <w:r w:rsidRPr="005D716F">
        <w:rPr>
          <w:rFonts w:asciiTheme="minorHAnsi" w:hAnsiTheme="minorHAnsi" w:cstheme="minorHAnsi"/>
          <w:b/>
        </w:rPr>
        <w:t>.</w:t>
      </w:r>
    </w:p>
    <w:p w14:paraId="79165716" w14:textId="77777777" w:rsidR="00D26D47" w:rsidRPr="005D716F" w:rsidRDefault="00D26D47" w:rsidP="00D26D47">
      <w:pPr>
        <w:autoSpaceDE w:val="0"/>
        <w:autoSpaceDN w:val="0"/>
        <w:adjustRightInd w:val="0"/>
        <w:rPr>
          <w:rFonts w:asciiTheme="minorHAnsi" w:hAnsiTheme="minorHAnsi" w:cstheme="minorHAnsi"/>
          <w:b/>
        </w:rPr>
      </w:pPr>
      <w:r w:rsidRPr="005D716F">
        <w:rPr>
          <w:rFonts w:asciiTheme="minorHAnsi" w:hAnsiTheme="minorHAnsi" w:cstheme="minorHAnsi"/>
          <w:b/>
        </w:rPr>
        <w:t xml:space="preserve"> </w:t>
      </w:r>
    </w:p>
    <w:p w14:paraId="6917EDA3" w14:textId="4265899E"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Where there is a suspected or confirmed cluster of meningococcal disease the UKHSA Consultant in Communicable Disease Control (CCDC) may convene an Outbreak Control Team (see</w:t>
      </w:r>
      <w:r w:rsidR="00DA445B" w:rsidRPr="005D716F">
        <w:rPr>
          <w:rFonts w:asciiTheme="minorHAnsi" w:eastAsia="Times New Roman" w:hAnsiTheme="minorHAnsi" w:cstheme="minorHAnsi"/>
          <w:snapToGrid w:val="0"/>
        </w:rPr>
        <w:t xml:space="preserve"> </w:t>
      </w:r>
      <w:r w:rsidR="00DA445B" w:rsidRPr="005D716F">
        <w:rPr>
          <w:rFonts w:asciiTheme="minorHAnsi" w:eastAsia="Times New Roman" w:hAnsiTheme="minorHAnsi" w:cstheme="minorHAnsi"/>
          <w:snapToGrid w:val="0"/>
        </w:rPr>
        <w:fldChar w:fldCharType="begin"/>
      </w:r>
      <w:r w:rsidR="00DA445B" w:rsidRPr="005D716F">
        <w:rPr>
          <w:rFonts w:asciiTheme="minorHAnsi" w:eastAsia="Times New Roman" w:hAnsiTheme="minorHAnsi" w:cstheme="minorHAnsi"/>
          <w:snapToGrid w:val="0"/>
        </w:rPr>
        <w:instrText xml:space="preserve"> REF _Ref100671124 \h </w:instrText>
      </w:r>
      <w:r w:rsidR="00B81457" w:rsidRPr="005D716F">
        <w:rPr>
          <w:rFonts w:asciiTheme="minorHAnsi" w:eastAsia="Times New Roman" w:hAnsiTheme="minorHAnsi" w:cstheme="minorHAnsi"/>
          <w:snapToGrid w:val="0"/>
        </w:rPr>
        <w:instrText xml:space="preserve"> \* MERGEFORMAT </w:instrText>
      </w:r>
      <w:r w:rsidR="00DA445B" w:rsidRPr="005D716F">
        <w:rPr>
          <w:rFonts w:asciiTheme="minorHAnsi" w:eastAsia="Times New Roman" w:hAnsiTheme="minorHAnsi" w:cstheme="minorHAnsi"/>
          <w:snapToGrid w:val="0"/>
        </w:rPr>
      </w:r>
      <w:r w:rsidR="00DA445B" w:rsidRPr="005D716F">
        <w:rPr>
          <w:rFonts w:asciiTheme="minorHAnsi" w:eastAsia="Times New Roman" w:hAnsiTheme="minorHAnsi" w:cstheme="minorHAnsi"/>
          <w:snapToGrid w:val="0"/>
        </w:rPr>
        <w:fldChar w:fldCharType="separate"/>
      </w:r>
      <w:r w:rsidR="00E4415F" w:rsidRPr="005D716F">
        <w:rPr>
          <w:rFonts w:asciiTheme="minorHAnsi" w:hAnsiTheme="minorHAnsi" w:cstheme="minorHAnsi"/>
        </w:rPr>
        <w:t>APPENDIX B: Outbreak Control Team</w:t>
      </w:r>
      <w:r w:rsidR="00DA445B" w:rsidRPr="005D716F">
        <w:rPr>
          <w:rFonts w:asciiTheme="minorHAnsi" w:eastAsia="Times New Roman" w:hAnsiTheme="minorHAnsi" w:cstheme="minorHAnsi"/>
          <w:snapToGrid w:val="0"/>
        </w:rPr>
        <w:fldChar w:fldCharType="end"/>
      </w:r>
      <w:r w:rsidRPr="005D716F">
        <w:rPr>
          <w:rFonts w:asciiTheme="minorHAnsi" w:eastAsia="Times New Roman" w:hAnsiTheme="minorHAnsi" w:cstheme="minorHAnsi"/>
          <w:snapToGrid w:val="0"/>
        </w:rPr>
        <w:t xml:space="preserve">).  This Team is primarily made up of public health officials although, since the University has an interest in the situation and may be required to support the public health response, it is usual for their representatives to attend.  </w:t>
      </w:r>
    </w:p>
    <w:p w14:paraId="56046FCA" w14:textId="77777777" w:rsidR="00D26D47" w:rsidRPr="005D716F" w:rsidRDefault="00D26D47" w:rsidP="00D26D47">
      <w:pPr>
        <w:rPr>
          <w:rFonts w:asciiTheme="minorHAnsi" w:eastAsia="Times New Roman" w:hAnsiTheme="minorHAnsi" w:cstheme="minorHAnsi"/>
          <w:snapToGrid w:val="0"/>
        </w:rPr>
      </w:pPr>
    </w:p>
    <w:p w14:paraId="00632AE9" w14:textId="447AC61D"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The OCT is ultimately responsible for the management of the situation including:</w:t>
      </w:r>
    </w:p>
    <w:p w14:paraId="7771D674" w14:textId="77777777" w:rsidR="00D26D47" w:rsidRPr="005D716F" w:rsidRDefault="00D26D47" w:rsidP="005A4D36">
      <w:pPr>
        <w:pStyle w:val="ListParagraph"/>
        <w:numPr>
          <w:ilvl w:val="0"/>
          <w:numId w:val="10"/>
        </w:numPr>
        <w:tabs>
          <w:tab w:val="left" w:pos="720"/>
        </w:tabs>
        <w:rPr>
          <w:rFonts w:asciiTheme="minorHAnsi" w:eastAsia="Times New Roman" w:hAnsiTheme="minorHAnsi" w:cstheme="minorHAnsi"/>
          <w:snapToGrid w:val="0"/>
        </w:rPr>
      </w:pPr>
      <w:r w:rsidRPr="005D716F">
        <w:rPr>
          <w:rFonts w:asciiTheme="minorHAnsi" w:eastAsia="Times New Roman" w:hAnsiTheme="minorHAnsi" w:cstheme="minorHAnsi"/>
          <w:snapToGrid w:val="0"/>
        </w:rPr>
        <w:t>Risk assessment to determine the groups who may require prophylaxis</w:t>
      </w:r>
    </w:p>
    <w:p w14:paraId="653D1E9D" w14:textId="77777777" w:rsidR="00D26D47" w:rsidRPr="005D716F" w:rsidRDefault="00D26D47" w:rsidP="005A4D36">
      <w:pPr>
        <w:pStyle w:val="ListParagraph"/>
        <w:numPr>
          <w:ilvl w:val="0"/>
          <w:numId w:val="10"/>
        </w:numPr>
        <w:tabs>
          <w:tab w:val="left" w:pos="720"/>
        </w:tabs>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Determination of the type public health measures required (e.g. antibiotics, vaccination) </w:t>
      </w:r>
    </w:p>
    <w:p w14:paraId="74CC4E10" w14:textId="77777777" w:rsidR="00D26D47" w:rsidRPr="005D716F" w:rsidRDefault="00D26D47" w:rsidP="005A4D36">
      <w:pPr>
        <w:pStyle w:val="ListParagraph"/>
        <w:numPr>
          <w:ilvl w:val="0"/>
          <w:numId w:val="10"/>
        </w:numPr>
        <w:tabs>
          <w:tab w:val="left" w:pos="720"/>
        </w:tabs>
        <w:rPr>
          <w:rFonts w:asciiTheme="minorHAnsi" w:eastAsia="Times New Roman" w:hAnsiTheme="minorHAnsi" w:cstheme="minorHAnsi"/>
          <w:snapToGrid w:val="0"/>
        </w:rPr>
      </w:pPr>
      <w:r w:rsidRPr="005D716F">
        <w:rPr>
          <w:rFonts w:asciiTheme="minorHAnsi" w:eastAsia="Times New Roman" w:hAnsiTheme="minorHAnsi" w:cstheme="minorHAnsi"/>
          <w:snapToGrid w:val="0"/>
        </w:rPr>
        <w:t>Practical arrangements for the provision of prophylaxis</w:t>
      </w:r>
    </w:p>
    <w:p w14:paraId="5CDBC4A1" w14:textId="77777777" w:rsidR="00D26D47" w:rsidRPr="005D716F" w:rsidRDefault="00D26D47" w:rsidP="005A4D36">
      <w:pPr>
        <w:pStyle w:val="ListParagraph"/>
        <w:numPr>
          <w:ilvl w:val="0"/>
          <w:numId w:val="10"/>
        </w:numPr>
        <w:tabs>
          <w:tab w:val="left" w:pos="720"/>
        </w:tabs>
        <w:rPr>
          <w:rFonts w:asciiTheme="minorHAnsi" w:eastAsia="Times New Roman" w:hAnsiTheme="minorHAnsi" w:cstheme="minorHAnsi"/>
          <w:snapToGrid w:val="0"/>
        </w:rPr>
      </w:pPr>
      <w:r w:rsidRPr="005D716F">
        <w:rPr>
          <w:rFonts w:asciiTheme="minorHAnsi" w:eastAsia="Times New Roman" w:hAnsiTheme="minorHAnsi" w:cstheme="minorHAnsi"/>
          <w:snapToGrid w:val="0"/>
        </w:rPr>
        <w:t>Media Response</w:t>
      </w:r>
    </w:p>
    <w:p w14:paraId="5CCD712E" w14:textId="192E4C1E" w:rsidR="00D26D47" w:rsidRPr="005D716F" w:rsidRDefault="00D26D47" w:rsidP="00D26D47">
      <w:pPr>
        <w:rPr>
          <w:rFonts w:asciiTheme="minorHAnsi" w:hAnsiTheme="minorHAnsi" w:cstheme="minorHAnsi"/>
        </w:rPr>
      </w:pPr>
      <w:r w:rsidRPr="005D716F">
        <w:rPr>
          <w:rFonts w:asciiTheme="minorHAnsi" w:hAnsiTheme="minorHAnsi" w:cstheme="minorHAnsi"/>
        </w:rPr>
        <w:t xml:space="preserve">The speed of a public health response is important in order to implement preventive measures and reduce public anxiety.  In educational settings, once a second related case has occurred, the risk of a third case may be as high as 30-50%.  The risks are known to be highest in the week after the second case. The risk to staff in such clusters is not known. </w:t>
      </w:r>
    </w:p>
    <w:p w14:paraId="202AEB26" w14:textId="77777777" w:rsidR="00574AA5" w:rsidRPr="005D716F" w:rsidRDefault="00574AA5" w:rsidP="00D26D47">
      <w:pPr>
        <w:rPr>
          <w:rFonts w:asciiTheme="minorHAnsi" w:hAnsiTheme="minorHAnsi" w:cstheme="minorHAnsi"/>
        </w:rPr>
      </w:pPr>
    </w:p>
    <w:p w14:paraId="3BBD898C" w14:textId="6BF8118D" w:rsidR="00D26D47" w:rsidRPr="005D716F" w:rsidRDefault="00D26D47" w:rsidP="00D26D47">
      <w:pPr>
        <w:autoSpaceDE w:val="0"/>
        <w:autoSpaceDN w:val="0"/>
        <w:adjustRightInd w:val="0"/>
        <w:rPr>
          <w:rFonts w:asciiTheme="minorHAnsi" w:hAnsiTheme="minorHAnsi" w:cstheme="minorHAnsi"/>
        </w:rPr>
      </w:pPr>
      <w:r w:rsidRPr="005D716F">
        <w:rPr>
          <w:rFonts w:asciiTheme="minorHAnsi" w:hAnsiTheme="minorHAnsi" w:cstheme="minorHAnsi"/>
        </w:rPr>
        <w:t xml:space="preserve">Chemoprophylaxis (prevention of disease with the use of drugs/vaccines) in a closed community has shown a significant effect on disease reduction. The aim of such interventions is to eradicate carriage of the outbreak strain from a population at high risk of invasive disease. With regards to meningococcal disease, this will be primarily be through the use of appropriate antibiotics. Additionally, if an outbreak is caused by a strain for which an effective vaccine exists, vaccination should be considered.  </w:t>
      </w:r>
    </w:p>
    <w:p w14:paraId="71528577" w14:textId="77777777" w:rsidR="00D26D47" w:rsidRPr="005D716F" w:rsidRDefault="00D26D47" w:rsidP="00D26D47">
      <w:pPr>
        <w:autoSpaceDE w:val="0"/>
        <w:autoSpaceDN w:val="0"/>
        <w:adjustRightInd w:val="0"/>
        <w:rPr>
          <w:rFonts w:asciiTheme="minorHAnsi" w:hAnsiTheme="minorHAnsi" w:cstheme="minorHAnsi"/>
        </w:rPr>
      </w:pPr>
    </w:p>
    <w:p w14:paraId="3AD7A935" w14:textId="583ABB56" w:rsidR="00D26D47" w:rsidRPr="005D716F" w:rsidRDefault="00D26D47" w:rsidP="00DA445B">
      <w:pPr>
        <w:autoSpaceDE w:val="0"/>
        <w:autoSpaceDN w:val="0"/>
        <w:adjustRightInd w:val="0"/>
        <w:rPr>
          <w:rFonts w:asciiTheme="minorHAnsi" w:eastAsia="Times New Roman" w:hAnsiTheme="minorHAnsi" w:cstheme="minorHAnsi"/>
          <w:b/>
          <w:snapToGrid w:val="0"/>
        </w:rPr>
      </w:pPr>
      <w:r w:rsidRPr="005D716F">
        <w:rPr>
          <w:rFonts w:asciiTheme="minorHAnsi" w:hAnsiTheme="minorHAnsi" w:cstheme="minorHAnsi"/>
        </w:rPr>
        <w:t xml:space="preserve">If a clear subgroup of close contacts of cases can be defined, prophylaxis should be offered to that group.  If a subgroup cannot be defined, then a decision may be needed on offering prophylaxis to a wider group within the University. This will depend on factors such as the size of the population, the time interval and age difference between cases, and whether they are confirmed or not. </w:t>
      </w:r>
    </w:p>
    <w:p w14:paraId="7E8322FA" w14:textId="57833487" w:rsidR="00D26D47" w:rsidRPr="005D716F" w:rsidRDefault="00D26D47" w:rsidP="00C72A87">
      <w:pPr>
        <w:pStyle w:val="Heading1"/>
      </w:pPr>
      <w:bookmarkStart w:id="29" w:name="_Toc100216981"/>
      <w:bookmarkStart w:id="30" w:name="_Toc108019482"/>
      <w:r w:rsidRPr="005D716F">
        <w:t>Responsibilities</w:t>
      </w:r>
      <w:bookmarkEnd w:id="29"/>
      <w:bookmarkEnd w:id="30"/>
    </w:p>
    <w:p w14:paraId="07E1D107" w14:textId="77777777" w:rsidR="00D26D47" w:rsidRPr="005D716F" w:rsidRDefault="00D26D47" w:rsidP="00D26D47">
      <w:pPr>
        <w:ind w:left="720" w:hanging="720"/>
        <w:rPr>
          <w:rFonts w:asciiTheme="minorHAnsi" w:eastAsia="Times New Roman" w:hAnsiTheme="minorHAnsi" w:cstheme="minorHAnsi"/>
          <w:snapToGrid w:val="0"/>
        </w:rPr>
      </w:pPr>
    </w:p>
    <w:p w14:paraId="7D1CA4EC" w14:textId="77777777" w:rsidR="00D26D47" w:rsidRPr="005D716F" w:rsidRDefault="00D26D47" w:rsidP="00D26D47">
      <w:pPr>
        <w:rPr>
          <w:rFonts w:asciiTheme="minorHAnsi" w:hAnsiTheme="minorHAnsi" w:cstheme="minorHAnsi"/>
          <w:b/>
        </w:rPr>
      </w:pPr>
      <w:r w:rsidRPr="005D716F">
        <w:rPr>
          <w:rFonts w:asciiTheme="minorHAnsi" w:hAnsiTheme="minorHAnsi" w:cstheme="minorHAnsi"/>
          <w:b/>
          <w:snapToGrid w:val="0"/>
        </w:rPr>
        <w:t>Preparation of information</w:t>
      </w:r>
    </w:p>
    <w:p w14:paraId="4EEFF874" w14:textId="5F385A04"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All students need to be made aware of the risks associated with meningococcal disease and of the associated signs and symptoms.  In the event of one or more probable or confirmed cases of meningococcal disease, information and advice will need to be disseminated promptly to potentially affected students and staff.  In addition, the level of awareness across the whole University needs to be raised.</w:t>
      </w:r>
    </w:p>
    <w:p w14:paraId="0FE22EE3" w14:textId="77777777" w:rsidR="00DA445B" w:rsidRPr="005D716F" w:rsidRDefault="00DA445B" w:rsidP="00D26D47">
      <w:pPr>
        <w:rPr>
          <w:rFonts w:asciiTheme="minorHAnsi" w:eastAsia="Times New Roman" w:hAnsiTheme="minorHAnsi" w:cstheme="minorHAnsi"/>
          <w:snapToGrid w:val="0"/>
        </w:rPr>
      </w:pPr>
    </w:p>
    <w:p w14:paraId="671B6AC1" w14:textId="2905708A" w:rsidR="00D26D47" w:rsidRPr="005D716F" w:rsidRDefault="00D26D47" w:rsidP="00D26D47">
      <w:pPr>
        <w:rPr>
          <w:rFonts w:asciiTheme="minorHAnsi" w:eastAsia="Times New Roman" w:hAnsiTheme="minorHAnsi" w:cstheme="minorHAnsi"/>
          <w:snapToGrid w:val="0"/>
        </w:rPr>
      </w:pPr>
      <w:r w:rsidRPr="005D716F">
        <w:rPr>
          <w:rFonts w:asciiTheme="minorHAnsi" w:hAnsiTheme="minorHAnsi" w:cstheme="minorHAnsi"/>
        </w:rPr>
        <w:t>UK</w:t>
      </w:r>
      <w:r w:rsidR="00DA445B" w:rsidRPr="005D716F">
        <w:rPr>
          <w:rFonts w:asciiTheme="minorHAnsi" w:hAnsiTheme="minorHAnsi" w:cstheme="minorHAnsi"/>
        </w:rPr>
        <w:t xml:space="preserve">HSA </w:t>
      </w:r>
      <w:r w:rsidRPr="005D716F">
        <w:rPr>
          <w:rFonts w:asciiTheme="minorHAnsi" w:eastAsia="Times New Roman" w:hAnsiTheme="minorHAnsi" w:cstheme="minorHAnsi"/>
          <w:snapToGrid w:val="0"/>
        </w:rPr>
        <w:t>will provide general frameworks for ‘letters’</w:t>
      </w:r>
      <w:r w:rsidR="00DA445B" w:rsidRPr="005D716F">
        <w:rPr>
          <w:rFonts w:asciiTheme="minorHAnsi" w:eastAsia="Times New Roman" w:hAnsiTheme="minorHAnsi" w:cstheme="minorHAnsi"/>
          <w:snapToGrid w:val="0"/>
        </w:rPr>
        <w:t xml:space="preserve"> (to be sent via email)</w:t>
      </w:r>
      <w:r w:rsidRPr="005D716F">
        <w:rPr>
          <w:rFonts w:asciiTheme="minorHAnsi" w:eastAsia="Times New Roman" w:hAnsiTheme="minorHAnsi" w:cstheme="minorHAnsi"/>
          <w:snapToGrid w:val="0"/>
        </w:rPr>
        <w:t xml:space="preserve"> and health advice / posters.  Meningitis awareness charities will also be able to supply quantities of advice.</w:t>
      </w:r>
    </w:p>
    <w:p w14:paraId="21DB6E8B"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 </w:t>
      </w:r>
    </w:p>
    <w:p w14:paraId="7A2C8AB5" w14:textId="45E798C3" w:rsidR="00D26D47" w:rsidRPr="005D716F" w:rsidRDefault="00D26D47" w:rsidP="00C6413D">
      <w:pPr>
        <w:ind w:left="1418" w:hanging="1418"/>
        <w:rPr>
          <w:rFonts w:asciiTheme="minorHAnsi" w:eastAsia="Times New Roman" w:hAnsiTheme="minorHAnsi" w:cstheme="minorHAnsi"/>
          <w:i/>
          <w:snapToGrid w:val="0"/>
        </w:rPr>
      </w:pPr>
      <w:r w:rsidRPr="005D716F">
        <w:rPr>
          <w:rFonts w:asciiTheme="minorHAnsi" w:eastAsia="Times New Roman" w:hAnsiTheme="minorHAnsi" w:cstheme="minorHAnsi"/>
          <w:b/>
          <w:i/>
          <w:snapToGrid w:val="0"/>
        </w:rPr>
        <w:t>Responsibility</w:t>
      </w:r>
      <w:r w:rsidR="00C6413D" w:rsidRPr="005D716F">
        <w:rPr>
          <w:rFonts w:asciiTheme="minorHAnsi" w:eastAsia="Times New Roman" w:hAnsiTheme="minorHAnsi" w:cstheme="minorHAnsi"/>
          <w:b/>
          <w:i/>
          <w:snapToGrid w:val="0"/>
        </w:rPr>
        <w:t>:</w:t>
      </w:r>
      <w:r w:rsidR="00C6413D" w:rsidRPr="005D716F">
        <w:rPr>
          <w:rFonts w:asciiTheme="minorHAnsi" w:eastAsia="Times New Roman" w:hAnsiTheme="minorHAnsi" w:cstheme="minorHAnsi"/>
          <w:i/>
          <w:snapToGrid w:val="0"/>
        </w:rPr>
        <w:tab/>
      </w:r>
      <w:r w:rsidRPr="005D716F">
        <w:rPr>
          <w:rFonts w:asciiTheme="minorHAnsi" w:eastAsia="Times New Roman" w:hAnsiTheme="minorHAnsi" w:cstheme="minorHAnsi"/>
          <w:i/>
          <w:snapToGrid w:val="0"/>
        </w:rPr>
        <w:t>UKHSA, Nurse Health Advisers, the Director of Student</w:t>
      </w:r>
      <w:r w:rsidR="008336F5" w:rsidRPr="005D716F">
        <w:rPr>
          <w:rFonts w:asciiTheme="minorHAnsi" w:eastAsia="Times New Roman" w:hAnsiTheme="minorHAnsi" w:cstheme="minorHAnsi"/>
          <w:i/>
          <w:snapToGrid w:val="0"/>
        </w:rPr>
        <w:t>s,</w:t>
      </w:r>
      <w:r w:rsidRPr="005D716F">
        <w:rPr>
          <w:rFonts w:asciiTheme="minorHAnsi" w:eastAsia="Times New Roman" w:hAnsiTheme="minorHAnsi" w:cstheme="minorHAnsi"/>
          <w:i/>
          <w:snapToGrid w:val="0"/>
        </w:rPr>
        <w:t xml:space="preserve"> Support and Information </w:t>
      </w:r>
      <w:r w:rsidR="008336F5" w:rsidRPr="005D716F">
        <w:rPr>
          <w:rFonts w:asciiTheme="minorHAnsi" w:eastAsia="Times New Roman" w:hAnsiTheme="minorHAnsi" w:cstheme="minorHAnsi"/>
          <w:i/>
          <w:snapToGrid w:val="0"/>
        </w:rPr>
        <w:t>S</w:t>
      </w:r>
      <w:r w:rsidRPr="005D716F">
        <w:rPr>
          <w:rFonts w:asciiTheme="minorHAnsi" w:eastAsia="Times New Roman" w:hAnsiTheme="minorHAnsi" w:cstheme="minorHAnsi"/>
          <w:i/>
          <w:snapToGrid w:val="0"/>
        </w:rPr>
        <w:t>ervices</w:t>
      </w:r>
    </w:p>
    <w:p w14:paraId="19D23525" w14:textId="77777777" w:rsidR="00D26D47" w:rsidRPr="005D716F" w:rsidRDefault="00D26D47" w:rsidP="00D26D47">
      <w:pPr>
        <w:ind w:left="720" w:hanging="720"/>
        <w:rPr>
          <w:rFonts w:asciiTheme="minorHAnsi" w:eastAsia="Times New Roman" w:hAnsiTheme="minorHAnsi" w:cstheme="minorHAnsi"/>
          <w:i/>
          <w:snapToGrid w:val="0"/>
        </w:rPr>
      </w:pPr>
    </w:p>
    <w:p w14:paraId="304D9BCB" w14:textId="77777777" w:rsidR="00D26D47" w:rsidRPr="005D716F" w:rsidRDefault="00D26D47" w:rsidP="00983DDA">
      <w:pPr>
        <w:keepNext/>
        <w:rPr>
          <w:rFonts w:asciiTheme="minorHAnsi" w:hAnsiTheme="minorHAnsi" w:cstheme="minorHAnsi"/>
          <w:b/>
          <w:snapToGrid w:val="0"/>
        </w:rPr>
      </w:pPr>
      <w:r w:rsidRPr="005D716F">
        <w:rPr>
          <w:rFonts w:asciiTheme="minorHAnsi" w:hAnsiTheme="minorHAnsi" w:cstheme="minorHAnsi"/>
          <w:b/>
          <w:snapToGrid w:val="0"/>
        </w:rPr>
        <w:lastRenderedPageBreak/>
        <w:t>Help lines</w:t>
      </w:r>
    </w:p>
    <w:p w14:paraId="2C5E7BEF" w14:textId="45232860" w:rsidR="00D26D47" w:rsidRPr="005D716F" w:rsidRDefault="00D26D47" w:rsidP="00D26D47">
      <w:pPr>
        <w:snapToGrid w:val="0"/>
        <w:rPr>
          <w:rFonts w:asciiTheme="minorHAnsi" w:eastAsia="Times New Roman" w:hAnsiTheme="minorHAnsi" w:cstheme="minorHAnsi"/>
        </w:rPr>
      </w:pPr>
      <w:r w:rsidRPr="005D716F">
        <w:rPr>
          <w:rFonts w:asciiTheme="minorHAnsi" w:eastAsia="Times New Roman" w:hAnsiTheme="minorHAnsi" w:cstheme="minorHAnsi"/>
        </w:rPr>
        <w:t>In the event of an outbreak, it may prove necessary to provide help lines</w:t>
      </w:r>
      <w:r w:rsidR="0073459A" w:rsidRPr="005D716F">
        <w:rPr>
          <w:rFonts w:asciiTheme="minorHAnsi" w:eastAsia="Times New Roman" w:hAnsiTheme="minorHAnsi" w:cstheme="minorHAnsi"/>
        </w:rPr>
        <w:t xml:space="preserve"> and a dedicate email account (with associated administrative support)</w:t>
      </w:r>
      <w:r w:rsidRPr="005D716F">
        <w:rPr>
          <w:rFonts w:asciiTheme="minorHAnsi" w:eastAsia="Times New Roman" w:hAnsiTheme="minorHAnsi" w:cstheme="minorHAnsi"/>
        </w:rPr>
        <w:t xml:space="preserve"> to field large numbers of in-coming telephone calls </w:t>
      </w:r>
      <w:r w:rsidR="0073459A" w:rsidRPr="005D716F">
        <w:rPr>
          <w:rFonts w:asciiTheme="minorHAnsi" w:eastAsia="Times New Roman" w:hAnsiTheme="minorHAnsi" w:cstheme="minorHAnsi"/>
        </w:rPr>
        <w:t xml:space="preserve">and emails </w:t>
      </w:r>
      <w:r w:rsidRPr="005D716F">
        <w:rPr>
          <w:rFonts w:asciiTheme="minorHAnsi" w:eastAsia="Times New Roman" w:hAnsiTheme="minorHAnsi" w:cstheme="minorHAnsi"/>
        </w:rPr>
        <w:t xml:space="preserve">to the University.  </w:t>
      </w:r>
    </w:p>
    <w:p w14:paraId="3FC55AB6" w14:textId="77777777" w:rsidR="00D26D47" w:rsidRPr="005D716F" w:rsidRDefault="00D26D47" w:rsidP="00D26D47">
      <w:pPr>
        <w:snapToGrid w:val="0"/>
        <w:rPr>
          <w:rFonts w:asciiTheme="minorHAnsi" w:eastAsia="Times New Roman" w:hAnsiTheme="minorHAnsi" w:cstheme="minorHAnsi"/>
        </w:rPr>
      </w:pPr>
    </w:p>
    <w:p w14:paraId="1135DE9F" w14:textId="33EC30DB" w:rsidR="00D26D47" w:rsidRPr="005D716F" w:rsidRDefault="00D26D47" w:rsidP="00D26D47">
      <w:pPr>
        <w:snapToGrid w:val="0"/>
        <w:rPr>
          <w:rFonts w:asciiTheme="minorHAnsi" w:eastAsia="Times New Roman" w:hAnsiTheme="minorHAnsi" w:cstheme="minorHAnsi"/>
        </w:rPr>
      </w:pPr>
      <w:r w:rsidRPr="005D716F">
        <w:rPr>
          <w:rFonts w:asciiTheme="minorHAnsi" w:eastAsia="Times New Roman" w:hAnsiTheme="minorHAnsi" w:cstheme="minorHAnsi"/>
        </w:rPr>
        <w:t>Such lines</w:t>
      </w:r>
      <w:r w:rsidR="0073459A" w:rsidRPr="005D716F">
        <w:rPr>
          <w:rFonts w:asciiTheme="minorHAnsi" w:eastAsia="Times New Roman" w:hAnsiTheme="minorHAnsi" w:cstheme="minorHAnsi"/>
        </w:rPr>
        <w:t xml:space="preserve"> of communication</w:t>
      </w:r>
      <w:r w:rsidRPr="005D716F">
        <w:rPr>
          <w:rFonts w:asciiTheme="minorHAnsi" w:eastAsia="Times New Roman" w:hAnsiTheme="minorHAnsi" w:cstheme="minorHAnsi"/>
        </w:rPr>
        <w:t xml:space="preserve"> should be set up promptly and in accordance with the University’s </w:t>
      </w:r>
      <w:bookmarkStart w:id="31" w:name="_Hlk100673227"/>
      <w:r w:rsidRPr="005D716F">
        <w:rPr>
          <w:rFonts w:asciiTheme="minorHAnsi" w:eastAsia="Times New Roman" w:hAnsiTheme="minorHAnsi" w:cstheme="minorHAnsi"/>
        </w:rPr>
        <w:t>Serious Incident Management Plan protocol</w:t>
      </w:r>
      <w:bookmarkEnd w:id="31"/>
      <w:r w:rsidRPr="005D716F">
        <w:rPr>
          <w:rFonts w:asciiTheme="minorHAnsi" w:eastAsia="Times New Roman" w:hAnsiTheme="minorHAnsi" w:cstheme="minorHAnsi"/>
        </w:rPr>
        <w:t>.</w:t>
      </w:r>
    </w:p>
    <w:p w14:paraId="5AAA3FD2" w14:textId="77777777" w:rsidR="00D26D47" w:rsidRPr="005D716F" w:rsidRDefault="00D26D47" w:rsidP="00D26D47">
      <w:pPr>
        <w:snapToGrid w:val="0"/>
        <w:ind w:left="720" w:hanging="720"/>
        <w:rPr>
          <w:rFonts w:asciiTheme="minorHAnsi" w:eastAsia="Times New Roman" w:hAnsiTheme="minorHAnsi" w:cstheme="minorHAnsi"/>
        </w:rPr>
      </w:pPr>
    </w:p>
    <w:p w14:paraId="505F2EC2" w14:textId="0C168014" w:rsidR="00D26D47" w:rsidRPr="005D716F" w:rsidRDefault="00D26D47" w:rsidP="00D26D47">
      <w:pPr>
        <w:snapToGrid w:val="0"/>
        <w:ind w:left="720" w:hanging="720"/>
        <w:rPr>
          <w:rFonts w:asciiTheme="minorHAnsi" w:eastAsia="Times New Roman" w:hAnsiTheme="minorHAnsi" w:cstheme="minorHAnsi"/>
        </w:rPr>
      </w:pPr>
      <w:r w:rsidRPr="005D716F">
        <w:rPr>
          <w:rFonts w:asciiTheme="minorHAnsi" w:eastAsia="Times New Roman" w:hAnsiTheme="minorHAnsi" w:cstheme="minorHAnsi"/>
        </w:rPr>
        <w:t xml:space="preserve">National </w:t>
      </w:r>
      <w:r w:rsidR="00563F6B" w:rsidRPr="005D716F">
        <w:rPr>
          <w:rFonts w:asciiTheme="minorHAnsi" w:eastAsia="Times New Roman" w:hAnsiTheme="minorHAnsi" w:cstheme="minorHAnsi"/>
        </w:rPr>
        <w:t>m</w:t>
      </w:r>
      <w:r w:rsidRPr="005D716F">
        <w:rPr>
          <w:rFonts w:asciiTheme="minorHAnsi" w:eastAsia="Times New Roman" w:hAnsiTheme="minorHAnsi" w:cstheme="minorHAnsi"/>
        </w:rPr>
        <w:t xml:space="preserve">eningitis charities may be able to assist with support and training.  </w:t>
      </w:r>
    </w:p>
    <w:p w14:paraId="6E91AFA6" w14:textId="77777777" w:rsidR="00D26D47" w:rsidRPr="005D716F" w:rsidRDefault="00D26D47" w:rsidP="00D26D47">
      <w:pPr>
        <w:ind w:left="720" w:hanging="720"/>
        <w:rPr>
          <w:rFonts w:asciiTheme="minorHAnsi" w:eastAsia="Times New Roman" w:hAnsiTheme="minorHAnsi" w:cstheme="minorHAnsi"/>
          <w:snapToGrid w:val="0"/>
        </w:rPr>
      </w:pPr>
    </w:p>
    <w:p w14:paraId="660C7813" w14:textId="4A9F8F56" w:rsidR="00D26D47" w:rsidRPr="005D716F" w:rsidRDefault="00D26D47" w:rsidP="00C6413D">
      <w:pPr>
        <w:ind w:left="1418" w:hanging="1418"/>
        <w:rPr>
          <w:rFonts w:asciiTheme="minorHAnsi" w:eastAsia="Times New Roman" w:hAnsiTheme="minorHAnsi" w:cstheme="minorHAnsi"/>
          <w:snapToGrid w:val="0"/>
        </w:rPr>
      </w:pPr>
      <w:r w:rsidRPr="005D716F">
        <w:rPr>
          <w:rFonts w:asciiTheme="minorHAnsi" w:eastAsia="Times New Roman" w:hAnsiTheme="minorHAnsi" w:cstheme="minorHAnsi"/>
          <w:b/>
          <w:i/>
          <w:snapToGrid w:val="0"/>
        </w:rPr>
        <w:t>Responsibility</w:t>
      </w:r>
      <w:r w:rsidRPr="005D716F">
        <w:rPr>
          <w:rFonts w:asciiTheme="minorHAnsi" w:eastAsia="Times New Roman" w:hAnsiTheme="minorHAnsi" w:cstheme="minorHAnsi"/>
          <w:i/>
          <w:snapToGrid w:val="0"/>
        </w:rPr>
        <w:t xml:space="preserve">: </w:t>
      </w:r>
      <w:r w:rsidR="00C6413D" w:rsidRPr="005D716F">
        <w:rPr>
          <w:rFonts w:asciiTheme="minorHAnsi" w:eastAsia="Times New Roman" w:hAnsiTheme="minorHAnsi" w:cstheme="minorHAnsi"/>
          <w:i/>
          <w:snapToGrid w:val="0"/>
        </w:rPr>
        <w:tab/>
      </w:r>
      <w:r w:rsidRPr="005D716F">
        <w:rPr>
          <w:rFonts w:asciiTheme="minorHAnsi" w:eastAsia="Times New Roman" w:hAnsiTheme="minorHAnsi" w:cstheme="minorHAnsi"/>
          <w:i/>
          <w:snapToGrid w:val="0"/>
        </w:rPr>
        <w:t>SIZ Manager</w:t>
      </w:r>
      <w:r w:rsidRPr="005D716F">
        <w:rPr>
          <w:rFonts w:asciiTheme="minorHAnsi" w:eastAsia="Times New Roman" w:hAnsiTheme="minorHAnsi" w:cstheme="minorHAnsi"/>
          <w:b/>
          <w:snapToGrid w:val="0"/>
        </w:rPr>
        <w:t xml:space="preserve"> </w:t>
      </w:r>
    </w:p>
    <w:p w14:paraId="07676C03" w14:textId="77777777" w:rsidR="00D26D47" w:rsidRPr="005D716F" w:rsidRDefault="00D26D47" w:rsidP="00D26D47">
      <w:pPr>
        <w:ind w:left="720" w:hanging="720"/>
        <w:rPr>
          <w:rFonts w:asciiTheme="minorHAnsi" w:eastAsia="Times New Roman" w:hAnsiTheme="minorHAnsi" w:cstheme="minorHAnsi"/>
          <w:snapToGrid w:val="0"/>
        </w:rPr>
      </w:pPr>
    </w:p>
    <w:p w14:paraId="25A77347" w14:textId="77777777" w:rsidR="00D26D47" w:rsidRPr="005D716F" w:rsidRDefault="00D26D47" w:rsidP="00D26D47">
      <w:pPr>
        <w:rPr>
          <w:rFonts w:asciiTheme="minorHAnsi" w:hAnsiTheme="minorHAnsi" w:cstheme="minorHAnsi"/>
          <w:b/>
          <w:snapToGrid w:val="0"/>
        </w:rPr>
      </w:pPr>
      <w:r w:rsidRPr="005D716F">
        <w:rPr>
          <w:rFonts w:asciiTheme="minorHAnsi" w:hAnsiTheme="minorHAnsi" w:cstheme="minorHAnsi"/>
          <w:b/>
          <w:snapToGrid w:val="0"/>
        </w:rPr>
        <w:t>Facilities for immunising</w:t>
      </w:r>
    </w:p>
    <w:p w14:paraId="23FE2983"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In the event of an outbreak of meningococcal disease, it may be necessary to administer antibiotics and mass immunisation to a large target group.</w:t>
      </w:r>
    </w:p>
    <w:p w14:paraId="688B3B56" w14:textId="77777777" w:rsidR="00D26D47" w:rsidRPr="005D716F" w:rsidRDefault="00D26D47" w:rsidP="00D26D47">
      <w:pPr>
        <w:rPr>
          <w:rFonts w:asciiTheme="minorHAnsi" w:eastAsia="Times New Roman" w:hAnsiTheme="minorHAnsi" w:cstheme="minorHAnsi"/>
          <w:snapToGrid w:val="0"/>
        </w:rPr>
      </w:pPr>
    </w:p>
    <w:p w14:paraId="40704DA6" w14:textId="730E04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UKHSA and the Outbreak Control Team will determine the extent of the immunisation campaign; this may a defined subgroup of the University </w:t>
      </w:r>
      <w:r w:rsidR="006E278C" w:rsidRPr="005D716F">
        <w:rPr>
          <w:rFonts w:asciiTheme="minorHAnsi" w:eastAsia="Times New Roman" w:hAnsiTheme="minorHAnsi" w:cstheme="minorHAnsi"/>
          <w:snapToGrid w:val="0"/>
        </w:rPr>
        <w:t xml:space="preserve">population </w:t>
      </w:r>
      <w:r w:rsidRPr="005D716F">
        <w:rPr>
          <w:rFonts w:asciiTheme="minorHAnsi" w:eastAsia="Times New Roman" w:hAnsiTheme="minorHAnsi" w:cstheme="minorHAnsi"/>
          <w:snapToGrid w:val="0"/>
        </w:rPr>
        <w:t>or potentially the whole University.  The Outbreak Control Team and MMG will arrange for staff and students to be informed</w:t>
      </w:r>
      <w:r w:rsidR="00C862E8" w:rsidRPr="005D716F">
        <w:rPr>
          <w:rFonts w:asciiTheme="minorHAnsi" w:eastAsia="Times New Roman" w:hAnsiTheme="minorHAnsi" w:cstheme="minorHAnsi"/>
          <w:snapToGrid w:val="0"/>
        </w:rPr>
        <w:t>.</w:t>
      </w:r>
      <w:r w:rsidRPr="005D716F">
        <w:rPr>
          <w:rFonts w:asciiTheme="minorHAnsi" w:eastAsia="Times New Roman" w:hAnsiTheme="minorHAnsi" w:cstheme="minorHAnsi"/>
          <w:snapToGrid w:val="0"/>
        </w:rPr>
        <w:t xml:space="preserve"> </w:t>
      </w:r>
      <w:r w:rsidR="00C862E8" w:rsidRPr="005D716F">
        <w:rPr>
          <w:rFonts w:asciiTheme="minorHAnsi" w:eastAsia="Times New Roman" w:hAnsiTheme="minorHAnsi" w:cstheme="minorHAnsi"/>
          <w:snapToGrid w:val="0"/>
          <w:szCs w:val="22"/>
        </w:rPr>
        <w:t xml:space="preserve">The University Nurse </w:t>
      </w:r>
      <w:r w:rsidR="006E278C" w:rsidRPr="005D716F">
        <w:rPr>
          <w:rFonts w:asciiTheme="minorHAnsi" w:eastAsia="Times New Roman" w:hAnsiTheme="minorHAnsi" w:cstheme="minorHAnsi"/>
          <w:snapToGrid w:val="0"/>
          <w:szCs w:val="22"/>
        </w:rPr>
        <w:t>H</w:t>
      </w:r>
      <w:r w:rsidR="00C862E8" w:rsidRPr="005D716F">
        <w:rPr>
          <w:rFonts w:asciiTheme="minorHAnsi" w:eastAsia="Times New Roman" w:hAnsiTheme="minorHAnsi" w:cstheme="minorHAnsi"/>
          <w:snapToGrid w:val="0"/>
          <w:szCs w:val="22"/>
        </w:rPr>
        <w:t xml:space="preserve">ealth </w:t>
      </w:r>
      <w:r w:rsidR="006E278C" w:rsidRPr="005D716F">
        <w:rPr>
          <w:rFonts w:asciiTheme="minorHAnsi" w:eastAsia="Times New Roman" w:hAnsiTheme="minorHAnsi" w:cstheme="minorHAnsi"/>
          <w:snapToGrid w:val="0"/>
          <w:szCs w:val="22"/>
        </w:rPr>
        <w:t>Adviser</w:t>
      </w:r>
      <w:r w:rsidR="00C862E8" w:rsidRPr="005D716F">
        <w:rPr>
          <w:rFonts w:asciiTheme="minorHAnsi" w:eastAsia="Times New Roman" w:hAnsiTheme="minorHAnsi" w:cstheme="minorHAnsi"/>
          <w:snapToGrid w:val="0"/>
          <w:szCs w:val="22"/>
        </w:rPr>
        <w:t>s will have a role in supporting external services as required to coordinate the immunisation</w:t>
      </w:r>
      <w:r w:rsidR="006E278C" w:rsidRPr="005D716F">
        <w:rPr>
          <w:rFonts w:asciiTheme="minorHAnsi" w:eastAsia="Times New Roman" w:hAnsiTheme="minorHAnsi" w:cstheme="minorHAnsi"/>
          <w:snapToGrid w:val="0"/>
          <w:szCs w:val="22"/>
        </w:rPr>
        <w:t>.</w:t>
      </w:r>
      <w:r w:rsidR="00C862E8" w:rsidRPr="005D716F">
        <w:rPr>
          <w:rFonts w:asciiTheme="minorHAnsi" w:eastAsia="Times New Roman" w:hAnsiTheme="minorHAnsi" w:cstheme="minorHAnsi"/>
          <w:snapToGrid w:val="0"/>
          <w:szCs w:val="22"/>
        </w:rPr>
        <w:t xml:space="preserve">  </w:t>
      </w:r>
      <w:r w:rsidRPr="005D716F">
        <w:rPr>
          <w:rFonts w:asciiTheme="minorHAnsi" w:eastAsia="Times New Roman" w:hAnsiTheme="minorHAnsi" w:cstheme="minorHAnsi"/>
          <w:snapToGrid w:val="0"/>
        </w:rPr>
        <w:t xml:space="preserve"> </w:t>
      </w:r>
      <w:r w:rsidR="00164766" w:rsidRPr="005D716F">
        <w:rPr>
          <w:rFonts w:asciiTheme="minorHAnsi" w:eastAsia="Times New Roman" w:hAnsiTheme="minorHAnsi" w:cstheme="minorHAnsi"/>
          <w:snapToGrid w:val="0"/>
        </w:rPr>
        <w:t>Where large volumes of vaccine are required, t</w:t>
      </w:r>
      <w:r w:rsidRPr="005D716F">
        <w:rPr>
          <w:rFonts w:asciiTheme="minorHAnsi" w:eastAsia="Times New Roman" w:hAnsiTheme="minorHAnsi" w:cstheme="minorHAnsi"/>
          <w:snapToGrid w:val="0"/>
        </w:rPr>
        <w:t xml:space="preserve">he supply will be organised by </w:t>
      </w:r>
      <w:r w:rsidR="00164766" w:rsidRPr="005D716F">
        <w:rPr>
          <w:rFonts w:asciiTheme="minorHAnsi" w:eastAsia="Times New Roman" w:hAnsiTheme="minorHAnsi" w:cstheme="minorHAnsi"/>
          <w:snapToGrid w:val="0"/>
        </w:rPr>
        <w:t xml:space="preserve">the screening and immunisations team at </w:t>
      </w:r>
      <w:r w:rsidR="006E278C" w:rsidRPr="005D716F">
        <w:rPr>
          <w:rFonts w:asciiTheme="minorHAnsi" w:eastAsia="Times New Roman" w:hAnsiTheme="minorHAnsi" w:cstheme="minorHAnsi"/>
          <w:snapToGrid w:val="0"/>
        </w:rPr>
        <w:t>NHSEI (NHS England and NHS Improvement).</w:t>
      </w:r>
    </w:p>
    <w:p w14:paraId="2F5FB95D" w14:textId="77777777" w:rsidR="00D26D47" w:rsidRPr="005D716F" w:rsidRDefault="00D26D47" w:rsidP="00D26D47">
      <w:pPr>
        <w:rPr>
          <w:rFonts w:asciiTheme="minorHAnsi" w:eastAsia="Times New Roman" w:hAnsiTheme="minorHAnsi" w:cstheme="minorHAnsi"/>
          <w:snapToGrid w:val="0"/>
        </w:rPr>
      </w:pPr>
    </w:p>
    <w:p w14:paraId="51A9DAD9"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The venue for immunisation will depend on the size of the group concerned and the location of the outbreak (i.e. the Chichester or Bognor campus).  Potential venues include:</w:t>
      </w:r>
    </w:p>
    <w:p w14:paraId="7C3DA426" w14:textId="77777777" w:rsidR="00D26D47" w:rsidRPr="005D716F" w:rsidRDefault="00D26D47" w:rsidP="005A4D36">
      <w:pPr>
        <w:pStyle w:val="ListParagraph"/>
        <w:numPr>
          <w:ilvl w:val="0"/>
          <w:numId w:val="15"/>
        </w:numPr>
        <w:spacing w:before="120"/>
        <w:ind w:left="714" w:hanging="357"/>
        <w:rPr>
          <w:rFonts w:asciiTheme="minorHAnsi" w:eastAsia="Times New Roman" w:hAnsiTheme="minorHAnsi" w:cstheme="minorHAnsi"/>
          <w:snapToGrid w:val="0"/>
        </w:rPr>
      </w:pPr>
      <w:r w:rsidRPr="005D716F">
        <w:rPr>
          <w:rFonts w:asciiTheme="minorHAnsi" w:eastAsia="Times New Roman" w:hAnsiTheme="minorHAnsi" w:cstheme="minorHAnsi"/>
          <w:snapToGrid w:val="0"/>
        </w:rPr>
        <w:t>Chichester</w:t>
      </w:r>
    </w:p>
    <w:p w14:paraId="63CF4688" w14:textId="77777777" w:rsidR="00D26D47" w:rsidRPr="005D716F" w:rsidRDefault="00D26D47" w:rsidP="005A4D36">
      <w:pPr>
        <w:pStyle w:val="ListParagraph"/>
        <w:numPr>
          <w:ilvl w:val="1"/>
          <w:numId w:val="15"/>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New Hall Health and Advice Centre</w:t>
      </w:r>
    </w:p>
    <w:p w14:paraId="21D1ABA5" w14:textId="77777777" w:rsidR="00D26D47" w:rsidRPr="005D716F" w:rsidRDefault="00D26D47" w:rsidP="005A4D36">
      <w:pPr>
        <w:pStyle w:val="ListParagraph"/>
        <w:numPr>
          <w:ilvl w:val="1"/>
          <w:numId w:val="15"/>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Tudor Hale Centre</w:t>
      </w:r>
    </w:p>
    <w:p w14:paraId="03B2A36D" w14:textId="77777777" w:rsidR="00D26D47" w:rsidRPr="005D716F" w:rsidRDefault="00D26D47" w:rsidP="005A4D36">
      <w:pPr>
        <w:pStyle w:val="ListParagraph"/>
        <w:numPr>
          <w:ilvl w:val="1"/>
          <w:numId w:val="15"/>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Sports Dome</w:t>
      </w:r>
    </w:p>
    <w:p w14:paraId="77342ED6" w14:textId="77777777" w:rsidR="00D26D47" w:rsidRPr="005D716F" w:rsidRDefault="00D26D47" w:rsidP="005A4D36">
      <w:pPr>
        <w:pStyle w:val="ListParagraph"/>
        <w:numPr>
          <w:ilvl w:val="1"/>
          <w:numId w:val="15"/>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Local GP surgeries</w:t>
      </w:r>
    </w:p>
    <w:p w14:paraId="27F5C852" w14:textId="77777777" w:rsidR="00D26D47" w:rsidRPr="005D716F" w:rsidRDefault="00D26D47" w:rsidP="005A4D36">
      <w:pPr>
        <w:pStyle w:val="ListParagraph"/>
        <w:numPr>
          <w:ilvl w:val="0"/>
          <w:numId w:val="15"/>
        </w:numPr>
        <w:spacing w:before="120"/>
        <w:ind w:left="714" w:hanging="357"/>
        <w:contextualSpacing w:val="0"/>
        <w:rPr>
          <w:rFonts w:asciiTheme="minorHAnsi" w:eastAsia="Times New Roman" w:hAnsiTheme="minorHAnsi" w:cstheme="minorHAnsi"/>
          <w:snapToGrid w:val="0"/>
        </w:rPr>
      </w:pPr>
      <w:r w:rsidRPr="005D716F">
        <w:rPr>
          <w:rFonts w:asciiTheme="minorHAnsi" w:eastAsia="Times New Roman" w:hAnsiTheme="minorHAnsi" w:cstheme="minorHAnsi"/>
          <w:snapToGrid w:val="0"/>
        </w:rPr>
        <w:t>Bognor Regis</w:t>
      </w:r>
    </w:p>
    <w:p w14:paraId="1B12BFF1" w14:textId="5DE066D7" w:rsidR="00D26D47" w:rsidRPr="005D716F" w:rsidRDefault="00D26D47" w:rsidP="005A4D36">
      <w:pPr>
        <w:pStyle w:val="ListParagraph"/>
        <w:numPr>
          <w:ilvl w:val="1"/>
          <w:numId w:val="15"/>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LRC Health Centre</w:t>
      </w:r>
    </w:p>
    <w:p w14:paraId="04D63A40" w14:textId="36617E74" w:rsidR="00FB61C0" w:rsidRPr="005D716F" w:rsidRDefault="00FB61C0" w:rsidP="005A4D36">
      <w:pPr>
        <w:pStyle w:val="ListParagraph"/>
        <w:numPr>
          <w:ilvl w:val="1"/>
          <w:numId w:val="15"/>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The SU Hub</w:t>
      </w:r>
    </w:p>
    <w:p w14:paraId="395A4556" w14:textId="77777777" w:rsidR="00D26D47" w:rsidRPr="005D716F" w:rsidRDefault="00D26D47" w:rsidP="005A4D36">
      <w:pPr>
        <w:pStyle w:val="ListParagraph"/>
        <w:numPr>
          <w:ilvl w:val="1"/>
          <w:numId w:val="15"/>
        </w:numPr>
        <w:rPr>
          <w:rFonts w:asciiTheme="minorHAnsi" w:eastAsia="Times New Roman" w:hAnsiTheme="minorHAnsi" w:cstheme="minorHAnsi"/>
          <w:snapToGrid w:val="0"/>
        </w:rPr>
      </w:pPr>
      <w:r w:rsidRPr="005D716F">
        <w:rPr>
          <w:rFonts w:asciiTheme="minorHAnsi" w:eastAsia="Times New Roman" w:hAnsiTheme="minorHAnsi" w:cstheme="minorHAnsi"/>
          <w:snapToGrid w:val="0"/>
        </w:rPr>
        <w:t>Local GP surgeries</w:t>
      </w:r>
    </w:p>
    <w:p w14:paraId="5722C457" w14:textId="77777777" w:rsidR="00D26D47" w:rsidRPr="005D716F" w:rsidRDefault="00D26D47" w:rsidP="00D26D47">
      <w:pPr>
        <w:rPr>
          <w:rFonts w:asciiTheme="minorHAnsi" w:eastAsia="Times New Roman" w:hAnsiTheme="minorHAnsi" w:cstheme="minorHAnsi"/>
          <w:snapToGrid w:val="0"/>
        </w:rPr>
      </w:pPr>
    </w:p>
    <w:p w14:paraId="6BD31E1C"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Closing the University would NOT routinely be advised as no reduction in risk would be expected (success of intervention will be assisted if attendance is high). UKHSA will advise.</w:t>
      </w:r>
    </w:p>
    <w:p w14:paraId="1D371694" w14:textId="77777777" w:rsidR="00D26D47" w:rsidRPr="005D716F" w:rsidRDefault="00D26D47" w:rsidP="00D26D47">
      <w:pPr>
        <w:rPr>
          <w:rFonts w:asciiTheme="minorHAnsi" w:eastAsia="Times New Roman" w:hAnsiTheme="minorHAnsi" w:cstheme="minorHAnsi"/>
          <w:snapToGrid w:val="0"/>
        </w:rPr>
      </w:pPr>
    </w:p>
    <w:p w14:paraId="6569EFB9"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Swabbing to measure carriage of outbreak strains is not usually recommended in acute outbreaks because decisions have to be taken before results are available and because carriage rates often bear no relationship to risk of further cases.</w:t>
      </w:r>
    </w:p>
    <w:p w14:paraId="2C1E82BF"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 </w:t>
      </w:r>
    </w:p>
    <w:p w14:paraId="298A9A80" w14:textId="66C0A565" w:rsidR="00D26D47" w:rsidRPr="005D716F" w:rsidRDefault="00D26D47" w:rsidP="00C6413D">
      <w:pPr>
        <w:ind w:left="1418" w:hanging="1418"/>
        <w:rPr>
          <w:rFonts w:asciiTheme="minorHAnsi" w:eastAsia="Times New Roman" w:hAnsiTheme="minorHAnsi" w:cstheme="minorHAnsi"/>
          <w:i/>
          <w:snapToGrid w:val="0"/>
        </w:rPr>
      </w:pPr>
      <w:r w:rsidRPr="005D716F">
        <w:rPr>
          <w:rFonts w:asciiTheme="minorHAnsi" w:eastAsia="Times New Roman" w:hAnsiTheme="minorHAnsi" w:cstheme="minorHAnsi"/>
          <w:b/>
          <w:i/>
          <w:snapToGrid w:val="0"/>
        </w:rPr>
        <w:t>Responsibility</w:t>
      </w:r>
      <w:r w:rsidRPr="005D716F">
        <w:rPr>
          <w:rFonts w:asciiTheme="minorHAnsi" w:eastAsia="Times New Roman" w:hAnsiTheme="minorHAnsi" w:cstheme="minorHAnsi"/>
          <w:i/>
          <w:snapToGrid w:val="0"/>
        </w:rPr>
        <w:t xml:space="preserve">: </w:t>
      </w:r>
      <w:r w:rsidR="00C6413D" w:rsidRPr="005D716F">
        <w:rPr>
          <w:rFonts w:asciiTheme="minorHAnsi" w:eastAsia="Times New Roman" w:hAnsiTheme="minorHAnsi" w:cstheme="minorHAnsi"/>
          <w:i/>
          <w:snapToGrid w:val="0"/>
        </w:rPr>
        <w:tab/>
      </w:r>
      <w:r w:rsidRPr="005D716F">
        <w:rPr>
          <w:rFonts w:asciiTheme="minorHAnsi" w:eastAsia="Times New Roman" w:hAnsiTheme="minorHAnsi" w:cstheme="minorHAnsi"/>
          <w:i/>
          <w:snapToGrid w:val="0"/>
        </w:rPr>
        <w:t>Co-ordinating action by UKHSA, MMG, NHAs and NHSEI.</w:t>
      </w:r>
    </w:p>
    <w:p w14:paraId="4555F46B" w14:textId="77777777" w:rsidR="00D26D47" w:rsidRPr="005D716F" w:rsidRDefault="00D26D47" w:rsidP="00D26D47">
      <w:pPr>
        <w:ind w:left="720" w:hanging="720"/>
        <w:rPr>
          <w:rFonts w:asciiTheme="minorHAnsi" w:eastAsia="Times New Roman" w:hAnsiTheme="minorHAnsi" w:cstheme="minorHAnsi"/>
          <w:b/>
          <w:snapToGrid w:val="0"/>
        </w:rPr>
      </w:pPr>
    </w:p>
    <w:p w14:paraId="0D8E977F" w14:textId="77777777" w:rsidR="00D26D47" w:rsidRPr="005D716F" w:rsidRDefault="00D26D47" w:rsidP="00D26D47">
      <w:pPr>
        <w:rPr>
          <w:rFonts w:asciiTheme="minorHAnsi" w:hAnsiTheme="minorHAnsi" w:cstheme="minorHAnsi"/>
          <w:b/>
          <w:snapToGrid w:val="0"/>
        </w:rPr>
      </w:pPr>
      <w:r w:rsidRPr="005D716F">
        <w:rPr>
          <w:rFonts w:asciiTheme="minorHAnsi" w:hAnsiTheme="minorHAnsi" w:cstheme="minorHAnsi"/>
          <w:b/>
          <w:snapToGrid w:val="0"/>
        </w:rPr>
        <w:t>Public Relations</w:t>
      </w:r>
      <w:r w:rsidRPr="005D716F">
        <w:rPr>
          <w:rFonts w:asciiTheme="minorHAnsi" w:hAnsiTheme="minorHAnsi" w:cstheme="minorHAnsi"/>
          <w:b/>
          <w:snapToGrid w:val="0"/>
        </w:rPr>
        <w:tab/>
      </w:r>
    </w:p>
    <w:p w14:paraId="3256A8D2" w14:textId="6E1C97E7" w:rsidR="00D26D47" w:rsidRPr="005D716F" w:rsidRDefault="00D26D47" w:rsidP="00D26D47">
      <w:pPr>
        <w:ind w:hanging="720"/>
        <w:rPr>
          <w:rFonts w:asciiTheme="minorHAnsi" w:eastAsia="Times New Roman" w:hAnsiTheme="minorHAnsi" w:cstheme="minorHAnsi"/>
          <w:snapToGrid w:val="0"/>
        </w:rPr>
      </w:pPr>
      <w:r w:rsidRPr="005D716F">
        <w:rPr>
          <w:rFonts w:asciiTheme="minorHAnsi" w:eastAsia="Times New Roman" w:hAnsiTheme="minorHAnsi" w:cstheme="minorHAnsi"/>
          <w:snapToGrid w:val="0"/>
        </w:rPr>
        <w:tab/>
        <w:t xml:space="preserve">An outbreak of </w:t>
      </w:r>
      <w:r w:rsidR="00563F6B" w:rsidRPr="005D716F">
        <w:rPr>
          <w:rFonts w:asciiTheme="minorHAnsi" w:eastAsia="Times New Roman" w:hAnsiTheme="minorHAnsi" w:cstheme="minorHAnsi"/>
          <w:snapToGrid w:val="0"/>
        </w:rPr>
        <w:t>m</w:t>
      </w:r>
      <w:r w:rsidRPr="005D716F">
        <w:rPr>
          <w:rFonts w:asciiTheme="minorHAnsi" w:eastAsia="Times New Roman" w:hAnsiTheme="minorHAnsi" w:cstheme="minorHAnsi"/>
          <w:snapToGrid w:val="0"/>
        </w:rPr>
        <w:t>eningitis can be of national interest.  The approach to public relations management identified in the University’s Serious Incident Management Plan will be adopted for all public communications related to incidences of meningococcal disease occurring at the University, in collaboration with UKHSA.</w:t>
      </w:r>
    </w:p>
    <w:p w14:paraId="41975748" w14:textId="77777777" w:rsidR="00D26D47" w:rsidRPr="005D716F" w:rsidRDefault="00D26D47" w:rsidP="00D26D47">
      <w:pPr>
        <w:ind w:left="720" w:hanging="720"/>
        <w:rPr>
          <w:rFonts w:asciiTheme="minorHAnsi" w:eastAsia="Times New Roman" w:hAnsiTheme="minorHAnsi" w:cstheme="minorHAnsi"/>
          <w:b/>
          <w:snapToGrid w:val="0"/>
          <w:sz w:val="20"/>
          <w:szCs w:val="20"/>
        </w:rPr>
      </w:pPr>
    </w:p>
    <w:p w14:paraId="65FC3A93" w14:textId="5EB53943" w:rsidR="00D26D47" w:rsidRPr="005D716F" w:rsidRDefault="00D26D47" w:rsidP="00C6413D">
      <w:pPr>
        <w:ind w:left="1418" w:hanging="1418"/>
        <w:rPr>
          <w:rFonts w:asciiTheme="minorHAnsi" w:eastAsia="Times New Roman" w:hAnsiTheme="minorHAnsi" w:cstheme="minorHAnsi"/>
          <w:i/>
          <w:snapToGrid w:val="0"/>
        </w:rPr>
      </w:pPr>
      <w:r w:rsidRPr="005D716F">
        <w:rPr>
          <w:rFonts w:asciiTheme="minorHAnsi" w:eastAsia="Times New Roman" w:hAnsiTheme="minorHAnsi" w:cstheme="minorHAnsi"/>
          <w:b/>
          <w:i/>
          <w:snapToGrid w:val="0"/>
        </w:rPr>
        <w:t>Responsibility</w:t>
      </w:r>
      <w:r w:rsidRPr="005D716F">
        <w:rPr>
          <w:rFonts w:asciiTheme="minorHAnsi" w:eastAsia="Times New Roman" w:hAnsiTheme="minorHAnsi" w:cstheme="minorHAnsi"/>
          <w:i/>
          <w:snapToGrid w:val="0"/>
        </w:rPr>
        <w:t xml:space="preserve">: </w:t>
      </w:r>
      <w:r w:rsidR="00C6413D" w:rsidRPr="005D716F">
        <w:rPr>
          <w:rFonts w:asciiTheme="minorHAnsi" w:eastAsia="Times New Roman" w:hAnsiTheme="minorHAnsi" w:cstheme="minorHAnsi"/>
          <w:i/>
          <w:snapToGrid w:val="0"/>
        </w:rPr>
        <w:tab/>
      </w:r>
      <w:r w:rsidRPr="005D716F">
        <w:rPr>
          <w:rFonts w:asciiTheme="minorHAnsi" w:eastAsia="Times New Roman" w:hAnsiTheme="minorHAnsi" w:cstheme="minorHAnsi"/>
          <w:i/>
          <w:snapToGrid w:val="0"/>
        </w:rPr>
        <w:t>Co-ordinating action by Marketing or UKHSA.</w:t>
      </w:r>
    </w:p>
    <w:p w14:paraId="346ADE8A" w14:textId="77777777" w:rsidR="00D26D47" w:rsidRPr="005D716F" w:rsidRDefault="00D26D47" w:rsidP="00D26D47">
      <w:pPr>
        <w:rPr>
          <w:rFonts w:asciiTheme="minorHAnsi" w:hAnsiTheme="minorHAnsi" w:cstheme="minorHAnsi"/>
          <w:b/>
          <w:snapToGrid w:val="0"/>
        </w:rPr>
      </w:pPr>
      <w:r w:rsidRPr="005D716F">
        <w:rPr>
          <w:rFonts w:asciiTheme="minorHAnsi" w:hAnsiTheme="minorHAnsi" w:cstheme="minorHAnsi"/>
          <w:b/>
          <w:snapToGrid w:val="0"/>
        </w:rPr>
        <w:lastRenderedPageBreak/>
        <w:t>Liaison between UKHSA and the University</w:t>
      </w:r>
    </w:p>
    <w:p w14:paraId="02E8329F"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UKHSA has responsibility for ensuring that action is taken to minimise the risk of further associated cases through delivery of public health measures, and to collect data for research and surveillance.  </w:t>
      </w:r>
    </w:p>
    <w:p w14:paraId="20EAB31D" w14:textId="77777777" w:rsidR="00D26D47" w:rsidRPr="005D716F" w:rsidRDefault="00D26D47" w:rsidP="00D26D47">
      <w:pPr>
        <w:rPr>
          <w:rFonts w:asciiTheme="minorHAnsi" w:eastAsia="Times New Roman" w:hAnsiTheme="minorHAnsi" w:cstheme="minorHAnsi"/>
          <w:snapToGrid w:val="0"/>
        </w:rPr>
      </w:pPr>
    </w:p>
    <w:p w14:paraId="66E61F99"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The University maintains good relationships with UKHSA and will establish plans and protocols in conjunction with UKHSA to deal with cases of meningococcal disease. </w:t>
      </w:r>
    </w:p>
    <w:p w14:paraId="25572D0A" w14:textId="77777777" w:rsidR="00D26D47" w:rsidRPr="005D716F" w:rsidRDefault="00D26D47" w:rsidP="00D26D47">
      <w:pPr>
        <w:rPr>
          <w:rFonts w:asciiTheme="minorHAnsi" w:eastAsia="Times New Roman" w:hAnsiTheme="minorHAnsi" w:cstheme="minorHAnsi"/>
          <w:snapToGrid w:val="0"/>
        </w:rPr>
      </w:pPr>
    </w:p>
    <w:p w14:paraId="1C67A729" w14:textId="77777777" w:rsidR="00D26D47" w:rsidRPr="005D716F" w:rsidRDefault="00D26D47" w:rsidP="00D26D47">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All communication and instructions from UKHSA should be documented.  Instructions, advice, and verbal communication should be confirmed by email whenever possible to facilitate communication within the University team, prevent misunderstanding and provide documentation of events and rationale for actions.</w:t>
      </w:r>
    </w:p>
    <w:p w14:paraId="4F849128" w14:textId="77777777" w:rsidR="00D26D47" w:rsidRPr="005D716F" w:rsidRDefault="00D26D47" w:rsidP="00D26D47">
      <w:pPr>
        <w:ind w:left="720" w:hanging="720"/>
        <w:rPr>
          <w:rFonts w:asciiTheme="minorHAnsi" w:eastAsia="Times New Roman" w:hAnsiTheme="minorHAnsi" w:cstheme="minorHAnsi"/>
          <w:b/>
          <w:snapToGrid w:val="0"/>
        </w:rPr>
      </w:pPr>
    </w:p>
    <w:p w14:paraId="2BC18D64" w14:textId="084F7971" w:rsidR="00D26D47" w:rsidRPr="005D716F" w:rsidRDefault="00D26D47" w:rsidP="00C6413D">
      <w:pPr>
        <w:ind w:left="1418" w:hanging="1418"/>
        <w:rPr>
          <w:rFonts w:asciiTheme="minorHAnsi" w:eastAsia="Times New Roman" w:hAnsiTheme="minorHAnsi" w:cstheme="minorHAnsi"/>
          <w:i/>
          <w:snapToGrid w:val="0"/>
        </w:rPr>
      </w:pPr>
      <w:r w:rsidRPr="005D716F">
        <w:rPr>
          <w:rFonts w:asciiTheme="minorHAnsi" w:eastAsia="Times New Roman" w:hAnsiTheme="minorHAnsi" w:cstheme="minorHAnsi"/>
          <w:b/>
          <w:i/>
          <w:snapToGrid w:val="0"/>
        </w:rPr>
        <w:t>Responsibility</w:t>
      </w:r>
      <w:r w:rsidRPr="005D716F">
        <w:rPr>
          <w:rFonts w:asciiTheme="minorHAnsi" w:eastAsia="Times New Roman" w:hAnsiTheme="minorHAnsi" w:cstheme="minorHAnsi"/>
          <w:i/>
          <w:snapToGrid w:val="0"/>
        </w:rPr>
        <w:t xml:space="preserve">: </w:t>
      </w:r>
      <w:r w:rsidR="00C6413D" w:rsidRPr="005D716F">
        <w:rPr>
          <w:rFonts w:asciiTheme="minorHAnsi" w:eastAsia="Times New Roman" w:hAnsiTheme="minorHAnsi" w:cstheme="minorHAnsi"/>
          <w:i/>
          <w:snapToGrid w:val="0"/>
        </w:rPr>
        <w:tab/>
      </w:r>
      <w:r w:rsidRPr="005D716F">
        <w:rPr>
          <w:rFonts w:asciiTheme="minorHAnsi" w:eastAsia="Times New Roman" w:hAnsiTheme="minorHAnsi" w:cstheme="minorHAnsi"/>
          <w:i/>
          <w:snapToGrid w:val="0"/>
        </w:rPr>
        <w:t xml:space="preserve">MMG, </w:t>
      </w:r>
      <w:r w:rsidR="008336F5" w:rsidRPr="005D716F">
        <w:rPr>
          <w:rFonts w:asciiTheme="minorHAnsi" w:eastAsia="Times New Roman" w:hAnsiTheme="minorHAnsi" w:cstheme="minorHAnsi"/>
          <w:i/>
          <w:snapToGrid w:val="0"/>
        </w:rPr>
        <w:t xml:space="preserve">Director of Students, Support and Information Services </w:t>
      </w:r>
      <w:r w:rsidRPr="005D716F">
        <w:rPr>
          <w:rFonts w:asciiTheme="minorHAnsi" w:eastAsia="Times New Roman" w:hAnsiTheme="minorHAnsi" w:cstheme="minorHAnsi"/>
          <w:i/>
          <w:snapToGrid w:val="0"/>
        </w:rPr>
        <w:t>and NHAs</w:t>
      </w:r>
    </w:p>
    <w:p w14:paraId="3B59F159" w14:textId="77777777" w:rsidR="00D26D47" w:rsidRPr="005D716F" w:rsidRDefault="00D26D47" w:rsidP="00D26D47">
      <w:pPr>
        <w:rPr>
          <w:rFonts w:asciiTheme="minorHAnsi" w:eastAsia="Times New Roman" w:hAnsiTheme="minorHAnsi" w:cstheme="minorHAnsi"/>
          <w:snapToGrid w:val="0"/>
          <w:color w:val="000000"/>
          <w:sz w:val="24"/>
        </w:rPr>
      </w:pPr>
      <w:r w:rsidRPr="005D716F">
        <w:rPr>
          <w:rFonts w:asciiTheme="minorHAnsi" w:eastAsia="Times New Roman" w:hAnsiTheme="minorHAnsi" w:cstheme="minorHAnsi"/>
          <w:snapToGrid w:val="0"/>
          <w:color w:val="000000"/>
          <w:sz w:val="24"/>
        </w:rPr>
        <w:br w:type="page"/>
      </w:r>
    </w:p>
    <w:p w14:paraId="048CA9C5" w14:textId="77777777" w:rsidR="00D26D47" w:rsidRPr="005D716F" w:rsidRDefault="00D26D47" w:rsidP="005A4D36">
      <w:pPr>
        <w:pStyle w:val="Heading1"/>
        <w:numPr>
          <w:ilvl w:val="0"/>
          <w:numId w:val="0"/>
        </w:numPr>
        <w:rPr>
          <w:rFonts w:asciiTheme="minorHAnsi" w:hAnsiTheme="minorHAnsi" w:cstheme="minorHAnsi"/>
          <w:iCs/>
        </w:rPr>
      </w:pPr>
      <w:bookmarkStart w:id="32" w:name="_Toc100216982"/>
      <w:bookmarkStart w:id="33" w:name="_Toc108019483"/>
      <w:r w:rsidRPr="005D716F">
        <w:rPr>
          <w:rFonts w:asciiTheme="minorHAnsi" w:hAnsiTheme="minorHAnsi" w:cstheme="minorHAnsi"/>
        </w:rPr>
        <w:lastRenderedPageBreak/>
        <w:t>APPENDIX A: Meningitis awareness</w:t>
      </w:r>
      <w:r w:rsidRPr="005D716F">
        <w:rPr>
          <w:rFonts w:asciiTheme="minorHAnsi" w:hAnsiTheme="minorHAnsi" w:cstheme="minorHAnsi"/>
          <w:snapToGrid w:val="0"/>
        </w:rPr>
        <w:t xml:space="preserve"> promotion</w:t>
      </w:r>
      <w:r w:rsidRPr="005D716F">
        <w:rPr>
          <w:rFonts w:asciiTheme="minorHAnsi" w:hAnsiTheme="minorHAnsi" w:cstheme="minorHAnsi"/>
          <w:iCs/>
        </w:rPr>
        <w:t xml:space="preserve"> and education chart</w:t>
      </w:r>
      <w:bookmarkEnd w:id="32"/>
      <w:bookmarkEnd w:id="33"/>
    </w:p>
    <w:p w14:paraId="23599427" w14:textId="77777777" w:rsidR="00D26D47" w:rsidRPr="005D716F" w:rsidRDefault="00D26D47" w:rsidP="00D26D47">
      <w:pPr>
        <w:rPr>
          <w:rFonts w:asciiTheme="minorHAnsi" w:eastAsia="Times New Roman" w:hAnsiTheme="minorHAnsi" w:cstheme="minorHAnsi"/>
          <w:b/>
          <w:snapToGrid w:val="0"/>
        </w:rPr>
      </w:pPr>
    </w:p>
    <w:tbl>
      <w:tblPr>
        <w:tblStyle w:val="TableGrid"/>
        <w:tblW w:w="0" w:type="auto"/>
        <w:tblInd w:w="-34" w:type="dxa"/>
        <w:tblCellMar>
          <w:top w:w="57" w:type="dxa"/>
          <w:bottom w:w="57" w:type="dxa"/>
        </w:tblCellMar>
        <w:tblLook w:val="04A0" w:firstRow="1" w:lastRow="0" w:firstColumn="1" w:lastColumn="0" w:noHBand="0" w:noVBand="1"/>
      </w:tblPr>
      <w:tblGrid>
        <w:gridCol w:w="3531"/>
        <w:gridCol w:w="2756"/>
        <w:gridCol w:w="2763"/>
      </w:tblGrid>
      <w:tr w:rsidR="00D26D47" w:rsidRPr="005D716F" w14:paraId="6F05B5F8" w14:textId="77777777" w:rsidTr="00D02DAA">
        <w:tc>
          <w:tcPr>
            <w:tcW w:w="3626" w:type="dxa"/>
            <w:vAlign w:val="center"/>
          </w:tcPr>
          <w:p w14:paraId="3E956EBD"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b/>
              </w:rPr>
              <w:t>Aims</w:t>
            </w:r>
          </w:p>
        </w:tc>
        <w:tc>
          <w:tcPr>
            <w:tcW w:w="2825" w:type="dxa"/>
            <w:vAlign w:val="center"/>
          </w:tcPr>
          <w:p w14:paraId="05C628F2"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b/>
                <w:snapToGrid w:val="0"/>
              </w:rPr>
              <w:t>Methods</w:t>
            </w:r>
          </w:p>
        </w:tc>
        <w:tc>
          <w:tcPr>
            <w:tcW w:w="2825" w:type="dxa"/>
            <w:vAlign w:val="center"/>
          </w:tcPr>
          <w:p w14:paraId="1E1D8F0D"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b/>
                <w:snapToGrid w:val="0"/>
              </w:rPr>
              <w:t>Responsibility</w:t>
            </w:r>
          </w:p>
        </w:tc>
      </w:tr>
      <w:tr w:rsidR="00D26D47" w:rsidRPr="005D716F" w14:paraId="0603F3AE" w14:textId="77777777" w:rsidTr="00D02DAA">
        <w:tc>
          <w:tcPr>
            <w:tcW w:w="3626" w:type="dxa"/>
            <w:vAlign w:val="center"/>
          </w:tcPr>
          <w:p w14:paraId="4922D98A"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All new students to be familiar with the symptoms and signs of meningococcal disease</w:t>
            </w:r>
          </w:p>
          <w:p w14:paraId="59005315" w14:textId="77777777" w:rsidR="00D26D47" w:rsidRPr="005D716F" w:rsidRDefault="00D26D47" w:rsidP="001701B8">
            <w:pPr>
              <w:rPr>
                <w:rFonts w:asciiTheme="minorHAnsi" w:eastAsia="Times New Roman" w:hAnsiTheme="minorHAnsi" w:cstheme="minorHAnsi"/>
                <w:snapToGrid w:val="0"/>
              </w:rPr>
            </w:pPr>
          </w:p>
          <w:p w14:paraId="7C801F32"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All new students to be aware of immunisation recommendations and implications</w:t>
            </w:r>
          </w:p>
        </w:tc>
        <w:tc>
          <w:tcPr>
            <w:tcW w:w="2825" w:type="dxa"/>
            <w:vAlign w:val="center"/>
          </w:tcPr>
          <w:p w14:paraId="5A39C7CF"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Leaflets and symptom cards distributed to all students at registration and throughout the year</w:t>
            </w:r>
          </w:p>
          <w:p w14:paraId="75B339C5" w14:textId="77777777" w:rsidR="00D26D47" w:rsidRPr="005D716F" w:rsidRDefault="00D26D47" w:rsidP="001701B8">
            <w:pPr>
              <w:rPr>
                <w:rFonts w:asciiTheme="minorHAnsi" w:eastAsia="Times New Roman" w:hAnsiTheme="minorHAnsi" w:cstheme="minorHAnsi"/>
                <w:snapToGrid w:val="0"/>
              </w:rPr>
            </w:pPr>
          </w:p>
          <w:p w14:paraId="77BC3825" w14:textId="5E09BD6C" w:rsidR="00D26D47" w:rsidRPr="005D716F" w:rsidRDefault="00D26D47" w:rsidP="001701B8">
            <w:pPr>
              <w:rPr>
                <w:rFonts w:asciiTheme="minorHAnsi" w:eastAsia="Times New Roman" w:hAnsiTheme="minorHAnsi" w:cstheme="minorHAnsi"/>
                <w:snapToGrid w:val="0"/>
                <w:color w:val="000000"/>
              </w:rPr>
            </w:pPr>
            <w:r w:rsidRPr="005D716F">
              <w:rPr>
                <w:rFonts w:asciiTheme="minorHAnsi" w:eastAsia="Times New Roman" w:hAnsiTheme="minorHAnsi" w:cstheme="minorHAnsi"/>
                <w:snapToGrid w:val="0"/>
                <w:color w:val="000000"/>
              </w:rPr>
              <w:t xml:space="preserve">Information on </w:t>
            </w:r>
            <w:r w:rsidR="00563F6B" w:rsidRPr="005D716F">
              <w:rPr>
                <w:rFonts w:asciiTheme="minorHAnsi" w:eastAsia="Times New Roman" w:hAnsiTheme="minorHAnsi" w:cstheme="minorHAnsi"/>
                <w:snapToGrid w:val="0"/>
                <w:color w:val="000000"/>
              </w:rPr>
              <w:t>m</w:t>
            </w:r>
            <w:r w:rsidRPr="005D716F">
              <w:rPr>
                <w:rFonts w:asciiTheme="minorHAnsi" w:eastAsia="Times New Roman" w:hAnsiTheme="minorHAnsi" w:cstheme="minorHAnsi"/>
                <w:snapToGrid w:val="0"/>
                <w:color w:val="000000"/>
              </w:rPr>
              <w:t xml:space="preserve">eningitis and immunisations will be incorporated into the </w:t>
            </w:r>
          </w:p>
          <w:p w14:paraId="0AC2CDC5" w14:textId="77777777" w:rsidR="00D26D47" w:rsidRPr="005D716F" w:rsidRDefault="00D26D47" w:rsidP="001701B8">
            <w:pPr>
              <w:rPr>
                <w:rFonts w:asciiTheme="minorHAnsi" w:eastAsia="Times New Roman" w:hAnsiTheme="minorHAnsi" w:cstheme="minorHAnsi"/>
                <w:snapToGrid w:val="0"/>
                <w:color w:val="000000"/>
              </w:rPr>
            </w:pPr>
            <w:r w:rsidRPr="005D716F">
              <w:rPr>
                <w:rFonts w:asciiTheme="minorHAnsi" w:eastAsia="Times New Roman" w:hAnsiTheme="minorHAnsi" w:cstheme="minorHAnsi"/>
                <w:i/>
                <w:snapToGrid w:val="0"/>
                <w:color w:val="000000"/>
              </w:rPr>
              <w:t>Student Handbook</w:t>
            </w:r>
            <w:r w:rsidRPr="005D716F">
              <w:rPr>
                <w:rFonts w:asciiTheme="minorHAnsi" w:eastAsia="Times New Roman" w:hAnsiTheme="minorHAnsi" w:cstheme="minorHAnsi"/>
                <w:snapToGrid w:val="0"/>
                <w:color w:val="000000"/>
              </w:rPr>
              <w:t xml:space="preserve"> and the Student Health Service web page.</w:t>
            </w:r>
          </w:p>
          <w:p w14:paraId="6E5CA873" w14:textId="77777777" w:rsidR="00D26D47" w:rsidRPr="005D716F" w:rsidRDefault="00D26D47" w:rsidP="001701B8">
            <w:pPr>
              <w:rPr>
                <w:rFonts w:asciiTheme="minorHAnsi" w:eastAsia="Times New Roman" w:hAnsiTheme="minorHAnsi" w:cstheme="minorHAnsi"/>
                <w:snapToGrid w:val="0"/>
                <w:color w:val="000000"/>
              </w:rPr>
            </w:pPr>
          </w:p>
          <w:p w14:paraId="73B73238" w14:textId="009BD472" w:rsidR="00D26D47" w:rsidRPr="005D716F" w:rsidRDefault="00D26D47" w:rsidP="001701B8">
            <w:pPr>
              <w:rPr>
                <w:rFonts w:asciiTheme="minorHAnsi" w:eastAsia="Times New Roman" w:hAnsiTheme="minorHAnsi" w:cstheme="minorHAnsi"/>
                <w:snapToGrid w:val="0"/>
                <w:color w:val="000000"/>
              </w:rPr>
            </w:pPr>
            <w:r w:rsidRPr="005D716F">
              <w:rPr>
                <w:rFonts w:asciiTheme="minorHAnsi" w:eastAsia="Times New Roman" w:hAnsiTheme="minorHAnsi" w:cstheme="minorHAnsi"/>
                <w:snapToGrid w:val="0"/>
                <w:color w:val="000000"/>
              </w:rPr>
              <w:t>Meningitis awareness video screened as part of the Residential students</w:t>
            </w:r>
            <w:r w:rsidR="00D02DAA" w:rsidRPr="005D716F">
              <w:rPr>
                <w:rFonts w:asciiTheme="minorHAnsi" w:eastAsia="Times New Roman" w:hAnsiTheme="minorHAnsi" w:cstheme="minorHAnsi"/>
                <w:snapToGrid w:val="0"/>
                <w:color w:val="000000"/>
              </w:rPr>
              <w:t>’</w:t>
            </w:r>
            <w:r w:rsidRPr="005D716F">
              <w:rPr>
                <w:rFonts w:asciiTheme="minorHAnsi" w:eastAsia="Times New Roman" w:hAnsiTheme="minorHAnsi" w:cstheme="minorHAnsi"/>
                <w:snapToGrid w:val="0"/>
                <w:color w:val="000000"/>
              </w:rPr>
              <w:t xml:space="preserve"> induction sessions</w:t>
            </w:r>
          </w:p>
        </w:tc>
        <w:tc>
          <w:tcPr>
            <w:tcW w:w="2825" w:type="dxa"/>
            <w:vAlign w:val="center"/>
          </w:tcPr>
          <w:p w14:paraId="560E84A8"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Nurse Health Advisers</w:t>
            </w:r>
            <w:r w:rsidRPr="005D716F">
              <w:rPr>
                <w:rFonts w:asciiTheme="minorHAnsi" w:eastAsia="Times New Roman" w:hAnsiTheme="minorHAnsi" w:cstheme="minorHAnsi"/>
                <w:i/>
                <w:snapToGrid w:val="0"/>
              </w:rPr>
              <w:t xml:space="preserve"> </w:t>
            </w:r>
          </w:p>
        </w:tc>
      </w:tr>
      <w:tr w:rsidR="00D26D47" w:rsidRPr="005D716F" w14:paraId="42903FC0" w14:textId="77777777" w:rsidTr="00D02DAA">
        <w:trPr>
          <w:trHeight w:val="3005"/>
        </w:trPr>
        <w:tc>
          <w:tcPr>
            <w:tcW w:w="3626" w:type="dxa"/>
            <w:vAlign w:val="center"/>
          </w:tcPr>
          <w:p w14:paraId="60A81B19"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All students to be encouraged to look out for each other’s welfare</w:t>
            </w:r>
          </w:p>
        </w:tc>
        <w:tc>
          <w:tcPr>
            <w:tcW w:w="2825" w:type="dxa"/>
          </w:tcPr>
          <w:p w14:paraId="2C247376" w14:textId="77777777" w:rsidR="00D26D47" w:rsidRPr="005D716F" w:rsidRDefault="00D26D47" w:rsidP="00D02DAA">
            <w:pPr>
              <w:rPr>
                <w:rFonts w:asciiTheme="minorHAnsi" w:eastAsia="Times New Roman" w:hAnsiTheme="minorHAnsi" w:cstheme="minorHAnsi"/>
                <w:snapToGrid w:val="0"/>
                <w:color w:val="000000"/>
              </w:rPr>
            </w:pPr>
            <w:r w:rsidRPr="005D716F">
              <w:rPr>
                <w:rFonts w:asciiTheme="minorHAnsi" w:eastAsia="Times New Roman" w:hAnsiTheme="minorHAnsi" w:cstheme="minorHAnsi"/>
                <w:snapToGrid w:val="0"/>
              </w:rPr>
              <w:t xml:space="preserve">There will be an annual </w:t>
            </w:r>
            <w:r w:rsidRPr="005D716F">
              <w:rPr>
                <w:rFonts w:asciiTheme="minorHAnsi" w:eastAsia="Times New Roman" w:hAnsiTheme="minorHAnsi" w:cstheme="minorHAnsi"/>
                <w:snapToGrid w:val="0"/>
                <w:color w:val="000000"/>
              </w:rPr>
              <w:t xml:space="preserve">leaflet and poster awareness campaign during the Autumn Semester. </w:t>
            </w:r>
          </w:p>
          <w:p w14:paraId="0D6E467E" w14:textId="77777777" w:rsidR="00D26D47" w:rsidRPr="005D716F" w:rsidRDefault="00D26D47" w:rsidP="001701B8">
            <w:pPr>
              <w:rPr>
                <w:rFonts w:asciiTheme="minorHAnsi" w:eastAsia="Times New Roman" w:hAnsiTheme="minorHAnsi" w:cstheme="minorHAnsi"/>
                <w:snapToGrid w:val="0"/>
                <w:color w:val="000000"/>
              </w:rPr>
            </w:pPr>
          </w:p>
          <w:p w14:paraId="5A931455" w14:textId="5BFD6F7C" w:rsidR="00D26D47" w:rsidRPr="005D716F" w:rsidRDefault="00D26D47" w:rsidP="001701B8">
            <w:pPr>
              <w:rPr>
                <w:rFonts w:asciiTheme="minorHAnsi" w:eastAsia="Times New Roman" w:hAnsiTheme="minorHAnsi" w:cstheme="minorHAnsi"/>
                <w:snapToGrid w:val="0"/>
                <w:color w:val="000000"/>
              </w:rPr>
            </w:pPr>
            <w:r w:rsidRPr="005D716F">
              <w:rPr>
                <w:rFonts w:asciiTheme="minorHAnsi" w:eastAsia="Times New Roman" w:hAnsiTheme="minorHAnsi" w:cstheme="minorHAnsi"/>
                <w:snapToGrid w:val="0"/>
                <w:color w:val="000000"/>
              </w:rPr>
              <w:t xml:space="preserve">In addition, the services of the national </w:t>
            </w:r>
            <w:r w:rsidR="00563F6B" w:rsidRPr="005D716F">
              <w:rPr>
                <w:rFonts w:asciiTheme="minorHAnsi" w:eastAsia="Times New Roman" w:hAnsiTheme="minorHAnsi" w:cstheme="minorHAnsi"/>
                <w:snapToGrid w:val="0"/>
                <w:color w:val="000000"/>
              </w:rPr>
              <w:t>m</w:t>
            </w:r>
            <w:r w:rsidRPr="005D716F">
              <w:rPr>
                <w:rFonts w:asciiTheme="minorHAnsi" w:eastAsia="Times New Roman" w:hAnsiTheme="minorHAnsi" w:cstheme="minorHAnsi"/>
                <w:snapToGrid w:val="0"/>
                <w:color w:val="000000"/>
              </w:rPr>
              <w:t xml:space="preserve">eningitis charities may also be used. </w:t>
            </w:r>
          </w:p>
          <w:p w14:paraId="577FE26F" w14:textId="77777777" w:rsidR="00D26D47" w:rsidRPr="005D716F" w:rsidRDefault="00D26D47" w:rsidP="001701B8">
            <w:pPr>
              <w:rPr>
                <w:rFonts w:asciiTheme="minorHAnsi" w:eastAsia="Times New Roman" w:hAnsiTheme="minorHAnsi" w:cstheme="minorHAnsi"/>
                <w:snapToGrid w:val="0"/>
                <w:color w:val="000000"/>
              </w:rPr>
            </w:pPr>
          </w:p>
          <w:p w14:paraId="601EA932" w14:textId="74EB7B3F"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color w:val="000000"/>
              </w:rPr>
              <w:t xml:space="preserve">The </w:t>
            </w:r>
            <w:r w:rsidR="00D02DAA" w:rsidRPr="005D716F">
              <w:rPr>
                <w:rFonts w:asciiTheme="minorHAnsi" w:eastAsia="Times New Roman" w:hAnsiTheme="minorHAnsi" w:cstheme="minorHAnsi"/>
                <w:snapToGrid w:val="0"/>
                <w:color w:val="000000"/>
              </w:rPr>
              <w:t>University</w:t>
            </w:r>
            <w:r w:rsidRPr="005D716F">
              <w:rPr>
                <w:rFonts w:asciiTheme="minorHAnsi" w:eastAsia="Times New Roman" w:hAnsiTheme="minorHAnsi" w:cstheme="minorHAnsi"/>
                <w:snapToGrid w:val="0"/>
                <w:color w:val="000000"/>
              </w:rPr>
              <w:t xml:space="preserve"> </w:t>
            </w:r>
            <w:r w:rsidR="00D02DAA" w:rsidRPr="005D716F">
              <w:rPr>
                <w:rFonts w:asciiTheme="minorHAnsi" w:eastAsia="Times New Roman" w:hAnsiTheme="minorHAnsi" w:cstheme="minorHAnsi"/>
                <w:snapToGrid w:val="0"/>
                <w:color w:val="000000"/>
              </w:rPr>
              <w:t>social media</w:t>
            </w:r>
            <w:r w:rsidRPr="005D716F">
              <w:rPr>
                <w:rFonts w:asciiTheme="minorHAnsi" w:eastAsia="Times New Roman" w:hAnsiTheme="minorHAnsi" w:cstheme="minorHAnsi"/>
                <w:snapToGrid w:val="0"/>
                <w:color w:val="000000"/>
              </w:rPr>
              <w:t xml:space="preserve"> </w:t>
            </w:r>
            <w:r w:rsidR="00D02DAA" w:rsidRPr="005D716F">
              <w:rPr>
                <w:rFonts w:asciiTheme="minorHAnsi" w:eastAsia="Times New Roman" w:hAnsiTheme="minorHAnsi" w:cstheme="minorHAnsi"/>
                <w:snapToGrid w:val="0"/>
                <w:color w:val="000000"/>
              </w:rPr>
              <w:t xml:space="preserve">accounts </w:t>
            </w:r>
            <w:r w:rsidRPr="005D716F">
              <w:rPr>
                <w:rFonts w:asciiTheme="minorHAnsi" w:eastAsia="Times New Roman" w:hAnsiTheme="minorHAnsi" w:cstheme="minorHAnsi"/>
                <w:snapToGrid w:val="0"/>
                <w:color w:val="000000"/>
              </w:rPr>
              <w:t>and SU Facebook can also disseminate information.</w:t>
            </w:r>
          </w:p>
        </w:tc>
        <w:tc>
          <w:tcPr>
            <w:tcW w:w="2825" w:type="dxa"/>
          </w:tcPr>
          <w:p w14:paraId="134DBA15" w14:textId="77777777" w:rsidR="00D26D47" w:rsidRPr="005D716F" w:rsidRDefault="00D26D47" w:rsidP="001701B8">
            <w:pPr>
              <w:spacing w:before="120"/>
              <w:rPr>
                <w:rFonts w:asciiTheme="minorHAnsi" w:eastAsia="Times New Roman" w:hAnsiTheme="minorHAnsi" w:cstheme="minorHAnsi"/>
                <w:snapToGrid w:val="0"/>
              </w:rPr>
            </w:pPr>
            <w:r w:rsidRPr="005D716F">
              <w:rPr>
                <w:rFonts w:asciiTheme="minorHAnsi" w:eastAsia="Times New Roman" w:hAnsiTheme="minorHAnsi" w:cstheme="minorHAnsi"/>
                <w:snapToGrid w:val="0"/>
              </w:rPr>
              <w:t>Nurse Health Advisers</w:t>
            </w:r>
          </w:p>
          <w:p w14:paraId="27E88615" w14:textId="77777777" w:rsidR="00D26D47" w:rsidRPr="005D716F" w:rsidRDefault="00D26D47" w:rsidP="001701B8">
            <w:pPr>
              <w:rPr>
                <w:rFonts w:asciiTheme="minorHAnsi" w:eastAsia="Times New Roman" w:hAnsiTheme="minorHAnsi" w:cstheme="minorHAnsi"/>
                <w:snapToGrid w:val="0"/>
              </w:rPr>
            </w:pPr>
          </w:p>
          <w:p w14:paraId="1E6C8DED" w14:textId="77777777" w:rsidR="00D26D47" w:rsidRPr="005D716F" w:rsidRDefault="00D26D47" w:rsidP="001701B8">
            <w:pPr>
              <w:rPr>
                <w:rFonts w:asciiTheme="minorHAnsi" w:eastAsia="Times New Roman" w:hAnsiTheme="minorHAnsi" w:cstheme="minorHAnsi"/>
                <w:snapToGrid w:val="0"/>
              </w:rPr>
            </w:pPr>
          </w:p>
          <w:p w14:paraId="458D7CB6" w14:textId="77777777" w:rsidR="00D26D47" w:rsidRPr="005D716F" w:rsidRDefault="00D26D47" w:rsidP="001701B8">
            <w:pPr>
              <w:rPr>
                <w:rFonts w:asciiTheme="minorHAnsi" w:eastAsia="Times New Roman" w:hAnsiTheme="minorHAnsi" w:cstheme="minorHAnsi"/>
                <w:snapToGrid w:val="0"/>
              </w:rPr>
            </w:pPr>
          </w:p>
          <w:p w14:paraId="5FF6341F" w14:textId="77777777" w:rsidR="00D26D47" w:rsidRPr="005D716F" w:rsidRDefault="00D26D47" w:rsidP="001701B8">
            <w:pPr>
              <w:rPr>
                <w:rFonts w:asciiTheme="minorHAnsi" w:eastAsia="Times New Roman" w:hAnsiTheme="minorHAnsi" w:cstheme="minorHAnsi"/>
                <w:snapToGrid w:val="0"/>
              </w:rPr>
            </w:pPr>
          </w:p>
          <w:p w14:paraId="75570751"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Nurse Health Advisers  </w:t>
            </w:r>
          </w:p>
          <w:p w14:paraId="26C0A57E" w14:textId="77777777" w:rsidR="00D26D47" w:rsidRPr="005D716F" w:rsidRDefault="00D26D47" w:rsidP="001701B8">
            <w:pPr>
              <w:rPr>
                <w:rFonts w:asciiTheme="minorHAnsi" w:eastAsia="Times New Roman" w:hAnsiTheme="minorHAnsi" w:cstheme="minorHAnsi"/>
                <w:snapToGrid w:val="0"/>
              </w:rPr>
            </w:pPr>
          </w:p>
          <w:p w14:paraId="47998EF1" w14:textId="77777777" w:rsidR="00D26D47" w:rsidRPr="005D716F" w:rsidRDefault="00D26D47" w:rsidP="001701B8">
            <w:pPr>
              <w:rPr>
                <w:rFonts w:asciiTheme="minorHAnsi" w:eastAsia="Times New Roman" w:hAnsiTheme="minorHAnsi" w:cstheme="minorHAnsi"/>
                <w:snapToGrid w:val="0"/>
              </w:rPr>
            </w:pPr>
          </w:p>
          <w:p w14:paraId="47243071" w14:textId="77777777" w:rsidR="00D26D47" w:rsidRPr="005D716F" w:rsidRDefault="00D26D47" w:rsidP="001701B8">
            <w:pPr>
              <w:rPr>
                <w:rFonts w:asciiTheme="minorHAnsi" w:eastAsia="Times New Roman" w:hAnsiTheme="minorHAnsi" w:cstheme="minorHAnsi"/>
                <w:snapToGrid w:val="0"/>
              </w:rPr>
            </w:pPr>
          </w:p>
          <w:p w14:paraId="5263325F"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Collaboration with the Health Centre / Students’ Union</w:t>
            </w:r>
          </w:p>
        </w:tc>
      </w:tr>
      <w:tr w:rsidR="00D26D47" w:rsidRPr="005D716F" w14:paraId="2E514FBF" w14:textId="77777777" w:rsidTr="00D02DAA">
        <w:tc>
          <w:tcPr>
            <w:tcW w:w="3626" w:type="dxa"/>
            <w:vAlign w:val="center"/>
          </w:tcPr>
          <w:p w14:paraId="32EA8F67" w14:textId="425119C2"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All students to be encouraged to inform someone (a friend, the </w:t>
            </w:r>
            <w:r w:rsidR="006E278C" w:rsidRPr="005D716F">
              <w:rPr>
                <w:rFonts w:asciiTheme="minorHAnsi" w:eastAsia="Times New Roman" w:hAnsiTheme="minorHAnsi" w:cstheme="minorHAnsi"/>
                <w:snapToGrid w:val="0"/>
              </w:rPr>
              <w:t>N</w:t>
            </w:r>
            <w:r w:rsidRPr="005D716F">
              <w:rPr>
                <w:rFonts w:asciiTheme="minorHAnsi" w:eastAsia="Times New Roman" w:hAnsiTheme="minorHAnsi" w:cstheme="minorHAnsi"/>
                <w:snapToGrid w:val="0"/>
              </w:rPr>
              <w:t xml:space="preserve">urse </w:t>
            </w:r>
            <w:r w:rsidR="006E278C" w:rsidRPr="005D716F">
              <w:rPr>
                <w:rFonts w:asciiTheme="minorHAnsi" w:eastAsia="Times New Roman" w:hAnsiTheme="minorHAnsi" w:cstheme="minorHAnsi"/>
                <w:snapToGrid w:val="0"/>
              </w:rPr>
              <w:t>H</w:t>
            </w:r>
            <w:r w:rsidRPr="005D716F">
              <w:rPr>
                <w:rFonts w:asciiTheme="minorHAnsi" w:eastAsia="Times New Roman" w:hAnsiTheme="minorHAnsi" w:cstheme="minorHAnsi"/>
                <w:snapToGrid w:val="0"/>
              </w:rPr>
              <w:t xml:space="preserve">ealth </w:t>
            </w:r>
            <w:r w:rsidR="006E278C" w:rsidRPr="005D716F">
              <w:rPr>
                <w:rFonts w:asciiTheme="minorHAnsi" w:eastAsia="Times New Roman" w:hAnsiTheme="minorHAnsi" w:cstheme="minorHAnsi"/>
                <w:snapToGrid w:val="0"/>
              </w:rPr>
              <w:t>Adviser</w:t>
            </w:r>
            <w:r w:rsidRPr="005D716F">
              <w:rPr>
                <w:rFonts w:asciiTheme="minorHAnsi" w:eastAsia="Times New Roman" w:hAnsiTheme="minorHAnsi" w:cstheme="minorHAnsi"/>
                <w:snapToGrid w:val="0"/>
              </w:rPr>
              <w:t xml:space="preserve"> or their residential adviser) if they are feeling unwell so they can be monitored and prompt medical attention sought if their condition deteriorates</w:t>
            </w:r>
          </w:p>
        </w:tc>
        <w:tc>
          <w:tcPr>
            <w:tcW w:w="2825" w:type="dxa"/>
          </w:tcPr>
          <w:p w14:paraId="6B8C3669" w14:textId="77777777" w:rsidR="00D26D47" w:rsidRPr="005D716F" w:rsidRDefault="00D26D47" w:rsidP="00D02DAA">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All students to be encouraged to register at a local general practice.</w:t>
            </w:r>
          </w:p>
          <w:p w14:paraId="7D104BBB" w14:textId="77777777" w:rsidR="00D26D47" w:rsidRPr="005D716F" w:rsidRDefault="00D26D47" w:rsidP="00D02DAA">
            <w:pPr>
              <w:rPr>
                <w:rFonts w:asciiTheme="minorHAnsi" w:eastAsia="Times New Roman" w:hAnsiTheme="minorHAnsi" w:cstheme="minorHAnsi"/>
                <w:snapToGrid w:val="0"/>
                <w:color w:val="000000"/>
              </w:rPr>
            </w:pPr>
          </w:p>
          <w:p w14:paraId="75365338" w14:textId="77777777" w:rsidR="00D26D47" w:rsidRPr="005D716F" w:rsidRDefault="00D26D47" w:rsidP="00D02DAA">
            <w:pPr>
              <w:rPr>
                <w:rFonts w:asciiTheme="minorHAnsi" w:eastAsia="Times New Roman" w:hAnsiTheme="minorHAnsi" w:cstheme="minorHAnsi"/>
                <w:snapToGrid w:val="0"/>
              </w:rPr>
            </w:pPr>
            <w:r w:rsidRPr="005D716F">
              <w:rPr>
                <w:rFonts w:asciiTheme="minorHAnsi" w:eastAsia="Times New Roman" w:hAnsiTheme="minorHAnsi" w:cstheme="minorHAnsi"/>
                <w:snapToGrid w:val="0"/>
                <w:color w:val="000000"/>
              </w:rPr>
              <w:t>Display exhibited during the ‘Fresher’s Fair’.</w:t>
            </w:r>
          </w:p>
        </w:tc>
        <w:tc>
          <w:tcPr>
            <w:tcW w:w="2825" w:type="dxa"/>
            <w:vAlign w:val="center"/>
          </w:tcPr>
          <w:p w14:paraId="40238926"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Nurse Health Advisers</w:t>
            </w:r>
          </w:p>
        </w:tc>
      </w:tr>
      <w:tr w:rsidR="00D26D47" w:rsidRPr="005D716F" w14:paraId="37BF7B84" w14:textId="77777777" w:rsidTr="00D02DAA">
        <w:tc>
          <w:tcPr>
            <w:tcW w:w="3626" w:type="dxa"/>
            <w:vAlign w:val="center"/>
          </w:tcPr>
          <w:p w14:paraId="006D1D2B" w14:textId="6E3C91F3"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 xml:space="preserve">All </w:t>
            </w:r>
            <w:r w:rsidR="00D02DAA" w:rsidRPr="005D716F">
              <w:rPr>
                <w:rFonts w:asciiTheme="minorHAnsi" w:eastAsia="Times New Roman" w:hAnsiTheme="minorHAnsi" w:cstheme="minorHAnsi"/>
                <w:snapToGrid w:val="0"/>
              </w:rPr>
              <w:t>front-line</w:t>
            </w:r>
            <w:r w:rsidRPr="005D716F">
              <w:rPr>
                <w:rFonts w:asciiTheme="minorHAnsi" w:eastAsia="Times New Roman" w:hAnsiTheme="minorHAnsi" w:cstheme="minorHAnsi"/>
                <w:snapToGrid w:val="0"/>
              </w:rPr>
              <w:t xml:space="preserve"> staff to be familiar with the signs and symptoms of meningococcal disease</w:t>
            </w:r>
          </w:p>
        </w:tc>
        <w:tc>
          <w:tcPr>
            <w:tcW w:w="2825" w:type="dxa"/>
          </w:tcPr>
          <w:p w14:paraId="7504B8BC" w14:textId="77777777" w:rsidR="00D26D47" w:rsidRPr="005D716F" w:rsidRDefault="00D26D47" w:rsidP="00D02DAA">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Via on-line and hard copy dissemination of information</w:t>
            </w:r>
          </w:p>
        </w:tc>
        <w:tc>
          <w:tcPr>
            <w:tcW w:w="2825" w:type="dxa"/>
            <w:vAlign w:val="center"/>
          </w:tcPr>
          <w:p w14:paraId="512FF464" w14:textId="77777777" w:rsidR="00D26D47" w:rsidRPr="005D716F" w:rsidRDefault="00D26D47" w:rsidP="001701B8">
            <w:pPr>
              <w:rPr>
                <w:rFonts w:asciiTheme="minorHAnsi" w:eastAsia="Times New Roman" w:hAnsiTheme="minorHAnsi" w:cstheme="minorHAnsi"/>
                <w:snapToGrid w:val="0"/>
              </w:rPr>
            </w:pPr>
            <w:r w:rsidRPr="005D716F">
              <w:rPr>
                <w:rFonts w:asciiTheme="minorHAnsi" w:eastAsia="Times New Roman" w:hAnsiTheme="minorHAnsi" w:cstheme="minorHAnsi"/>
                <w:snapToGrid w:val="0"/>
              </w:rPr>
              <w:t>Student Support and Wellbeing, Accommodation and HR</w:t>
            </w:r>
          </w:p>
        </w:tc>
      </w:tr>
    </w:tbl>
    <w:p w14:paraId="47F252F7" w14:textId="77777777" w:rsidR="00D26D47" w:rsidRPr="005D716F" w:rsidRDefault="00D26D47" w:rsidP="00D26D47">
      <w:pPr>
        <w:autoSpaceDE w:val="0"/>
        <w:autoSpaceDN w:val="0"/>
        <w:adjustRightInd w:val="0"/>
        <w:rPr>
          <w:rFonts w:asciiTheme="minorHAnsi" w:hAnsiTheme="minorHAnsi" w:cstheme="minorHAnsi"/>
        </w:rPr>
      </w:pPr>
    </w:p>
    <w:p w14:paraId="3665A9AB" w14:textId="77777777" w:rsidR="00D26D47" w:rsidRPr="005D716F" w:rsidRDefault="00D26D47" w:rsidP="00D26D47">
      <w:pPr>
        <w:autoSpaceDE w:val="0"/>
        <w:autoSpaceDN w:val="0"/>
        <w:adjustRightInd w:val="0"/>
        <w:rPr>
          <w:rFonts w:asciiTheme="minorHAnsi" w:hAnsiTheme="minorHAnsi" w:cstheme="minorHAnsi"/>
        </w:rPr>
      </w:pPr>
    </w:p>
    <w:p w14:paraId="752ADA16" w14:textId="77777777" w:rsidR="00D26D47" w:rsidRPr="005D716F" w:rsidRDefault="00D26D47" w:rsidP="00D26D47">
      <w:pPr>
        <w:rPr>
          <w:rFonts w:asciiTheme="minorHAnsi" w:eastAsia="Times New Roman" w:hAnsiTheme="minorHAnsi" w:cstheme="minorHAnsi"/>
          <w:b/>
          <w:bCs/>
          <w:color w:val="000000" w:themeColor="text1"/>
          <w:sz w:val="28"/>
          <w:szCs w:val="28"/>
        </w:rPr>
      </w:pPr>
      <w:r w:rsidRPr="005D716F">
        <w:rPr>
          <w:rFonts w:asciiTheme="minorHAnsi" w:hAnsiTheme="minorHAnsi" w:cstheme="minorHAnsi"/>
        </w:rPr>
        <w:br w:type="page"/>
      </w:r>
    </w:p>
    <w:p w14:paraId="07FD7D73" w14:textId="77777777" w:rsidR="00D26D47" w:rsidRPr="005D716F" w:rsidRDefault="00D26D47" w:rsidP="005A4D36">
      <w:pPr>
        <w:pStyle w:val="Heading1"/>
        <w:numPr>
          <w:ilvl w:val="0"/>
          <w:numId w:val="0"/>
        </w:numPr>
        <w:rPr>
          <w:rFonts w:asciiTheme="minorHAnsi" w:hAnsiTheme="minorHAnsi" w:cstheme="minorHAnsi"/>
        </w:rPr>
      </w:pPr>
      <w:bookmarkStart w:id="34" w:name="_Toc100216983"/>
      <w:bookmarkStart w:id="35" w:name="_Ref100671124"/>
      <w:bookmarkStart w:id="36" w:name="_Toc108019484"/>
      <w:r w:rsidRPr="005D716F">
        <w:rPr>
          <w:rFonts w:asciiTheme="minorHAnsi" w:hAnsiTheme="minorHAnsi" w:cstheme="minorHAnsi"/>
        </w:rPr>
        <w:lastRenderedPageBreak/>
        <w:t>APPENDIX B: Outbreak Control Team</w:t>
      </w:r>
      <w:bookmarkEnd w:id="34"/>
      <w:bookmarkEnd w:id="35"/>
      <w:bookmarkEnd w:id="36"/>
    </w:p>
    <w:p w14:paraId="22C25735" w14:textId="77777777" w:rsidR="00D26D47" w:rsidRPr="005D716F" w:rsidRDefault="00D26D47" w:rsidP="00D26D47">
      <w:pPr>
        <w:rPr>
          <w:rFonts w:asciiTheme="minorHAnsi" w:hAnsiTheme="minorHAnsi" w:cstheme="minorHAnsi"/>
        </w:rPr>
      </w:pPr>
    </w:p>
    <w:p w14:paraId="14984919" w14:textId="77777777" w:rsidR="00D26D47" w:rsidRPr="005D716F" w:rsidRDefault="00D26D47" w:rsidP="00D26D47">
      <w:pPr>
        <w:rPr>
          <w:rFonts w:asciiTheme="minorHAnsi" w:hAnsiTheme="minorHAnsi" w:cstheme="minorHAnsi"/>
        </w:rPr>
      </w:pPr>
      <w:r w:rsidRPr="005D716F">
        <w:rPr>
          <w:rFonts w:asciiTheme="minorHAnsi" w:hAnsiTheme="minorHAnsi" w:cstheme="minorHAnsi"/>
        </w:rPr>
        <w:t>Membership of the Outbreak Control Team and their roles and responsibilities:</w:t>
      </w:r>
    </w:p>
    <w:p w14:paraId="31390A71" w14:textId="77777777" w:rsidR="00D26D47" w:rsidRPr="005D716F" w:rsidRDefault="00D26D47" w:rsidP="00D26D47">
      <w:pPr>
        <w:rPr>
          <w:rFonts w:asciiTheme="minorHAnsi" w:eastAsia="Times New Roman" w:hAnsiTheme="minorHAnsi" w:cstheme="minorHAnsi"/>
          <w:sz w:val="24"/>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4929"/>
      </w:tblGrid>
      <w:tr w:rsidR="00D26D47" w:rsidRPr="005D716F" w14:paraId="4BADBC91" w14:textId="77777777" w:rsidTr="001701B8">
        <w:tc>
          <w:tcPr>
            <w:tcW w:w="4535" w:type="dxa"/>
            <w:tcBorders>
              <w:top w:val="single" w:sz="4" w:space="0" w:color="auto"/>
              <w:left w:val="single" w:sz="4" w:space="0" w:color="auto"/>
              <w:bottom w:val="single" w:sz="4" w:space="0" w:color="auto"/>
              <w:right w:val="single" w:sz="4" w:space="0" w:color="auto"/>
            </w:tcBorders>
          </w:tcPr>
          <w:p w14:paraId="74525A07" w14:textId="77777777" w:rsidR="00D26D47" w:rsidRPr="005D716F" w:rsidRDefault="00D26D47" w:rsidP="001701B8">
            <w:pPr>
              <w:rPr>
                <w:rFonts w:asciiTheme="minorHAnsi" w:eastAsia="Times New Roman" w:hAnsiTheme="minorHAnsi" w:cstheme="minorHAnsi"/>
                <w:b/>
                <w:sz w:val="24"/>
                <w:lang w:eastAsia="en-GB"/>
              </w:rPr>
            </w:pPr>
            <w:r w:rsidRPr="005D716F">
              <w:rPr>
                <w:rFonts w:asciiTheme="minorHAnsi" w:eastAsia="Times New Roman" w:hAnsiTheme="minorHAnsi" w:cstheme="minorHAnsi"/>
                <w:b/>
                <w:sz w:val="24"/>
                <w:lang w:eastAsia="en-GB"/>
              </w:rPr>
              <w:t>Membership (essential)</w:t>
            </w:r>
          </w:p>
        </w:tc>
        <w:tc>
          <w:tcPr>
            <w:tcW w:w="4929" w:type="dxa"/>
            <w:tcBorders>
              <w:top w:val="single" w:sz="4" w:space="0" w:color="auto"/>
              <w:left w:val="single" w:sz="4" w:space="0" w:color="auto"/>
              <w:bottom w:val="single" w:sz="4" w:space="0" w:color="auto"/>
              <w:right w:val="single" w:sz="4" w:space="0" w:color="auto"/>
            </w:tcBorders>
          </w:tcPr>
          <w:p w14:paraId="1654BB9A" w14:textId="77777777" w:rsidR="00D26D47" w:rsidRPr="005D716F" w:rsidRDefault="00D26D47" w:rsidP="001701B8">
            <w:pPr>
              <w:rPr>
                <w:rFonts w:asciiTheme="minorHAnsi" w:eastAsia="Times New Roman" w:hAnsiTheme="minorHAnsi" w:cstheme="minorHAnsi"/>
                <w:b/>
                <w:sz w:val="24"/>
                <w:lang w:eastAsia="en-GB"/>
              </w:rPr>
            </w:pPr>
            <w:r w:rsidRPr="005D716F">
              <w:rPr>
                <w:rFonts w:asciiTheme="minorHAnsi" w:eastAsia="Times New Roman" w:hAnsiTheme="minorHAnsi" w:cstheme="minorHAnsi"/>
                <w:b/>
                <w:sz w:val="24"/>
                <w:lang w:eastAsia="en-GB"/>
              </w:rPr>
              <w:t>Role of member</w:t>
            </w:r>
          </w:p>
        </w:tc>
      </w:tr>
      <w:tr w:rsidR="00D26D47" w:rsidRPr="005D716F" w14:paraId="194E9552" w14:textId="77777777" w:rsidTr="001701B8">
        <w:tc>
          <w:tcPr>
            <w:tcW w:w="4535" w:type="dxa"/>
            <w:tcBorders>
              <w:top w:val="single" w:sz="4" w:space="0" w:color="auto"/>
              <w:left w:val="single" w:sz="4" w:space="0" w:color="auto"/>
              <w:bottom w:val="single" w:sz="4" w:space="0" w:color="auto"/>
              <w:right w:val="single" w:sz="4" w:space="0" w:color="auto"/>
            </w:tcBorders>
          </w:tcPr>
          <w:p w14:paraId="6327D44D" w14:textId="47125BF0"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UKHSA (South East)</w:t>
            </w:r>
            <w:r w:rsidR="00A33C5A" w:rsidRPr="005D716F">
              <w:rPr>
                <w:rFonts w:asciiTheme="minorHAnsi" w:eastAsia="Times New Roman" w:hAnsiTheme="minorHAnsi" w:cstheme="minorHAnsi"/>
                <w:lang w:eastAsia="en-GB"/>
              </w:rPr>
              <w:t xml:space="preserve"> </w:t>
            </w:r>
            <w:r w:rsidRPr="005D716F">
              <w:rPr>
                <w:rFonts w:asciiTheme="minorHAnsi" w:eastAsia="Times New Roman" w:hAnsiTheme="minorHAnsi" w:cstheme="minorHAnsi"/>
                <w:lang w:eastAsia="en-GB"/>
              </w:rPr>
              <w:t xml:space="preserve">- Consultant in Communicable Disease Control (CCDC) </w:t>
            </w:r>
          </w:p>
        </w:tc>
        <w:tc>
          <w:tcPr>
            <w:tcW w:w="4929" w:type="dxa"/>
            <w:tcBorders>
              <w:top w:val="single" w:sz="4" w:space="0" w:color="auto"/>
              <w:left w:val="single" w:sz="4" w:space="0" w:color="auto"/>
              <w:bottom w:val="single" w:sz="4" w:space="0" w:color="auto"/>
              <w:right w:val="single" w:sz="4" w:space="0" w:color="auto"/>
            </w:tcBorders>
          </w:tcPr>
          <w:p w14:paraId="0A086EB5"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Chair of Outbreak Control Team</w:t>
            </w:r>
          </w:p>
          <w:p w14:paraId="008BDC57"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Co-ordination of outbreak management</w:t>
            </w:r>
          </w:p>
          <w:p w14:paraId="1090AD21"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Media spokesperson for UKHSA and on public health issues</w:t>
            </w:r>
          </w:p>
        </w:tc>
      </w:tr>
      <w:tr w:rsidR="00D26D47" w:rsidRPr="005D716F" w14:paraId="04BBB807" w14:textId="77777777" w:rsidTr="001701B8">
        <w:tc>
          <w:tcPr>
            <w:tcW w:w="4535" w:type="dxa"/>
            <w:tcBorders>
              <w:top w:val="single" w:sz="4" w:space="0" w:color="auto"/>
              <w:left w:val="single" w:sz="4" w:space="0" w:color="auto"/>
              <w:bottom w:val="single" w:sz="4" w:space="0" w:color="auto"/>
              <w:right w:val="single" w:sz="4" w:space="0" w:color="auto"/>
            </w:tcBorders>
          </w:tcPr>
          <w:p w14:paraId="76C330F5" w14:textId="5AD395BD"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UKHSA (South East)</w:t>
            </w:r>
            <w:r w:rsidR="00A33C5A" w:rsidRPr="005D716F">
              <w:rPr>
                <w:rFonts w:asciiTheme="minorHAnsi" w:eastAsia="Times New Roman" w:hAnsiTheme="minorHAnsi" w:cstheme="minorHAnsi"/>
                <w:lang w:eastAsia="en-GB"/>
              </w:rPr>
              <w:t xml:space="preserve"> </w:t>
            </w:r>
            <w:r w:rsidRPr="005D716F">
              <w:rPr>
                <w:rFonts w:asciiTheme="minorHAnsi" w:eastAsia="Times New Roman" w:hAnsiTheme="minorHAnsi" w:cstheme="minorHAnsi"/>
                <w:lang w:eastAsia="en-GB"/>
              </w:rPr>
              <w:t>- Health Protection Practitioner</w:t>
            </w:r>
          </w:p>
        </w:tc>
        <w:tc>
          <w:tcPr>
            <w:tcW w:w="4929" w:type="dxa"/>
            <w:tcBorders>
              <w:top w:val="single" w:sz="4" w:space="0" w:color="auto"/>
              <w:left w:val="single" w:sz="4" w:space="0" w:color="auto"/>
              <w:bottom w:val="single" w:sz="4" w:space="0" w:color="auto"/>
              <w:right w:val="single" w:sz="4" w:space="0" w:color="auto"/>
            </w:tcBorders>
          </w:tcPr>
          <w:p w14:paraId="393A181C"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Support CCDC and co-ordination of public health follow up actions</w:t>
            </w:r>
          </w:p>
        </w:tc>
      </w:tr>
      <w:tr w:rsidR="00D26D47" w:rsidRPr="005D716F" w14:paraId="41C14737" w14:textId="77777777" w:rsidTr="001701B8">
        <w:tc>
          <w:tcPr>
            <w:tcW w:w="4535" w:type="dxa"/>
            <w:tcBorders>
              <w:top w:val="single" w:sz="4" w:space="0" w:color="auto"/>
              <w:left w:val="single" w:sz="4" w:space="0" w:color="auto"/>
              <w:bottom w:val="single" w:sz="4" w:space="0" w:color="auto"/>
              <w:right w:val="single" w:sz="4" w:space="0" w:color="auto"/>
            </w:tcBorders>
          </w:tcPr>
          <w:p w14:paraId="308F8D75" w14:textId="7457FCB8"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UKHSA (South East)</w:t>
            </w:r>
            <w:r w:rsidR="00A33C5A" w:rsidRPr="005D716F">
              <w:rPr>
                <w:rFonts w:asciiTheme="minorHAnsi" w:eastAsia="Times New Roman" w:hAnsiTheme="minorHAnsi" w:cstheme="minorHAnsi"/>
                <w:lang w:eastAsia="en-GB"/>
              </w:rPr>
              <w:t xml:space="preserve"> </w:t>
            </w:r>
            <w:r w:rsidRPr="005D716F">
              <w:rPr>
                <w:rFonts w:asciiTheme="minorHAnsi" w:eastAsia="Times New Roman" w:hAnsiTheme="minorHAnsi" w:cstheme="minorHAnsi"/>
                <w:lang w:eastAsia="en-GB"/>
              </w:rPr>
              <w:t>- Administrative support</w:t>
            </w:r>
          </w:p>
        </w:tc>
        <w:tc>
          <w:tcPr>
            <w:tcW w:w="4929" w:type="dxa"/>
            <w:tcBorders>
              <w:top w:val="single" w:sz="4" w:space="0" w:color="auto"/>
              <w:left w:val="single" w:sz="4" w:space="0" w:color="auto"/>
              <w:bottom w:val="single" w:sz="4" w:space="0" w:color="auto"/>
              <w:right w:val="single" w:sz="4" w:space="0" w:color="auto"/>
            </w:tcBorders>
          </w:tcPr>
          <w:p w14:paraId="0E327BBA"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Keep a comprehensive record of the Outbreak Control Team meetings</w:t>
            </w:r>
          </w:p>
        </w:tc>
      </w:tr>
      <w:tr w:rsidR="00D26D47" w:rsidRPr="005D716F" w14:paraId="41881AF5" w14:textId="77777777" w:rsidTr="001701B8">
        <w:tc>
          <w:tcPr>
            <w:tcW w:w="4535" w:type="dxa"/>
            <w:tcBorders>
              <w:top w:val="single" w:sz="4" w:space="0" w:color="auto"/>
              <w:left w:val="single" w:sz="4" w:space="0" w:color="auto"/>
              <w:bottom w:val="single" w:sz="4" w:space="0" w:color="auto"/>
              <w:right w:val="single" w:sz="4" w:space="0" w:color="auto"/>
            </w:tcBorders>
          </w:tcPr>
          <w:p w14:paraId="2ED5EF1C" w14:textId="51FB81BF"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UKHSA (Colindale)</w:t>
            </w:r>
            <w:r w:rsidR="00A33C5A" w:rsidRPr="005D716F">
              <w:rPr>
                <w:rFonts w:asciiTheme="minorHAnsi" w:eastAsia="Times New Roman" w:hAnsiTheme="minorHAnsi" w:cstheme="minorHAnsi"/>
                <w:lang w:eastAsia="en-GB"/>
              </w:rPr>
              <w:t xml:space="preserve"> </w:t>
            </w:r>
            <w:r w:rsidRPr="005D716F">
              <w:rPr>
                <w:rFonts w:asciiTheme="minorHAnsi" w:eastAsia="Times New Roman" w:hAnsiTheme="minorHAnsi" w:cstheme="minorHAnsi"/>
                <w:lang w:eastAsia="en-GB"/>
              </w:rPr>
              <w:t xml:space="preserve">- National experts </w:t>
            </w:r>
          </w:p>
        </w:tc>
        <w:tc>
          <w:tcPr>
            <w:tcW w:w="4929" w:type="dxa"/>
            <w:tcBorders>
              <w:top w:val="single" w:sz="4" w:space="0" w:color="auto"/>
              <w:left w:val="single" w:sz="4" w:space="0" w:color="auto"/>
              <w:bottom w:val="single" w:sz="4" w:space="0" w:color="auto"/>
              <w:right w:val="single" w:sz="4" w:space="0" w:color="auto"/>
            </w:tcBorders>
          </w:tcPr>
          <w:p w14:paraId="6042CEC0" w14:textId="22F1B689"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Meningo</w:t>
            </w:r>
            <w:r w:rsidR="00A33C5A" w:rsidRPr="005D716F">
              <w:rPr>
                <w:rFonts w:asciiTheme="minorHAnsi" w:eastAsia="Times New Roman" w:hAnsiTheme="minorHAnsi" w:cstheme="minorHAnsi"/>
                <w:lang w:eastAsia="en-GB"/>
              </w:rPr>
              <w:t>coccal</w:t>
            </w:r>
            <w:r w:rsidRPr="005D716F">
              <w:rPr>
                <w:rFonts w:asciiTheme="minorHAnsi" w:eastAsia="Times New Roman" w:hAnsiTheme="minorHAnsi" w:cstheme="minorHAnsi"/>
                <w:lang w:eastAsia="en-GB"/>
              </w:rPr>
              <w:t xml:space="preserve"> experts will provide advice and support in decision making</w:t>
            </w:r>
          </w:p>
          <w:p w14:paraId="7E0283D2"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If vaccination is indicated, immunisations experts may also attend</w:t>
            </w:r>
          </w:p>
        </w:tc>
      </w:tr>
      <w:tr w:rsidR="00D26D47" w:rsidRPr="005D716F" w14:paraId="53855E05" w14:textId="77777777" w:rsidTr="001701B8">
        <w:tc>
          <w:tcPr>
            <w:tcW w:w="4535" w:type="dxa"/>
            <w:tcBorders>
              <w:top w:val="single" w:sz="4" w:space="0" w:color="auto"/>
              <w:left w:val="single" w:sz="4" w:space="0" w:color="auto"/>
              <w:bottom w:val="single" w:sz="4" w:space="0" w:color="auto"/>
              <w:right w:val="single" w:sz="4" w:space="0" w:color="auto"/>
            </w:tcBorders>
          </w:tcPr>
          <w:p w14:paraId="1D7EF2A9" w14:textId="0240AF6A"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Local laboratory</w:t>
            </w:r>
            <w:r w:rsidR="00A33C5A" w:rsidRPr="005D716F">
              <w:rPr>
                <w:rFonts w:asciiTheme="minorHAnsi" w:eastAsia="Times New Roman" w:hAnsiTheme="minorHAnsi" w:cstheme="minorHAnsi"/>
                <w:lang w:eastAsia="en-GB"/>
              </w:rPr>
              <w:t xml:space="preserve"> </w:t>
            </w:r>
            <w:r w:rsidRPr="005D716F">
              <w:rPr>
                <w:rFonts w:asciiTheme="minorHAnsi" w:eastAsia="Times New Roman" w:hAnsiTheme="minorHAnsi" w:cstheme="minorHAnsi"/>
                <w:lang w:eastAsia="en-GB"/>
              </w:rPr>
              <w:t>- Consultant microbiologist</w:t>
            </w:r>
          </w:p>
        </w:tc>
        <w:tc>
          <w:tcPr>
            <w:tcW w:w="4929" w:type="dxa"/>
            <w:tcBorders>
              <w:top w:val="single" w:sz="4" w:space="0" w:color="auto"/>
              <w:left w:val="single" w:sz="4" w:space="0" w:color="auto"/>
              <w:bottom w:val="single" w:sz="4" w:space="0" w:color="auto"/>
              <w:right w:val="single" w:sz="4" w:space="0" w:color="auto"/>
            </w:tcBorders>
          </w:tcPr>
          <w:p w14:paraId="2A300614"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Expert advice and feedback on results</w:t>
            </w:r>
          </w:p>
          <w:p w14:paraId="0F65E816"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Liaison with microbiology laboratory</w:t>
            </w:r>
          </w:p>
        </w:tc>
      </w:tr>
      <w:tr w:rsidR="00D26D47" w:rsidRPr="005D716F" w14:paraId="003FADFB" w14:textId="77777777" w:rsidTr="001701B8">
        <w:tc>
          <w:tcPr>
            <w:tcW w:w="4535" w:type="dxa"/>
            <w:tcBorders>
              <w:top w:val="single" w:sz="4" w:space="0" w:color="auto"/>
              <w:left w:val="single" w:sz="4" w:space="0" w:color="auto"/>
              <w:bottom w:val="single" w:sz="4" w:space="0" w:color="auto"/>
              <w:right w:val="single" w:sz="4" w:space="0" w:color="auto"/>
            </w:tcBorders>
          </w:tcPr>
          <w:p w14:paraId="3E74D157" w14:textId="187EDC52"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Clinical Commissioning Group or Integrated Care System</w:t>
            </w:r>
            <w:r w:rsidR="00A33C5A" w:rsidRPr="005D716F">
              <w:rPr>
                <w:rFonts w:asciiTheme="minorHAnsi" w:eastAsia="Times New Roman" w:hAnsiTheme="minorHAnsi" w:cstheme="minorHAnsi"/>
                <w:lang w:eastAsia="en-GB"/>
              </w:rPr>
              <w:t xml:space="preserve"> </w:t>
            </w:r>
            <w:r w:rsidRPr="005D716F">
              <w:rPr>
                <w:rFonts w:asciiTheme="minorHAnsi" w:eastAsia="Times New Roman" w:hAnsiTheme="minorHAnsi" w:cstheme="minorHAnsi"/>
                <w:lang w:eastAsia="en-GB"/>
              </w:rPr>
              <w:t xml:space="preserve">- Health Services representative  </w:t>
            </w:r>
          </w:p>
        </w:tc>
        <w:tc>
          <w:tcPr>
            <w:tcW w:w="4929" w:type="dxa"/>
            <w:tcBorders>
              <w:top w:val="single" w:sz="4" w:space="0" w:color="auto"/>
              <w:left w:val="single" w:sz="4" w:space="0" w:color="auto"/>
              <w:bottom w:val="single" w:sz="4" w:space="0" w:color="auto"/>
              <w:right w:val="single" w:sz="4" w:space="0" w:color="auto"/>
            </w:tcBorders>
          </w:tcPr>
          <w:p w14:paraId="228FC32F"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Support in the funding and sourcing of chemoprophylaxis if mass chemoprophylaxis indicated</w:t>
            </w:r>
          </w:p>
        </w:tc>
      </w:tr>
      <w:tr w:rsidR="00D26D47" w:rsidRPr="005D716F" w14:paraId="16A67FD8" w14:textId="77777777" w:rsidTr="001701B8">
        <w:tc>
          <w:tcPr>
            <w:tcW w:w="4535" w:type="dxa"/>
            <w:tcBorders>
              <w:top w:val="single" w:sz="4" w:space="0" w:color="auto"/>
              <w:left w:val="single" w:sz="4" w:space="0" w:color="auto"/>
              <w:bottom w:val="single" w:sz="4" w:space="0" w:color="auto"/>
              <w:right w:val="single" w:sz="4" w:space="0" w:color="auto"/>
            </w:tcBorders>
          </w:tcPr>
          <w:p w14:paraId="260229BC" w14:textId="77777777"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University - Nurse Health Advisers</w:t>
            </w:r>
          </w:p>
        </w:tc>
        <w:tc>
          <w:tcPr>
            <w:tcW w:w="4929" w:type="dxa"/>
            <w:tcBorders>
              <w:top w:val="single" w:sz="4" w:space="0" w:color="auto"/>
              <w:left w:val="single" w:sz="4" w:space="0" w:color="auto"/>
              <w:bottom w:val="single" w:sz="4" w:space="0" w:color="auto"/>
              <w:right w:val="single" w:sz="4" w:space="0" w:color="auto"/>
            </w:tcBorders>
          </w:tcPr>
          <w:p w14:paraId="3C07E9F0"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Liaison with and feedback from student primary care services</w:t>
            </w:r>
          </w:p>
        </w:tc>
      </w:tr>
      <w:tr w:rsidR="00D26D47" w:rsidRPr="005D716F" w14:paraId="033B932B" w14:textId="77777777" w:rsidTr="001701B8">
        <w:tc>
          <w:tcPr>
            <w:tcW w:w="4535" w:type="dxa"/>
            <w:tcBorders>
              <w:top w:val="single" w:sz="4" w:space="0" w:color="auto"/>
              <w:left w:val="single" w:sz="4" w:space="0" w:color="auto"/>
              <w:bottom w:val="single" w:sz="4" w:space="0" w:color="auto"/>
              <w:right w:val="single" w:sz="4" w:space="0" w:color="auto"/>
            </w:tcBorders>
          </w:tcPr>
          <w:p w14:paraId="0C834B47" w14:textId="77777777"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University - Marketing &amp; Public Affairs</w:t>
            </w:r>
          </w:p>
        </w:tc>
        <w:tc>
          <w:tcPr>
            <w:tcW w:w="4929" w:type="dxa"/>
            <w:tcBorders>
              <w:top w:val="single" w:sz="4" w:space="0" w:color="auto"/>
              <w:left w:val="single" w:sz="4" w:space="0" w:color="auto"/>
              <w:bottom w:val="single" w:sz="4" w:space="0" w:color="auto"/>
              <w:right w:val="single" w:sz="4" w:space="0" w:color="auto"/>
            </w:tcBorders>
          </w:tcPr>
          <w:p w14:paraId="23EB930D"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Co-ordination of all University external and internal communications</w:t>
            </w:r>
          </w:p>
          <w:p w14:paraId="1F750C4D"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Media relations co-ordinator</w:t>
            </w:r>
          </w:p>
          <w:p w14:paraId="6865B0C0"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Media spokesperson for the University</w:t>
            </w:r>
          </w:p>
          <w:p w14:paraId="203A9A3B"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Liaison with UKHSA communications team</w:t>
            </w:r>
          </w:p>
        </w:tc>
      </w:tr>
      <w:tr w:rsidR="00D26D47" w:rsidRPr="005D716F" w14:paraId="579C505B" w14:textId="77777777" w:rsidTr="001701B8">
        <w:tc>
          <w:tcPr>
            <w:tcW w:w="4535" w:type="dxa"/>
            <w:tcBorders>
              <w:top w:val="single" w:sz="4" w:space="0" w:color="auto"/>
              <w:left w:val="single" w:sz="4" w:space="0" w:color="auto"/>
              <w:bottom w:val="single" w:sz="4" w:space="0" w:color="auto"/>
              <w:right w:val="single" w:sz="4" w:space="0" w:color="auto"/>
            </w:tcBorders>
          </w:tcPr>
          <w:p w14:paraId="1F8981E9" w14:textId="77777777"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University - Student Support and Wellbeing / SIZ</w:t>
            </w:r>
          </w:p>
        </w:tc>
        <w:tc>
          <w:tcPr>
            <w:tcW w:w="4929" w:type="dxa"/>
            <w:tcBorders>
              <w:top w:val="single" w:sz="4" w:space="0" w:color="auto"/>
              <w:left w:val="single" w:sz="4" w:space="0" w:color="auto"/>
              <w:bottom w:val="single" w:sz="4" w:space="0" w:color="auto"/>
              <w:right w:val="single" w:sz="4" w:space="0" w:color="auto"/>
            </w:tcBorders>
          </w:tcPr>
          <w:p w14:paraId="79497E57"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Help lines staffing and organisation</w:t>
            </w:r>
          </w:p>
          <w:p w14:paraId="1380D761"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Co-ordination of University welfare services</w:t>
            </w:r>
          </w:p>
          <w:p w14:paraId="50D35CCF"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Liaison with families of students</w:t>
            </w:r>
          </w:p>
        </w:tc>
      </w:tr>
      <w:tr w:rsidR="00D26D47" w:rsidRPr="005D716F" w14:paraId="6242C131" w14:textId="77777777" w:rsidTr="001701B8">
        <w:tc>
          <w:tcPr>
            <w:tcW w:w="4535" w:type="dxa"/>
            <w:tcBorders>
              <w:top w:val="single" w:sz="4" w:space="0" w:color="auto"/>
              <w:left w:val="single" w:sz="4" w:space="0" w:color="auto"/>
              <w:bottom w:val="single" w:sz="4" w:space="0" w:color="auto"/>
              <w:right w:val="single" w:sz="4" w:space="0" w:color="auto"/>
            </w:tcBorders>
          </w:tcPr>
          <w:p w14:paraId="22C3A720" w14:textId="77777777"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University- Administrative support</w:t>
            </w:r>
          </w:p>
        </w:tc>
        <w:tc>
          <w:tcPr>
            <w:tcW w:w="4929" w:type="dxa"/>
            <w:tcBorders>
              <w:top w:val="single" w:sz="4" w:space="0" w:color="auto"/>
              <w:left w:val="single" w:sz="4" w:space="0" w:color="auto"/>
              <w:bottom w:val="single" w:sz="4" w:space="0" w:color="auto"/>
              <w:right w:val="single" w:sz="4" w:space="0" w:color="auto"/>
            </w:tcBorders>
          </w:tcPr>
          <w:p w14:paraId="46EF37F6"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Support follow up actions for University, as required</w:t>
            </w:r>
          </w:p>
        </w:tc>
      </w:tr>
      <w:tr w:rsidR="00D26D47" w:rsidRPr="005D716F" w14:paraId="5F51539E" w14:textId="77777777" w:rsidTr="001701B8">
        <w:trPr>
          <w:cantSplit/>
          <w:trHeight w:val="340"/>
        </w:trPr>
        <w:tc>
          <w:tcPr>
            <w:tcW w:w="9464" w:type="dxa"/>
            <w:gridSpan w:val="2"/>
            <w:tcBorders>
              <w:top w:val="single" w:sz="4" w:space="0" w:color="auto"/>
              <w:left w:val="single" w:sz="4" w:space="0" w:color="auto"/>
              <w:bottom w:val="single" w:sz="4" w:space="0" w:color="auto"/>
              <w:right w:val="single" w:sz="4" w:space="0" w:color="auto"/>
            </w:tcBorders>
            <w:vAlign w:val="center"/>
          </w:tcPr>
          <w:p w14:paraId="35FA5310" w14:textId="77777777" w:rsidR="00D26D47" w:rsidRPr="005D716F" w:rsidRDefault="00D26D47" w:rsidP="001701B8">
            <w:pPr>
              <w:keepNext/>
              <w:snapToGrid w:val="0"/>
              <w:outlineLvl w:val="4"/>
              <w:rPr>
                <w:rFonts w:asciiTheme="minorHAnsi" w:eastAsia="Times New Roman" w:hAnsiTheme="minorHAnsi" w:cstheme="minorHAnsi"/>
                <w:b/>
              </w:rPr>
            </w:pPr>
            <w:r w:rsidRPr="005D716F">
              <w:rPr>
                <w:rFonts w:asciiTheme="minorHAnsi" w:eastAsia="Times New Roman" w:hAnsiTheme="minorHAnsi" w:cstheme="minorHAnsi"/>
                <w:b/>
              </w:rPr>
              <w:t>Other possible members</w:t>
            </w:r>
          </w:p>
        </w:tc>
      </w:tr>
      <w:tr w:rsidR="00D26D47" w:rsidRPr="005D716F" w14:paraId="74E4215B" w14:textId="77777777" w:rsidTr="001701B8">
        <w:trPr>
          <w:trHeight w:val="340"/>
        </w:trPr>
        <w:tc>
          <w:tcPr>
            <w:tcW w:w="4535" w:type="dxa"/>
            <w:tcBorders>
              <w:top w:val="single" w:sz="4" w:space="0" w:color="auto"/>
              <w:left w:val="single" w:sz="4" w:space="0" w:color="auto"/>
              <w:bottom w:val="single" w:sz="4" w:space="0" w:color="auto"/>
              <w:right w:val="single" w:sz="4" w:space="0" w:color="auto"/>
            </w:tcBorders>
            <w:vAlign w:val="center"/>
          </w:tcPr>
          <w:p w14:paraId="4E01C730" w14:textId="77777777"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Health Sector public relations</w:t>
            </w:r>
          </w:p>
        </w:tc>
        <w:tc>
          <w:tcPr>
            <w:tcW w:w="4929" w:type="dxa"/>
            <w:tcBorders>
              <w:top w:val="single" w:sz="4" w:space="0" w:color="auto"/>
              <w:left w:val="single" w:sz="4" w:space="0" w:color="auto"/>
              <w:bottom w:val="single" w:sz="4" w:space="0" w:color="auto"/>
              <w:right w:val="single" w:sz="4" w:space="0" w:color="auto"/>
            </w:tcBorders>
            <w:vAlign w:val="center"/>
          </w:tcPr>
          <w:p w14:paraId="354360C4"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Media relations</w:t>
            </w:r>
          </w:p>
        </w:tc>
      </w:tr>
      <w:tr w:rsidR="00D26D47" w:rsidRPr="005D716F" w14:paraId="3D4EF4E6" w14:textId="77777777" w:rsidTr="001701B8">
        <w:tc>
          <w:tcPr>
            <w:tcW w:w="4535" w:type="dxa"/>
            <w:tcBorders>
              <w:top w:val="single" w:sz="4" w:space="0" w:color="auto"/>
              <w:left w:val="single" w:sz="4" w:space="0" w:color="auto"/>
              <w:bottom w:val="single" w:sz="4" w:space="0" w:color="auto"/>
              <w:right w:val="single" w:sz="4" w:space="0" w:color="auto"/>
            </w:tcBorders>
          </w:tcPr>
          <w:p w14:paraId="6EE09E4F" w14:textId="77777777" w:rsidR="00D26D47" w:rsidRPr="005D716F" w:rsidRDefault="00D26D47" w:rsidP="001701B8">
            <w:pPr>
              <w:rPr>
                <w:rFonts w:asciiTheme="minorHAnsi" w:eastAsia="Times New Roman" w:hAnsiTheme="minorHAnsi" w:cstheme="minorHAnsi"/>
                <w:lang w:eastAsia="en-GB"/>
              </w:rPr>
            </w:pPr>
            <w:bookmarkStart w:id="37" w:name="_Hlk103178004"/>
            <w:bookmarkStart w:id="38" w:name="_Hlk100763303"/>
            <w:r w:rsidRPr="005D716F">
              <w:rPr>
                <w:rFonts w:asciiTheme="minorHAnsi" w:eastAsia="Times New Roman" w:hAnsiTheme="minorHAnsi" w:cstheme="minorHAnsi"/>
                <w:lang w:eastAsia="en-GB"/>
              </w:rPr>
              <w:t>Director of Public Health (DPH)</w:t>
            </w:r>
            <w:bookmarkEnd w:id="37"/>
          </w:p>
        </w:tc>
        <w:tc>
          <w:tcPr>
            <w:tcW w:w="4929" w:type="dxa"/>
            <w:tcBorders>
              <w:top w:val="single" w:sz="4" w:space="0" w:color="auto"/>
              <w:left w:val="single" w:sz="4" w:space="0" w:color="auto"/>
              <w:bottom w:val="single" w:sz="4" w:space="0" w:color="auto"/>
              <w:right w:val="single" w:sz="4" w:space="0" w:color="auto"/>
            </w:tcBorders>
          </w:tcPr>
          <w:p w14:paraId="3A263F73" w14:textId="2674955D" w:rsidR="00D26D47" w:rsidRPr="005D716F" w:rsidRDefault="00D26D47" w:rsidP="008457FF">
            <w:pPr>
              <w:numPr>
                <w:ilvl w:val="0"/>
                <w:numId w:val="4"/>
              </w:numPr>
              <w:rPr>
                <w:rFonts w:asciiTheme="minorHAnsi" w:eastAsia="Times New Roman" w:hAnsiTheme="minorHAnsi" w:cstheme="minorHAnsi"/>
                <w:lang w:eastAsia="en-GB"/>
              </w:rPr>
            </w:pPr>
            <w:bookmarkStart w:id="39" w:name="_Hlk100763212"/>
            <w:r w:rsidRPr="005D716F">
              <w:rPr>
                <w:rFonts w:asciiTheme="minorHAnsi" w:eastAsia="Times New Roman" w:hAnsiTheme="minorHAnsi" w:cstheme="minorHAnsi"/>
                <w:lang w:eastAsia="en-GB"/>
              </w:rPr>
              <w:t>Executive support to CCDC</w:t>
            </w:r>
          </w:p>
          <w:p w14:paraId="5186D966" w14:textId="3887075B" w:rsidR="00D26D47" w:rsidRPr="005D716F" w:rsidRDefault="00D26D47" w:rsidP="008457FF">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 xml:space="preserve">Liaison with </w:t>
            </w:r>
            <w:r w:rsidR="00A33C5A" w:rsidRPr="005D716F">
              <w:rPr>
                <w:rFonts w:asciiTheme="minorHAnsi" w:eastAsia="Times New Roman" w:hAnsiTheme="minorHAnsi" w:cstheme="minorHAnsi"/>
                <w:lang w:eastAsia="en-GB"/>
              </w:rPr>
              <w:t xml:space="preserve">UKHSA, </w:t>
            </w:r>
            <w:r w:rsidR="00087902" w:rsidRPr="005D716F">
              <w:rPr>
                <w:rFonts w:asciiTheme="minorHAnsi" w:eastAsia="Times New Roman" w:hAnsiTheme="minorHAnsi" w:cstheme="minorHAnsi"/>
                <w:lang w:eastAsia="en-GB"/>
              </w:rPr>
              <w:t>WSCC</w:t>
            </w:r>
            <w:r w:rsidR="00A33C5A" w:rsidRPr="005D716F">
              <w:rPr>
                <w:rFonts w:asciiTheme="minorHAnsi" w:eastAsia="Times New Roman" w:hAnsiTheme="minorHAnsi" w:cstheme="minorHAnsi"/>
                <w:lang w:eastAsia="en-GB"/>
              </w:rPr>
              <w:t>, NHSEI</w:t>
            </w:r>
            <w:r w:rsidRPr="005D716F">
              <w:rPr>
                <w:rFonts w:asciiTheme="minorHAnsi" w:eastAsia="Times New Roman" w:hAnsiTheme="minorHAnsi" w:cstheme="minorHAnsi"/>
                <w:lang w:eastAsia="en-GB"/>
              </w:rPr>
              <w:t xml:space="preserve"> and local authority Chief Executives, Chairman, Members of Parliament, etc.</w:t>
            </w:r>
            <w:bookmarkEnd w:id="39"/>
          </w:p>
        </w:tc>
      </w:tr>
      <w:tr w:rsidR="00D26D47" w:rsidRPr="005D716F" w14:paraId="443572F6" w14:textId="77777777" w:rsidTr="001701B8">
        <w:tc>
          <w:tcPr>
            <w:tcW w:w="4535" w:type="dxa"/>
            <w:tcBorders>
              <w:top w:val="single" w:sz="4" w:space="0" w:color="auto"/>
              <w:left w:val="single" w:sz="4" w:space="0" w:color="auto"/>
              <w:bottom w:val="single" w:sz="4" w:space="0" w:color="auto"/>
              <w:right w:val="single" w:sz="4" w:space="0" w:color="auto"/>
            </w:tcBorders>
          </w:tcPr>
          <w:p w14:paraId="1915E30A" w14:textId="77777777" w:rsidR="00D26D47" w:rsidRPr="005D716F" w:rsidRDefault="00D26D47" w:rsidP="001701B8">
            <w:pPr>
              <w:rPr>
                <w:rFonts w:asciiTheme="minorHAnsi" w:eastAsia="Times New Roman" w:hAnsiTheme="minorHAnsi" w:cstheme="minorHAnsi"/>
                <w:lang w:eastAsia="en-GB"/>
              </w:rPr>
            </w:pPr>
            <w:bookmarkStart w:id="40" w:name="_Hlk103178048"/>
            <w:bookmarkStart w:id="41" w:name="_Hlk100763255"/>
            <w:r w:rsidRPr="005D716F">
              <w:rPr>
                <w:rFonts w:asciiTheme="minorHAnsi" w:eastAsia="Times New Roman" w:hAnsiTheme="minorHAnsi" w:cstheme="minorHAnsi"/>
                <w:lang w:eastAsia="en-GB"/>
              </w:rPr>
              <w:t>Consultant in Public Health Medicine in the Local Authority</w:t>
            </w:r>
            <w:bookmarkEnd w:id="40"/>
          </w:p>
        </w:tc>
        <w:tc>
          <w:tcPr>
            <w:tcW w:w="4929" w:type="dxa"/>
            <w:tcBorders>
              <w:top w:val="single" w:sz="4" w:space="0" w:color="auto"/>
              <w:left w:val="single" w:sz="4" w:space="0" w:color="auto"/>
              <w:bottom w:val="single" w:sz="4" w:space="0" w:color="auto"/>
              <w:right w:val="single" w:sz="4" w:space="0" w:color="auto"/>
            </w:tcBorders>
          </w:tcPr>
          <w:p w14:paraId="77B3B50C" w14:textId="005DCC48" w:rsidR="00D26D47" w:rsidRPr="005D716F" w:rsidRDefault="005E668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To advise and support as appropriate.</w:t>
            </w:r>
          </w:p>
        </w:tc>
      </w:tr>
      <w:bookmarkEnd w:id="38"/>
      <w:bookmarkEnd w:id="41"/>
      <w:tr w:rsidR="00D26D47" w:rsidRPr="005D716F" w14:paraId="38F9DB67" w14:textId="77777777" w:rsidTr="001701B8">
        <w:tc>
          <w:tcPr>
            <w:tcW w:w="4535" w:type="dxa"/>
            <w:tcBorders>
              <w:top w:val="single" w:sz="4" w:space="0" w:color="auto"/>
              <w:left w:val="single" w:sz="4" w:space="0" w:color="auto"/>
              <w:bottom w:val="single" w:sz="4" w:space="0" w:color="auto"/>
              <w:right w:val="single" w:sz="4" w:space="0" w:color="auto"/>
            </w:tcBorders>
          </w:tcPr>
          <w:p w14:paraId="51882CE5" w14:textId="77777777"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Health Protection Team members</w:t>
            </w:r>
          </w:p>
        </w:tc>
        <w:tc>
          <w:tcPr>
            <w:tcW w:w="4929" w:type="dxa"/>
            <w:tcBorders>
              <w:top w:val="single" w:sz="4" w:space="0" w:color="auto"/>
              <w:left w:val="single" w:sz="4" w:space="0" w:color="auto"/>
              <w:bottom w:val="single" w:sz="4" w:space="0" w:color="auto"/>
              <w:right w:val="single" w:sz="4" w:space="0" w:color="auto"/>
            </w:tcBorders>
          </w:tcPr>
          <w:p w14:paraId="702F2BC0"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Case finding and follow-up</w:t>
            </w:r>
          </w:p>
          <w:p w14:paraId="5CAE476E"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Specific media queries</w:t>
            </w:r>
          </w:p>
          <w:p w14:paraId="24F72958"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"Holding the fort" (maintaining a service for other infections)</w:t>
            </w:r>
          </w:p>
        </w:tc>
      </w:tr>
      <w:tr w:rsidR="00D26D47" w:rsidRPr="005D716F" w14:paraId="281BAA20" w14:textId="77777777" w:rsidTr="001701B8">
        <w:tc>
          <w:tcPr>
            <w:tcW w:w="4535" w:type="dxa"/>
            <w:tcBorders>
              <w:top w:val="single" w:sz="4" w:space="0" w:color="auto"/>
              <w:left w:val="single" w:sz="4" w:space="0" w:color="auto"/>
              <w:bottom w:val="single" w:sz="4" w:space="0" w:color="auto"/>
              <w:right w:val="single" w:sz="4" w:space="0" w:color="auto"/>
            </w:tcBorders>
          </w:tcPr>
          <w:p w14:paraId="6462CE5D" w14:textId="77777777"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 xml:space="preserve">UKHSA - Field Service </w:t>
            </w:r>
          </w:p>
        </w:tc>
        <w:tc>
          <w:tcPr>
            <w:tcW w:w="4929" w:type="dxa"/>
            <w:tcBorders>
              <w:top w:val="single" w:sz="4" w:space="0" w:color="auto"/>
              <w:left w:val="single" w:sz="4" w:space="0" w:color="auto"/>
              <w:bottom w:val="single" w:sz="4" w:space="0" w:color="auto"/>
              <w:right w:val="single" w:sz="4" w:space="0" w:color="auto"/>
            </w:tcBorders>
          </w:tcPr>
          <w:p w14:paraId="3D93BEB8" w14:textId="77777777" w:rsidR="00D26D47" w:rsidRPr="005D716F" w:rsidRDefault="00D26D47" w:rsidP="00A33C5A">
            <w:pPr>
              <w:keepNext/>
              <w:keepLines/>
              <w:numPr>
                <w:ilvl w:val="0"/>
                <w:numId w:val="4"/>
              </w:numPr>
              <w:ind w:left="357" w:hanging="357"/>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Expert advice and support in decision-making</w:t>
            </w:r>
          </w:p>
          <w:p w14:paraId="68087920"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Organising epidemiological studies</w:t>
            </w:r>
          </w:p>
        </w:tc>
      </w:tr>
      <w:tr w:rsidR="00D26D47" w:rsidRPr="005D716F" w14:paraId="44C6B24D" w14:textId="77777777" w:rsidTr="001701B8">
        <w:tc>
          <w:tcPr>
            <w:tcW w:w="4535" w:type="dxa"/>
            <w:tcBorders>
              <w:top w:val="single" w:sz="4" w:space="0" w:color="auto"/>
              <w:left w:val="single" w:sz="4" w:space="0" w:color="auto"/>
              <w:bottom w:val="single" w:sz="4" w:space="0" w:color="auto"/>
              <w:right w:val="single" w:sz="4" w:space="0" w:color="auto"/>
            </w:tcBorders>
          </w:tcPr>
          <w:p w14:paraId="485A5DDF" w14:textId="77777777"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lastRenderedPageBreak/>
              <w:t xml:space="preserve">NHSEI - Screening and Immunisations team </w:t>
            </w:r>
          </w:p>
        </w:tc>
        <w:tc>
          <w:tcPr>
            <w:tcW w:w="4929" w:type="dxa"/>
            <w:tcBorders>
              <w:top w:val="single" w:sz="4" w:space="0" w:color="auto"/>
              <w:left w:val="single" w:sz="4" w:space="0" w:color="auto"/>
              <w:bottom w:val="single" w:sz="4" w:space="0" w:color="auto"/>
              <w:right w:val="single" w:sz="4" w:space="0" w:color="auto"/>
            </w:tcBorders>
          </w:tcPr>
          <w:p w14:paraId="4DD02275"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If a decision is made to provide mass vaccination, this team will support in provision of the vaccine and provide expert advice.</w:t>
            </w:r>
          </w:p>
        </w:tc>
      </w:tr>
      <w:tr w:rsidR="00D26D47" w:rsidRPr="005D716F" w14:paraId="71F1ED02" w14:textId="77777777" w:rsidTr="001701B8">
        <w:tc>
          <w:tcPr>
            <w:tcW w:w="4535" w:type="dxa"/>
            <w:tcBorders>
              <w:top w:val="single" w:sz="4" w:space="0" w:color="auto"/>
              <w:left w:val="single" w:sz="4" w:space="0" w:color="auto"/>
              <w:bottom w:val="single" w:sz="4" w:space="0" w:color="auto"/>
              <w:right w:val="single" w:sz="4" w:space="0" w:color="auto"/>
            </w:tcBorders>
          </w:tcPr>
          <w:p w14:paraId="15B31EF9" w14:textId="77777777"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University - Head of Campus and Residential Services and/or Accommodation Manager</w:t>
            </w:r>
          </w:p>
        </w:tc>
        <w:tc>
          <w:tcPr>
            <w:tcW w:w="4929" w:type="dxa"/>
            <w:tcBorders>
              <w:top w:val="single" w:sz="4" w:space="0" w:color="auto"/>
              <w:left w:val="single" w:sz="4" w:space="0" w:color="auto"/>
              <w:bottom w:val="single" w:sz="4" w:space="0" w:color="auto"/>
              <w:right w:val="single" w:sz="4" w:space="0" w:color="auto"/>
            </w:tcBorders>
          </w:tcPr>
          <w:p w14:paraId="13B7F89F"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Communication with Accommodation</w:t>
            </w:r>
          </w:p>
          <w:p w14:paraId="13C9AE27"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Communication with residents</w:t>
            </w:r>
          </w:p>
          <w:p w14:paraId="3B2ABF19"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Organisation and staffing of immunisation sessions in residences</w:t>
            </w:r>
          </w:p>
        </w:tc>
      </w:tr>
      <w:tr w:rsidR="00D26D47" w:rsidRPr="005D716F" w14:paraId="3FEC0EBB" w14:textId="77777777" w:rsidTr="001701B8">
        <w:tc>
          <w:tcPr>
            <w:tcW w:w="4535" w:type="dxa"/>
            <w:tcBorders>
              <w:top w:val="single" w:sz="4" w:space="0" w:color="auto"/>
              <w:left w:val="single" w:sz="4" w:space="0" w:color="auto"/>
              <w:bottom w:val="single" w:sz="4" w:space="0" w:color="auto"/>
              <w:right w:val="single" w:sz="4" w:space="0" w:color="auto"/>
            </w:tcBorders>
          </w:tcPr>
          <w:p w14:paraId="691E5824" w14:textId="7BD921C4"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University - the Director of Student</w:t>
            </w:r>
            <w:r w:rsidR="008336F5" w:rsidRPr="005D716F">
              <w:rPr>
                <w:rFonts w:asciiTheme="minorHAnsi" w:eastAsia="Times New Roman" w:hAnsiTheme="minorHAnsi" w:cstheme="minorHAnsi"/>
                <w:lang w:eastAsia="en-GB"/>
              </w:rPr>
              <w:t>s,</w:t>
            </w:r>
            <w:r w:rsidRPr="005D716F">
              <w:rPr>
                <w:rFonts w:asciiTheme="minorHAnsi" w:eastAsia="Times New Roman" w:hAnsiTheme="minorHAnsi" w:cstheme="minorHAnsi"/>
                <w:lang w:eastAsia="en-GB"/>
              </w:rPr>
              <w:t xml:space="preserve"> Support and </w:t>
            </w:r>
            <w:r w:rsidR="008336F5" w:rsidRPr="005D716F">
              <w:rPr>
                <w:rFonts w:asciiTheme="minorHAnsi" w:eastAsia="Times New Roman" w:hAnsiTheme="minorHAnsi" w:cstheme="minorHAnsi"/>
                <w:lang w:eastAsia="en-GB"/>
              </w:rPr>
              <w:t>Information Services</w:t>
            </w:r>
            <w:r w:rsidRPr="005D716F">
              <w:rPr>
                <w:rFonts w:asciiTheme="minorHAnsi" w:eastAsia="Times New Roman" w:hAnsiTheme="minorHAnsi" w:cstheme="minorHAnsi"/>
                <w:lang w:eastAsia="en-GB"/>
              </w:rPr>
              <w:t xml:space="preserve"> </w:t>
            </w:r>
          </w:p>
        </w:tc>
        <w:tc>
          <w:tcPr>
            <w:tcW w:w="4929" w:type="dxa"/>
            <w:tcBorders>
              <w:top w:val="single" w:sz="4" w:space="0" w:color="auto"/>
              <w:left w:val="single" w:sz="4" w:space="0" w:color="auto"/>
              <w:bottom w:val="single" w:sz="4" w:space="0" w:color="auto"/>
              <w:right w:val="single" w:sz="4" w:space="0" w:color="auto"/>
            </w:tcBorders>
          </w:tcPr>
          <w:p w14:paraId="4C284501"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Support to students and staff in general and at immunisation sessions</w:t>
            </w:r>
          </w:p>
        </w:tc>
      </w:tr>
      <w:tr w:rsidR="00A33C5A" w:rsidRPr="005D716F" w14:paraId="378777C6" w14:textId="77777777" w:rsidTr="001701B8">
        <w:tc>
          <w:tcPr>
            <w:tcW w:w="4535" w:type="dxa"/>
            <w:tcBorders>
              <w:top w:val="single" w:sz="4" w:space="0" w:color="auto"/>
              <w:left w:val="single" w:sz="4" w:space="0" w:color="auto"/>
              <w:bottom w:val="single" w:sz="4" w:space="0" w:color="auto"/>
              <w:right w:val="single" w:sz="4" w:space="0" w:color="auto"/>
            </w:tcBorders>
          </w:tcPr>
          <w:p w14:paraId="6CB27CA6" w14:textId="092C8655" w:rsidR="00A33C5A" w:rsidRPr="005D716F" w:rsidRDefault="00A33C5A"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Representatives from GP surgeries associated with the relevant campus</w:t>
            </w:r>
          </w:p>
        </w:tc>
        <w:tc>
          <w:tcPr>
            <w:tcW w:w="4929" w:type="dxa"/>
            <w:tcBorders>
              <w:top w:val="single" w:sz="4" w:space="0" w:color="auto"/>
              <w:left w:val="single" w:sz="4" w:space="0" w:color="auto"/>
              <w:bottom w:val="single" w:sz="4" w:space="0" w:color="auto"/>
              <w:right w:val="single" w:sz="4" w:space="0" w:color="auto"/>
            </w:tcBorders>
          </w:tcPr>
          <w:p w14:paraId="1664E3E5" w14:textId="223ED7CA" w:rsidR="00A33C5A" w:rsidRPr="005D716F" w:rsidRDefault="00A33C5A"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 xml:space="preserve">Support </w:t>
            </w:r>
            <w:r w:rsidR="00164766" w:rsidRPr="005D716F">
              <w:rPr>
                <w:rFonts w:asciiTheme="minorHAnsi" w:eastAsia="Times New Roman" w:hAnsiTheme="minorHAnsi" w:cstheme="minorHAnsi"/>
                <w:lang w:eastAsia="en-GB"/>
              </w:rPr>
              <w:t>in provision of chemoprophylaxis and vaccination (where appropriate) to close contacts of cases</w:t>
            </w:r>
            <w:r w:rsidR="007D240C" w:rsidRPr="005D716F">
              <w:rPr>
                <w:rFonts w:asciiTheme="minorHAnsi" w:eastAsia="Times New Roman" w:hAnsiTheme="minorHAnsi" w:cstheme="minorHAnsi"/>
                <w:lang w:eastAsia="en-GB"/>
              </w:rPr>
              <w:t xml:space="preserve"> registered with the</w:t>
            </w:r>
            <w:r w:rsidR="00AD3D21" w:rsidRPr="005D716F">
              <w:rPr>
                <w:rFonts w:asciiTheme="minorHAnsi" w:eastAsia="Times New Roman" w:hAnsiTheme="minorHAnsi" w:cstheme="minorHAnsi"/>
                <w:lang w:eastAsia="en-GB"/>
              </w:rPr>
              <w:t>ir practice</w:t>
            </w:r>
            <w:r w:rsidR="00164766" w:rsidRPr="005D716F">
              <w:rPr>
                <w:rFonts w:asciiTheme="minorHAnsi" w:eastAsia="Times New Roman" w:hAnsiTheme="minorHAnsi" w:cstheme="minorHAnsi"/>
                <w:lang w:eastAsia="en-GB"/>
              </w:rPr>
              <w:t xml:space="preserve"> </w:t>
            </w:r>
          </w:p>
        </w:tc>
      </w:tr>
      <w:tr w:rsidR="00D26D47" w:rsidRPr="005D716F" w14:paraId="10BE830D" w14:textId="77777777" w:rsidTr="001701B8">
        <w:tc>
          <w:tcPr>
            <w:tcW w:w="4535" w:type="dxa"/>
            <w:tcBorders>
              <w:top w:val="single" w:sz="4" w:space="0" w:color="auto"/>
              <w:left w:val="single" w:sz="4" w:space="0" w:color="auto"/>
              <w:bottom w:val="single" w:sz="4" w:space="0" w:color="auto"/>
              <w:right w:val="single" w:sz="4" w:space="0" w:color="auto"/>
            </w:tcBorders>
          </w:tcPr>
          <w:p w14:paraId="5DFDEDD4" w14:textId="77777777" w:rsidR="00D26D47" w:rsidRPr="005D716F" w:rsidRDefault="00D26D47" w:rsidP="001701B8">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President, Students’ Union</w:t>
            </w:r>
          </w:p>
        </w:tc>
        <w:tc>
          <w:tcPr>
            <w:tcW w:w="4929" w:type="dxa"/>
            <w:tcBorders>
              <w:top w:val="single" w:sz="4" w:space="0" w:color="auto"/>
              <w:left w:val="single" w:sz="4" w:space="0" w:color="auto"/>
              <w:bottom w:val="single" w:sz="4" w:space="0" w:color="auto"/>
              <w:right w:val="single" w:sz="4" w:space="0" w:color="auto"/>
            </w:tcBorders>
          </w:tcPr>
          <w:p w14:paraId="7199CC4F"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Represent views/concerns of students</w:t>
            </w:r>
          </w:p>
          <w:p w14:paraId="343FDAED" w14:textId="77777777" w:rsidR="00D26D47" w:rsidRPr="005D716F" w:rsidRDefault="00D26D47" w:rsidP="005A4D36">
            <w:pPr>
              <w:numPr>
                <w:ilvl w:val="0"/>
                <w:numId w:val="4"/>
              </w:num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Co-ordinate activities of the Union with those of the Outbreak Control Team</w:t>
            </w:r>
          </w:p>
        </w:tc>
      </w:tr>
    </w:tbl>
    <w:p w14:paraId="77B6521A" w14:textId="77777777" w:rsidR="00D26D47" w:rsidRPr="005D716F" w:rsidRDefault="00D26D47" w:rsidP="00D26D47">
      <w:pPr>
        <w:rPr>
          <w:rFonts w:asciiTheme="minorHAnsi" w:eastAsia="Times New Roman" w:hAnsiTheme="minorHAnsi" w:cstheme="minorHAnsi"/>
          <w:b/>
          <w:sz w:val="28"/>
          <w:szCs w:val="20"/>
        </w:rPr>
      </w:pPr>
      <w:r w:rsidRPr="005D716F">
        <w:rPr>
          <w:rFonts w:asciiTheme="minorHAnsi" w:eastAsia="Times New Roman" w:hAnsiTheme="minorHAnsi" w:cstheme="minorHAnsi"/>
          <w:b/>
          <w:sz w:val="28"/>
          <w:szCs w:val="20"/>
        </w:rPr>
        <w:br w:type="page"/>
      </w:r>
    </w:p>
    <w:p w14:paraId="5E2CEC2C" w14:textId="57EEDCCC" w:rsidR="00D26D47" w:rsidRPr="005D716F" w:rsidRDefault="00D26D47" w:rsidP="005A4D36">
      <w:pPr>
        <w:pStyle w:val="Heading1"/>
        <w:numPr>
          <w:ilvl w:val="0"/>
          <w:numId w:val="0"/>
        </w:numPr>
        <w:rPr>
          <w:rFonts w:asciiTheme="minorHAnsi" w:hAnsiTheme="minorHAnsi" w:cstheme="minorHAnsi"/>
        </w:rPr>
      </w:pPr>
      <w:bookmarkStart w:id="42" w:name="_Toc100216985"/>
      <w:bookmarkStart w:id="43" w:name="_Ref100670182"/>
      <w:bookmarkStart w:id="44" w:name="_Toc108019485"/>
      <w:bookmarkStart w:id="45" w:name="_Hlk95144554"/>
      <w:r w:rsidRPr="005D716F">
        <w:rPr>
          <w:rFonts w:asciiTheme="minorHAnsi" w:hAnsiTheme="minorHAnsi" w:cstheme="minorHAnsi"/>
        </w:rPr>
        <w:lastRenderedPageBreak/>
        <w:t>APPENDIX C: Contact Details</w:t>
      </w:r>
      <w:bookmarkEnd w:id="42"/>
      <w:bookmarkEnd w:id="43"/>
      <w:bookmarkEnd w:id="44"/>
    </w:p>
    <w:p w14:paraId="0199654A" w14:textId="42D5DFC8" w:rsidR="00574AA5" w:rsidRPr="005D716F" w:rsidRDefault="00574AA5" w:rsidP="00574AA5">
      <w:pPr>
        <w:rPr>
          <w:color w:val="2E74B5" w:themeColor="accent1" w:themeShade="BF"/>
          <w:sz w:val="32"/>
          <w:szCs w:val="32"/>
        </w:rPr>
      </w:pPr>
      <w:r w:rsidRPr="005D716F">
        <w:rPr>
          <w:rFonts w:asciiTheme="minorHAnsi" w:hAnsiTheme="minorHAnsi" w:cstheme="minorHAnsi"/>
          <w:color w:val="2E74B5" w:themeColor="accent1" w:themeShade="BF"/>
          <w:sz w:val="32"/>
          <w:szCs w:val="32"/>
        </w:rPr>
        <w:t>(for internal use)</w:t>
      </w:r>
    </w:p>
    <w:bookmarkEnd w:id="45"/>
    <w:p w14:paraId="08189490" w14:textId="77777777" w:rsidR="00D26D47" w:rsidRPr="005D716F" w:rsidRDefault="00D26D47" w:rsidP="00D26D47">
      <w:pPr>
        <w:autoSpaceDE w:val="0"/>
        <w:autoSpaceDN w:val="0"/>
        <w:adjustRightInd w:val="0"/>
        <w:rPr>
          <w:rFonts w:asciiTheme="minorHAnsi" w:hAnsiTheme="minorHAnsi" w:cstheme="minorHAnsi"/>
          <w:sz w:val="28"/>
          <w:szCs w:val="28"/>
        </w:rPr>
      </w:pPr>
    </w:p>
    <w:p w14:paraId="6CD27D6A" w14:textId="77777777" w:rsidR="006013E0" w:rsidRPr="005D716F" w:rsidRDefault="00D26D47" w:rsidP="006013E0">
      <w:pPr>
        <w:tabs>
          <w:tab w:val="right" w:leader="dot" w:pos="8930"/>
        </w:tabs>
        <w:autoSpaceDE w:val="0"/>
        <w:autoSpaceDN w:val="0"/>
        <w:adjustRightInd w:val="0"/>
        <w:rPr>
          <w:rFonts w:asciiTheme="minorHAnsi" w:hAnsiTheme="minorHAnsi" w:cstheme="minorHAnsi"/>
          <w:b/>
          <w:bCs/>
        </w:rPr>
      </w:pPr>
      <w:r w:rsidRPr="005D716F">
        <w:rPr>
          <w:rFonts w:asciiTheme="minorHAnsi" w:hAnsiTheme="minorHAnsi" w:cstheme="minorHAnsi"/>
          <w:b/>
          <w:bCs/>
        </w:rPr>
        <w:t>UKHSA – Health Protection Team</w:t>
      </w:r>
    </w:p>
    <w:p w14:paraId="7AAA8B30" w14:textId="1E51315B" w:rsidR="00D26D47" w:rsidRPr="005D716F" w:rsidRDefault="00D26D47" w:rsidP="005E6687">
      <w:pPr>
        <w:tabs>
          <w:tab w:val="left" w:pos="1935"/>
          <w:tab w:val="right" w:leader="dot" w:pos="8930"/>
        </w:tabs>
        <w:autoSpaceDE w:val="0"/>
        <w:autoSpaceDN w:val="0"/>
        <w:adjustRightInd w:val="0"/>
      </w:pPr>
      <w:r w:rsidRPr="005D716F">
        <w:rPr>
          <w:rFonts w:asciiTheme="minorHAnsi" w:hAnsiTheme="minorHAnsi" w:cstheme="minorHAnsi"/>
          <w:bCs/>
        </w:rPr>
        <w:t>Telephone</w:t>
      </w:r>
      <w:r w:rsidR="005E6687" w:rsidRPr="005D716F">
        <w:rPr>
          <w:rFonts w:asciiTheme="minorHAnsi" w:hAnsiTheme="minorHAnsi" w:cstheme="minorHAnsi"/>
          <w:bCs/>
        </w:rPr>
        <w:t xml:space="preserve">: </w:t>
      </w:r>
      <w:r w:rsidRPr="005D716F">
        <w:rPr>
          <w:rFonts w:asciiTheme="minorHAnsi" w:hAnsiTheme="minorHAnsi" w:cstheme="minorHAnsi"/>
          <w:bCs/>
        </w:rPr>
        <w:t>0344 225 3861</w:t>
      </w:r>
    </w:p>
    <w:p w14:paraId="7BAAAF4A" w14:textId="513B5E9A" w:rsidR="00D26D47" w:rsidRPr="005D716F" w:rsidRDefault="00D26D47" w:rsidP="006013E0">
      <w:pPr>
        <w:tabs>
          <w:tab w:val="right" w:leader="dot" w:pos="8930"/>
        </w:tabs>
        <w:autoSpaceDE w:val="0"/>
        <w:autoSpaceDN w:val="0"/>
        <w:adjustRightInd w:val="0"/>
        <w:rPr>
          <w:rFonts w:asciiTheme="minorHAnsi" w:hAnsiTheme="minorHAnsi" w:cstheme="minorHAnsi"/>
          <w:bCs/>
        </w:rPr>
      </w:pPr>
      <w:r w:rsidRPr="005D716F">
        <w:t>Email</w:t>
      </w:r>
      <w:r w:rsidR="005E6687" w:rsidRPr="005D716F">
        <w:t xml:space="preserve">: </w:t>
      </w:r>
      <w:r w:rsidRPr="005D716F">
        <w:rPr>
          <w:rStyle w:val="Hyperlink"/>
          <w:rFonts w:asciiTheme="minorHAnsi" w:eastAsia="Times New Roman" w:hAnsiTheme="minorHAnsi" w:cstheme="minorHAnsi"/>
          <w:snapToGrid w:val="0"/>
          <w:szCs w:val="20"/>
        </w:rPr>
        <w:t>SE.AcuteResponse@phe.gov.uk</w:t>
      </w:r>
      <w:r w:rsidRPr="005D716F">
        <w:rPr>
          <w:rFonts w:asciiTheme="minorHAnsi" w:hAnsiTheme="minorHAnsi" w:cstheme="minorHAnsi"/>
          <w:bCs/>
        </w:rPr>
        <w:t xml:space="preserve"> </w:t>
      </w:r>
    </w:p>
    <w:p w14:paraId="5E1397A7" w14:textId="51F9CCEF"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Cs/>
        </w:rPr>
        <w:t>Web link</w:t>
      </w:r>
      <w:r w:rsidR="005E6687" w:rsidRPr="005D716F">
        <w:rPr>
          <w:rFonts w:asciiTheme="minorHAnsi" w:hAnsiTheme="minorHAnsi" w:cstheme="minorHAnsi"/>
          <w:bCs/>
        </w:rPr>
        <w:t xml:space="preserve">: </w:t>
      </w:r>
      <w:hyperlink w:history="1">
        <w:r w:rsidR="006013E0" w:rsidRPr="005D716F">
          <w:rPr>
            <w:rStyle w:val="Hyperlink"/>
            <w:rFonts w:asciiTheme="minorHAnsi" w:hAnsiTheme="minorHAnsi" w:cstheme="minorHAnsi"/>
          </w:rPr>
          <w:t>UK Health Security Agency - GOV.UK (www.gov.uk)</w:t>
        </w:r>
      </w:hyperlink>
    </w:p>
    <w:p w14:paraId="30ADBF8E"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149A74EB" w14:textId="76B8E083"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
          <w:bCs/>
        </w:rPr>
        <w:t>Director of Student</w:t>
      </w:r>
      <w:r w:rsidR="008336F5" w:rsidRPr="005D716F">
        <w:rPr>
          <w:rFonts w:asciiTheme="minorHAnsi" w:hAnsiTheme="minorHAnsi" w:cstheme="minorHAnsi"/>
          <w:b/>
          <w:bCs/>
        </w:rPr>
        <w:t>s,</w:t>
      </w:r>
      <w:r w:rsidRPr="005D716F">
        <w:rPr>
          <w:rFonts w:asciiTheme="minorHAnsi" w:hAnsiTheme="minorHAnsi" w:cstheme="minorHAnsi"/>
          <w:b/>
          <w:bCs/>
        </w:rPr>
        <w:t xml:space="preserve"> Support and Information </w:t>
      </w:r>
      <w:r w:rsidR="008336F5" w:rsidRPr="005D716F">
        <w:rPr>
          <w:rFonts w:asciiTheme="minorHAnsi" w:hAnsiTheme="minorHAnsi" w:cstheme="minorHAnsi"/>
          <w:b/>
          <w:bCs/>
        </w:rPr>
        <w:t>S</w:t>
      </w:r>
      <w:r w:rsidRPr="005D716F">
        <w:rPr>
          <w:rFonts w:asciiTheme="minorHAnsi" w:hAnsiTheme="minorHAnsi" w:cstheme="minorHAnsi"/>
          <w:b/>
          <w:bCs/>
        </w:rPr>
        <w:t>ervices</w:t>
      </w:r>
    </w:p>
    <w:p w14:paraId="0484160B" w14:textId="03DB5DB6"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 xml:space="preserve">Dave Corcoran, 01243 816459, 07415 385320, </w:t>
      </w:r>
      <w:hyperlink r:id="rId20" w:history="1">
        <w:r w:rsidRPr="005D716F">
          <w:rPr>
            <w:rStyle w:val="Hyperlink"/>
            <w:rFonts w:asciiTheme="minorHAnsi" w:hAnsiTheme="minorHAnsi" w:cstheme="minorHAnsi"/>
          </w:rPr>
          <w:t>d.corcoran@chi.ac.uk</w:t>
        </w:r>
      </w:hyperlink>
      <w:r w:rsidRPr="005D716F">
        <w:rPr>
          <w:rFonts w:asciiTheme="minorHAnsi" w:hAnsiTheme="minorHAnsi" w:cstheme="minorHAnsi"/>
        </w:rPr>
        <w:t xml:space="preserve"> </w:t>
      </w:r>
    </w:p>
    <w:p w14:paraId="5A4E6016"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0BC91FC3" w14:textId="070F8133"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
          <w:bCs/>
        </w:rPr>
        <w:t xml:space="preserve">University Secretary </w:t>
      </w:r>
    </w:p>
    <w:p w14:paraId="3DD4214E" w14:textId="7337044D"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 xml:space="preserve">Sophie Egleton, 01243 816051, </w:t>
      </w:r>
      <w:hyperlink r:id="rId21" w:history="1">
        <w:r w:rsidRPr="005D716F">
          <w:rPr>
            <w:rStyle w:val="Hyperlink"/>
            <w:rFonts w:asciiTheme="minorHAnsi" w:hAnsiTheme="minorHAnsi" w:cstheme="minorHAnsi"/>
          </w:rPr>
          <w:t>s.egleton@chi.ac.uk</w:t>
        </w:r>
      </w:hyperlink>
      <w:r w:rsidRPr="005D716F">
        <w:rPr>
          <w:rFonts w:asciiTheme="minorHAnsi" w:hAnsiTheme="minorHAnsi" w:cstheme="minorHAnsi"/>
        </w:rPr>
        <w:t xml:space="preserve"> </w:t>
      </w:r>
    </w:p>
    <w:p w14:paraId="0E0E8049"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5D5C26EA"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
          <w:bCs/>
        </w:rPr>
        <w:t xml:space="preserve">Nurse Health Advisers </w:t>
      </w:r>
    </w:p>
    <w:p w14:paraId="334DDA44" w14:textId="7366B196"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Becky Pothecary and Chrissie Dunn</w:t>
      </w:r>
      <w:r w:rsidR="006013E0" w:rsidRPr="005D716F">
        <w:rPr>
          <w:rFonts w:asciiTheme="minorHAnsi" w:hAnsiTheme="minorHAnsi" w:cstheme="minorHAnsi"/>
        </w:rPr>
        <w:t>,</w:t>
      </w:r>
      <w:r w:rsidRPr="005D716F">
        <w:rPr>
          <w:rFonts w:asciiTheme="minorHAnsi" w:hAnsiTheme="minorHAnsi" w:cstheme="minorHAnsi"/>
        </w:rPr>
        <w:t xml:space="preserve"> 01243 816111, 07739 983 703, </w:t>
      </w:r>
      <w:hyperlink r:id="rId22" w:history="1">
        <w:r w:rsidRPr="005D716F">
          <w:rPr>
            <w:rStyle w:val="Hyperlink"/>
            <w:rFonts w:asciiTheme="minorHAnsi" w:hAnsiTheme="minorHAnsi" w:cstheme="minorHAnsi"/>
          </w:rPr>
          <w:t>studenthealth@chi.ac.uk</w:t>
        </w:r>
      </w:hyperlink>
      <w:r w:rsidRPr="005D716F">
        <w:rPr>
          <w:rFonts w:asciiTheme="minorHAnsi" w:hAnsiTheme="minorHAnsi" w:cstheme="minorHAnsi"/>
        </w:rPr>
        <w:t xml:space="preserve"> </w:t>
      </w:r>
    </w:p>
    <w:p w14:paraId="4CBB34D3"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44E65F7D"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
          <w:bCs/>
        </w:rPr>
        <w:t xml:space="preserve">Chief Marketing Officer, Mark Barlow </w:t>
      </w:r>
    </w:p>
    <w:p w14:paraId="54EA1A45"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 xml:space="preserve">01243 816360, </w:t>
      </w:r>
      <w:hyperlink r:id="rId23" w:history="1">
        <w:r w:rsidRPr="005D716F">
          <w:rPr>
            <w:rStyle w:val="Hyperlink"/>
            <w:rFonts w:asciiTheme="minorHAnsi" w:hAnsiTheme="minorHAnsi" w:cstheme="minorHAnsi"/>
          </w:rPr>
          <w:t>m.a.barlow@chi.ac.uk</w:t>
        </w:r>
      </w:hyperlink>
      <w:r w:rsidRPr="005D716F">
        <w:rPr>
          <w:rFonts w:asciiTheme="minorHAnsi" w:hAnsiTheme="minorHAnsi" w:cstheme="minorHAnsi"/>
        </w:rPr>
        <w:t xml:space="preserve"> </w:t>
      </w:r>
    </w:p>
    <w:p w14:paraId="33FEBD6E"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4EB6022C"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
          <w:bCs/>
        </w:rPr>
        <w:t xml:space="preserve">Students’ Union President </w:t>
      </w:r>
    </w:p>
    <w:p w14:paraId="377E2A53"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 xml:space="preserve">01243 816390, </w:t>
      </w:r>
      <w:hyperlink r:id="rId24" w:history="1">
        <w:r w:rsidRPr="005D716F">
          <w:rPr>
            <w:rStyle w:val="Hyperlink"/>
            <w:rFonts w:asciiTheme="minorHAnsi" w:hAnsiTheme="minorHAnsi" w:cstheme="minorHAnsi"/>
          </w:rPr>
          <w:t>Supresident@chi.ac.uk</w:t>
        </w:r>
      </w:hyperlink>
      <w:r w:rsidRPr="005D716F">
        <w:rPr>
          <w:rFonts w:asciiTheme="minorHAnsi" w:hAnsiTheme="minorHAnsi" w:cstheme="minorHAnsi"/>
        </w:rPr>
        <w:t xml:space="preserve"> </w:t>
      </w:r>
    </w:p>
    <w:p w14:paraId="7E2A91E8"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422C76BB"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
          <w:bCs/>
        </w:rPr>
        <w:t xml:space="preserve">Student Union Manager </w:t>
      </w:r>
    </w:p>
    <w:p w14:paraId="3ED3AABE"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 xml:space="preserve">Anne Elliot 01243 816398, </w:t>
      </w:r>
      <w:hyperlink r:id="rId25" w:history="1">
        <w:r w:rsidRPr="005D716F">
          <w:rPr>
            <w:rStyle w:val="Hyperlink"/>
            <w:rFonts w:asciiTheme="minorHAnsi" w:hAnsiTheme="minorHAnsi" w:cstheme="minorHAnsi"/>
          </w:rPr>
          <w:t>a.elliot@chi.ac.uk</w:t>
        </w:r>
      </w:hyperlink>
      <w:r w:rsidRPr="005D716F">
        <w:rPr>
          <w:rFonts w:asciiTheme="minorHAnsi" w:hAnsiTheme="minorHAnsi" w:cstheme="minorHAnsi"/>
        </w:rPr>
        <w:t xml:space="preserve"> </w:t>
      </w:r>
    </w:p>
    <w:p w14:paraId="594A0773"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080CAB1C"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
          <w:bCs/>
        </w:rPr>
        <w:t xml:space="preserve">Health and Safety Adviser </w:t>
      </w:r>
    </w:p>
    <w:p w14:paraId="690D0CF6"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 xml:space="preserve">Kevin Hickman, 01243 816488, </w:t>
      </w:r>
      <w:hyperlink r:id="rId26" w:history="1">
        <w:r w:rsidRPr="005D716F">
          <w:rPr>
            <w:rStyle w:val="Hyperlink"/>
            <w:rFonts w:asciiTheme="minorHAnsi" w:hAnsiTheme="minorHAnsi" w:cstheme="minorHAnsi"/>
          </w:rPr>
          <w:t>k.hickman@chi.ac.uk</w:t>
        </w:r>
      </w:hyperlink>
      <w:r w:rsidRPr="005D716F">
        <w:rPr>
          <w:rFonts w:asciiTheme="minorHAnsi" w:hAnsiTheme="minorHAnsi" w:cstheme="minorHAnsi"/>
        </w:rPr>
        <w:t xml:space="preserve"> </w:t>
      </w:r>
    </w:p>
    <w:p w14:paraId="34B7379F"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73DDAB12"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
          <w:bCs/>
        </w:rPr>
        <w:t xml:space="preserve">University Emergency Service </w:t>
      </w:r>
    </w:p>
    <w:p w14:paraId="19F8C95A"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 xml:space="preserve">01243 816363 </w:t>
      </w:r>
    </w:p>
    <w:p w14:paraId="78514640"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61010D2B"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
          <w:bCs/>
        </w:rPr>
        <w:t xml:space="preserve">University Duty Manager </w:t>
      </w:r>
    </w:p>
    <w:p w14:paraId="006317A5"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 xml:space="preserve">07876 870721 or 07876 870722 </w:t>
      </w:r>
    </w:p>
    <w:p w14:paraId="748ED36E"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3D5CA7C9" w14:textId="77777777" w:rsidR="006013E0" w:rsidRPr="005D716F" w:rsidRDefault="006013E0" w:rsidP="006013E0">
      <w:pPr>
        <w:tabs>
          <w:tab w:val="right" w:leader="dot" w:pos="8930"/>
        </w:tabs>
        <w:autoSpaceDE w:val="0"/>
        <w:autoSpaceDN w:val="0"/>
        <w:adjustRightInd w:val="0"/>
        <w:rPr>
          <w:rFonts w:asciiTheme="minorHAnsi" w:hAnsiTheme="minorHAnsi" w:cstheme="minorHAnsi"/>
          <w:b/>
          <w:bCs/>
        </w:rPr>
      </w:pPr>
      <w:r w:rsidRPr="005D716F">
        <w:rPr>
          <w:rFonts w:asciiTheme="minorHAnsi" w:hAnsiTheme="minorHAnsi" w:cstheme="minorHAnsi"/>
          <w:b/>
          <w:bCs/>
        </w:rPr>
        <w:t xml:space="preserve">Director of Estate and Facilities Management </w:t>
      </w:r>
    </w:p>
    <w:p w14:paraId="352AC446" w14:textId="4706DC24" w:rsidR="00D26D47" w:rsidRPr="005D716F" w:rsidRDefault="006013E0"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David Baily</w:t>
      </w:r>
      <w:r w:rsidR="00D26D47" w:rsidRPr="005D716F">
        <w:rPr>
          <w:rFonts w:asciiTheme="minorHAnsi" w:hAnsiTheme="minorHAnsi" w:cstheme="minorHAnsi"/>
        </w:rPr>
        <w:t xml:space="preserve">, 01243 816276, </w:t>
      </w:r>
      <w:hyperlink r:id="rId27" w:history="1">
        <w:r w:rsidRPr="005D716F">
          <w:rPr>
            <w:rStyle w:val="Hyperlink"/>
            <w:rFonts w:asciiTheme="minorHAnsi" w:hAnsiTheme="minorHAnsi" w:cstheme="minorHAnsi"/>
          </w:rPr>
          <w:t>d.baily@chi.ac.uk</w:t>
        </w:r>
      </w:hyperlink>
    </w:p>
    <w:p w14:paraId="44B89289"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77DA7B31"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
          <w:bCs/>
        </w:rPr>
        <w:t xml:space="preserve">Head of Campus and Residential Services </w:t>
      </w:r>
    </w:p>
    <w:p w14:paraId="13B4F672"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 xml:space="preserve">Charles White, 01243 816081, </w:t>
      </w:r>
      <w:hyperlink r:id="rId28" w:history="1">
        <w:r w:rsidRPr="005D716F">
          <w:rPr>
            <w:rStyle w:val="Hyperlink"/>
            <w:rFonts w:asciiTheme="minorHAnsi" w:hAnsiTheme="minorHAnsi" w:cstheme="minorHAnsi"/>
          </w:rPr>
          <w:t>c.a.white@chi.ac.uk</w:t>
        </w:r>
      </w:hyperlink>
      <w:r w:rsidRPr="005D716F">
        <w:rPr>
          <w:rFonts w:asciiTheme="minorHAnsi" w:hAnsiTheme="minorHAnsi" w:cstheme="minorHAnsi"/>
        </w:rPr>
        <w:t xml:space="preserve"> </w:t>
      </w:r>
    </w:p>
    <w:p w14:paraId="205F3FC5"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011E1F91"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b/>
          <w:bCs/>
        </w:rPr>
        <w:t xml:space="preserve">Accommodation Manager </w:t>
      </w:r>
    </w:p>
    <w:p w14:paraId="7BADBD96"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r w:rsidRPr="005D716F">
        <w:rPr>
          <w:rFonts w:asciiTheme="minorHAnsi" w:hAnsiTheme="minorHAnsi" w:cstheme="minorHAnsi"/>
        </w:rPr>
        <w:t xml:space="preserve">Joe Ayres, 01243 793417, </w:t>
      </w:r>
      <w:hyperlink r:id="rId29" w:history="1">
        <w:r w:rsidRPr="005D716F">
          <w:rPr>
            <w:rStyle w:val="Hyperlink"/>
            <w:rFonts w:asciiTheme="minorHAnsi" w:hAnsiTheme="minorHAnsi" w:cstheme="minorHAnsi"/>
          </w:rPr>
          <w:t>j.ayres@chi.ac.uk</w:t>
        </w:r>
      </w:hyperlink>
      <w:r w:rsidRPr="005D716F">
        <w:rPr>
          <w:rFonts w:asciiTheme="minorHAnsi" w:hAnsiTheme="minorHAnsi" w:cstheme="minorHAnsi"/>
        </w:rPr>
        <w:t xml:space="preserve"> </w:t>
      </w:r>
    </w:p>
    <w:p w14:paraId="534F215F" w14:textId="77777777" w:rsidR="00D26D47" w:rsidRPr="005D716F" w:rsidRDefault="00D26D47" w:rsidP="006013E0">
      <w:pPr>
        <w:tabs>
          <w:tab w:val="right" w:leader="dot" w:pos="8930"/>
        </w:tabs>
        <w:autoSpaceDE w:val="0"/>
        <w:autoSpaceDN w:val="0"/>
        <w:adjustRightInd w:val="0"/>
        <w:rPr>
          <w:rFonts w:asciiTheme="minorHAnsi" w:hAnsiTheme="minorHAnsi" w:cstheme="minorHAnsi"/>
        </w:rPr>
      </w:pPr>
    </w:p>
    <w:p w14:paraId="08A6FA92" w14:textId="77777777" w:rsidR="006013E0" w:rsidRPr="005D716F" w:rsidRDefault="006013E0">
      <w:pPr>
        <w:spacing w:after="160" w:line="259" w:lineRule="auto"/>
        <w:rPr>
          <w:rFonts w:asciiTheme="minorHAnsi" w:eastAsiaTheme="majorEastAsia" w:hAnsiTheme="minorHAnsi" w:cstheme="minorHAnsi"/>
          <w:color w:val="2E74B5" w:themeColor="accent1" w:themeShade="BF"/>
          <w:sz w:val="32"/>
          <w:szCs w:val="32"/>
        </w:rPr>
      </w:pPr>
      <w:bookmarkStart w:id="46" w:name="_Toc100216986"/>
      <w:r w:rsidRPr="005D716F">
        <w:rPr>
          <w:rFonts w:asciiTheme="minorHAnsi" w:hAnsiTheme="minorHAnsi" w:cstheme="minorHAnsi"/>
        </w:rPr>
        <w:br w:type="page"/>
      </w:r>
    </w:p>
    <w:p w14:paraId="6E3DA132" w14:textId="60BCE598" w:rsidR="006013E0" w:rsidRPr="005D716F" w:rsidRDefault="00D26D47" w:rsidP="005A4D36">
      <w:pPr>
        <w:pStyle w:val="Heading1"/>
        <w:numPr>
          <w:ilvl w:val="0"/>
          <w:numId w:val="0"/>
        </w:numPr>
        <w:rPr>
          <w:rFonts w:asciiTheme="minorHAnsi" w:hAnsiTheme="minorHAnsi" w:cstheme="minorHAnsi"/>
        </w:rPr>
      </w:pPr>
      <w:bookmarkStart w:id="47" w:name="_Toc108019486"/>
      <w:r w:rsidRPr="005D716F">
        <w:rPr>
          <w:rFonts w:asciiTheme="minorHAnsi" w:hAnsiTheme="minorHAnsi" w:cstheme="minorHAnsi"/>
        </w:rPr>
        <w:lastRenderedPageBreak/>
        <w:t>APPENDIX D:</w:t>
      </w:r>
      <w:r w:rsidR="006013E0" w:rsidRPr="005D716F">
        <w:rPr>
          <w:rFonts w:asciiTheme="minorHAnsi" w:hAnsiTheme="minorHAnsi" w:cstheme="minorHAnsi"/>
        </w:rPr>
        <w:t xml:space="preserve"> Meningitis Aware Recognition Mark </w:t>
      </w:r>
      <w:r w:rsidR="00563F6B" w:rsidRPr="005D716F">
        <w:rPr>
          <w:rFonts w:asciiTheme="minorHAnsi" w:hAnsiTheme="minorHAnsi" w:cstheme="minorHAnsi"/>
        </w:rPr>
        <w:t xml:space="preserve">(MARM) </w:t>
      </w:r>
      <w:r w:rsidR="006013E0" w:rsidRPr="005D716F">
        <w:rPr>
          <w:rFonts w:asciiTheme="minorHAnsi" w:hAnsiTheme="minorHAnsi" w:cstheme="minorHAnsi"/>
        </w:rPr>
        <w:t>for Universities</w:t>
      </w:r>
      <w:bookmarkEnd w:id="47"/>
    </w:p>
    <w:p w14:paraId="4191C430" w14:textId="7C11C383" w:rsidR="006013E0" w:rsidRPr="005D716F" w:rsidRDefault="006013E0" w:rsidP="00003C33"/>
    <w:p w14:paraId="508672DF" w14:textId="00B95ACE" w:rsidR="00003C33" w:rsidRPr="005D716F" w:rsidRDefault="00003C33" w:rsidP="00003C33">
      <w:r w:rsidRPr="005D716F">
        <w:t>Meningitis Now is the charity dedicated to fighting meningitis in the UK.  Meningitis Now has created the recognition mark (MARM), to provide education and provide free materials and ongoing support to individuals and organisations.</w:t>
      </w:r>
    </w:p>
    <w:p w14:paraId="7D24CF95" w14:textId="13E16442" w:rsidR="00003C33" w:rsidRPr="005D716F" w:rsidRDefault="00003C33" w:rsidP="00003C33"/>
    <w:p w14:paraId="14EFCA26" w14:textId="1E5034CF" w:rsidR="00003C33" w:rsidRPr="005D716F" w:rsidRDefault="00003C33" w:rsidP="00003C33">
      <w:r w:rsidRPr="005D716F">
        <w:t xml:space="preserve">Endorsed by the Student Health Association and Universities UK, the MARM toolkit has been developed to help universities ensure they are meeting recommendations set out in Public Health England’s </w:t>
      </w:r>
      <w:r w:rsidR="00983DDA" w:rsidRPr="005D716F">
        <w:t>“</w:t>
      </w:r>
      <w:r w:rsidRPr="005D716F">
        <w:t>Guidance on the prevention and management of meningococcal meningitis and septicaemia in higher education institutions</w:t>
      </w:r>
      <w:r w:rsidR="00983DDA" w:rsidRPr="005D716F">
        <w:t>”</w:t>
      </w:r>
      <w:r w:rsidRPr="005D716F">
        <w:t>. These guidelines are inclusive for Scotland, Northern Ireland and Wales.</w:t>
      </w:r>
    </w:p>
    <w:p w14:paraId="4E2AC8B4" w14:textId="77777777" w:rsidR="00003C33" w:rsidRPr="005D716F" w:rsidRDefault="00003C33" w:rsidP="00003C33"/>
    <w:bookmarkEnd w:id="46"/>
    <w:p w14:paraId="4DEBC15E" w14:textId="26C78AB2" w:rsidR="00D26D47" w:rsidRPr="005D716F" w:rsidRDefault="00003C33" w:rsidP="00D26D47">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The University of Chichester has been registered with MARM since 2017</w:t>
      </w:r>
      <w:r w:rsidR="009802A7" w:rsidRPr="005D716F">
        <w:rPr>
          <w:rFonts w:asciiTheme="minorHAnsi" w:eastAsia="Times New Roman" w:hAnsiTheme="minorHAnsi" w:cstheme="minorHAnsi"/>
          <w:lang w:eastAsia="en-GB"/>
        </w:rPr>
        <w:t>.</w:t>
      </w:r>
    </w:p>
    <w:p w14:paraId="50209C5D" w14:textId="2EC7E0AD" w:rsidR="009802A7" w:rsidRPr="005D716F" w:rsidRDefault="009802A7" w:rsidP="00D26D47">
      <w:pPr>
        <w:rPr>
          <w:rFonts w:asciiTheme="minorHAnsi" w:eastAsia="Times New Roman" w:hAnsiTheme="minorHAnsi" w:cstheme="minorHAnsi"/>
          <w:lang w:eastAsia="en-GB"/>
        </w:rPr>
      </w:pPr>
    </w:p>
    <w:p w14:paraId="450313A8" w14:textId="2C375F69" w:rsidR="009802A7" w:rsidRPr="005D716F" w:rsidRDefault="009802A7" w:rsidP="00D26D47">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For more information about MARM for Universities please see the Meningitis Now website:</w:t>
      </w:r>
    </w:p>
    <w:p w14:paraId="63540B58" w14:textId="09D1D45A" w:rsidR="009802A7" w:rsidRPr="005D716F" w:rsidRDefault="007F430B" w:rsidP="00D26D47">
      <w:pPr>
        <w:rPr>
          <w:rFonts w:asciiTheme="minorHAnsi" w:eastAsia="Times New Roman" w:hAnsiTheme="minorHAnsi" w:cstheme="minorHAnsi"/>
          <w:lang w:eastAsia="en-GB"/>
        </w:rPr>
      </w:pPr>
      <w:hyperlink r:id="rId30" w:history="1">
        <w:r w:rsidR="009802A7" w:rsidRPr="005D716F">
          <w:rPr>
            <w:rStyle w:val="Hyperlink"/>
            <w:rFonts w:asciiTheme="minorHAnsi" w:eastAsia="Times New Roman" w:hAnsiTheme="minorHAnsi" w:cstheme="minorHAnsi"/>
            <w:lang w:eastAsia="en-GB"/>
          </w:rPr>
          <w:t>https://www.meningitisnow.org/meningitis-explained/marm/meningitis-aware-recognition-mark-universities/marm-universities/</w:t>
        </w:r>
      </w:hyperlink>
    </w:p>
    <w:p w14:paraId="7D573313" w14:textId="67ECE23C" w:rsidR="009802A7" w:rsidRPr="005D716F" w:rsidRDefault="009802A7" w:rsidP="00D26D47">
      <w:pPr>
        <w:rPr>
          <w:rFonts w:asciiTheme="minorHAnsi" w:eastAsia="Times New Roman" w:hAnsiTheme="minorHAnsi" w:cstheme="minorHAnsi"/>
          <w:lang w:eastAsia="en-GB"/>
        </w:rPr>
      </w:pPr>
    </w:p>
    <w:p w14:paraId="05B00A37" w14:textId="466F9FDF" w:rsidR="009802A7" w:rsidRPr="005D716F" w:rsidRDefault="009802A7" w:rsidP="00D26D47">
      <w:pPr>
        <w:rPr>
          <w:rFonts w:asciiTheme="minorHAnsi" w:eastAsia="Times New Roman" w:hAnsiTheme="minorHAnsi" w:cstheme="minorHAnsi"/>
          <w:lang w:eastAsia="en-GB"/>
        </w:rPr>
      </w:pPr>
      <w:r w:rsidRPr="005D716F">
        <w:rPr>
          <w:rFonts w:asciiTheme="minorHAnsi" w:eastAsia="Times New Roman" w:hAnsiTheme="minorHAnsi" w:cstheme="minorHAnsi"/>
          <w:lang w:eastAsia="en-GB"/>
        </w:rPr>
        <w:t>The MARM Checklist can be found on this page:</w:t>
      </w:r>
    </w:p>
    <w:p w14:paraId="43551856" w14:textId="2D34D45D" w:rsidR="009802A7" w:rsidRDefault="007F430B" w:rsidP="00D26D47">
      <w:pPr>
        <w:rPr>
          <w:rFonts w:asciiTheme="minorHAnsi" w:eastAsia="Times New Roman" w:hAnsiTheme="minorHAnsi" w:cstheme="minorHAnsi"/>
          <w:lang w:eastAsia="en-GB"/>
        </w:rPr>
      </w:pPr>
      <w:hyperlink r:id="rId31" w:history="1">
        <w:r w:rsidR="009802A7" w:rsidRPr="005D716F">
          <w:rPr>
            <w:rStyle w:val="Hyperlink"/>
            <w:rFonts w:asciiTheme="minorHAnsi" w:eastAsia="Times New Roman" w:hAnsiTheme="minorHAnsi" w:cstheme="minorHAnsi"/>
            <w:lang w:eastAsia="en-GB"/>
          </w:rPr>
          <w:t>https://www.meningitisnow.org/meningitis-explained/marm/meningitis-aware-recognition-mark-universities/marm-universities/marm-get-started/</w:t>
        </w:r>
      </w:hyperlink>
    </w:p>
    <w:p w14:paraId="5546E865" w14:textId="3C92FCE6" w:rsidR="009802A7" w:rsidRDefault="009802A7" w:rsidP="00D26D47">
      <w:pPr>
        <w:rPr>
          <w:rFonts w:asciiTheme="minorHAnsi" w:eastAsia="Times New Roman" w:hAnsiTheme="minorHAnsi" w:cstheme="minorHAnsi"/>
          <w:lang w:eastAsia="en-GB"/>
        </w:rPr>
      </w:pPr>
    </w:p>
    <w:p w14:paraId="6DFCD021" w14:textId="77777777" w:rsidR="009802A7" w:rsidRPr="00C96FB5" w:rsidRDefault="009802A7" w:rsidP="00D26D47">
      <w:pPr>
        <w:rPr>
          <w:rFonts w:asciiTheme="minorHAnsi" w:eastAsia="Times New Roman" w:hAnsiTheme="minorHAnsi" w:cstheme="minorHAnsi"/>
          <w:lang w:eastAsia="en-GB"/>
        </w:rPr>
      </w:pPr>
    </w:p>
    <w:p w14:paraId="27F2419C" w14:textId="77777777" w:rsidR="00D26D47" w:rsidRPr="00C96FB5" w:rsidRDefault="00D26D47" w:rsidP="00D26D47">
      <w:pPr>
        <w:rPr>
          <w:rFonts w:asciiTheme="minorHAnsi" w:hAnsiTheme="minorHAnsi" w:cstheme="minorHAnsi"/>
          <w:lang w:eastAsia="en-US"/>
        </w:rPr>
      </w:pPr>
    </w:p>
    <w:bookmarkEnd w:id="1"/>
    <w:p w14:paraId="70926C27" w14:textId="405D9299" w:rsidR="007831D5" w:rsidRDefault="007831D5" w:rsidP="005E6687">
      <w:pPr>
        <w:rPr>
          <w:rFonts w:asciiTheme="minorHAnsi" w:hAnsiTheme="minorHAnsi" w:cstheme="minorHAnsi"/>
          <w:b/>
          <w:color w:val="262626" w:themeColor="text1" w:themeTint="D9"/>
          <w:szCs w:val="22"/>
          <w:lang w:eastAsia="en-US"/>
        </w:rPr>
      </w:pPr>
    </w:p>
    <w:p w14:paraId="60CDDE9B" w14:textId="5A76B37A" w:rsidR="008B53F2" w:rsidRDefault="008B53F2" w:rsidP="005E6687">
      <w:pPr>
        <w:rPr>
          <w:rFonts w:asciiTheme="minorHAnsi" w:hAnsiTheme="minorHAnsi" w:cstheme="minorHAnsi"/>
          <w:b/>
          <w:color w:val="262626" w:themeColor="text1" w:themeTint="D9"/>
          <w:sz w:val="20"/>
          <w:szCs w:val="20"/>
        </w:rPr>
      </w:pPr>
    </w:p>
    <w:p w14:paraId="16D02D82" w14:textId="77777777" w:rsidR="008B53F2" w:rsidRPr="00C96FB5" w:rsidRDefault="008B53F2" w:rsidP="005E6687">
      <w:pPr>
        <w:rPr>
          <w:rFonts w:asciiTheme="minorHAnsi" w:hAnsiTheme="minorHAnsi" w:cstheme="minorHAnsi"/>
          <w:b/>
          <w:color w:val="262626" w:themeColor="text1" w:themeTint="D9"/>
          <w:sz w:val="20"/>
          <w:szCs w:val="20"/>
        </w:rPr>
      </w:pPr>
    </w:p>
    <w:sectPr w:rsidR="008B53F2" w:rsidRPr="00C96FB5" w:rsidSect="00F55646">
      <w:footerReference w:type="default" r:id="rId32"/>
      <w:pgSz w:w="11906" w:h="16838"/>
      <w:pgMar w:top="1440" w:right="1440" w:bottom="1440" w:left="144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281CB" w16cex:dateUtc="2022-04-26T13:35:00Z"/>
  <w16cex:commentExtensible w16cex:durableId="2612821C" w16cex:dateUtc="2022-04-26T13:37:00Z"/>
  <w16cex:commentExtensible w16cex:durableId="2612896E" w16cex:dateUtc="2022-04-26T14:08:00Z"/>
  <w16cex:commentExtensible w16cex:durableId="26129118" w16cex:dateUtc="2022-04-26T14:41:00Z"/>
  <w16cex:commentExtensible w16cex:durableId="261283F4" w16cex:dateUtc="2022-04-26T13:45:00Z"/>
  <w16cex:commentExtensible w16cex:durableId="26128471" w16cex:dateUtc="2022-04-26T13:47:00Z"/>
  <w16cex:commentExtensible w16cex:durableId="261288A9" w16cex:dateUtc="2022-04-26T1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5B2C6" w14:textId="77777777" w:rsidR="00F259C0" w:rsidRDefault="00F259C0" w:rsidP="000B4305">
      <w:r>
        <w:separator/>
      </w:r>
    </w:p>
  </w:endnote>
  <w:endnote w:type="continuationSeparator" w:id="0">
    <w:p w14:paraId="16406965" w14:textId="77777777" w:rsidR="00F259C0" w:rsidRDefault="00F259C0"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51A1F125" w:rsidR="00F259C0" w:rsidRDefault="00F259C0" w:rsidP="000B4305">
    <w:pPr>
      <w:pStyle w:val="Footer"/>
      <w:tabs>
        <w:tab w:val="left" w:pos="666"/>
        <w:tab w:val="right" w:pos="8931"/>
        <w:tab w:val="right" w:pos="10467"/>
      </w:tabs>
      <w:rPr>
        <w:b/>
        <w:bCs/>
        <w:sz w:val="12"/>
        <w:szCs w:val="12"/>
      </w:rPr>
    </w:pPr>
    <w:r>
      <w:rPr>
        <w:sz w:val="12"/>
        <w:szCs w:val="12"/>
      </w:rPr>
      <w:t>Latest version available from:</w:t>
    </w:r>
    <w:r>
      <w:t xml:space="preserve"> </w:t>
    </w:r>
    <w:hyperlink r:id="rId1" w:history="1">
      <w:r w:rsidRPr="00F766C7">
        <w:rPr>
          <w:rStyle w:val="Hyperlink"/>
          <w:sz w:val="12"/>
          <w:szCs w:val="12"/>
        </w:rPr>
        <w:t>https://www.chi.ac.uk/about-us/policies-and-statements/academic-and-student-support/</w:t>
      </w:r>
    </w:hyperlink>
    <w:r>
      <w:rPr>
        <w:sz w:val="12"/>
        <w:szCs w:val="12"/>
      </w:rPr>
      <w:tab/>
    </w:r>
    <w:r w:rsidRPr="00991280">
      <w:rPr>
        <w:sz w:val="12"/>
        <w:szCs w:val="12"/>
      </w:rPr>
      <w:t xml:space="preserve">page </w:t>
    </w:r>
    <w:r w:rsidRPr="00991280">
      <w:rPr>
        <w:b/>
        <w:bCs/>
        <w:sz w:val="12"/>
        <w:szCs w:val="12"/>
      </w:rPr>
      <w:fldChar w:fldCharType="begin"/>
    </w:r>
    <w:r w:rsidRPr="00991280">
      <w:rPr>
        <w:b/>
        <w:bCs/>
        <w:sz w:val="12"/>
        <w:szCs w:val="12"/>
      </w:rPr>
      <w:instrText xml:space="preserve"> PAGE </w:instrText>
    </w:r>
    <w:r w:rsidRPr="00991280">
      <w:rPr>
        <w:b/>
        <w:bCs/>
        <w:sz w:val="12"/>
        <w:szCs w:val="12"/>
      </w:rPr>
      <w:fldChar w:fldCharType="separate"/>
    </w:r>
    <w:r>
      <w:rPr>
        <w:b/>
        <w:bCs/>
        <w:noProof/>
        <w:sz w:val="12"/>
        <w:szCs w:val="12"/>
      </w:rPr>
      <w:t>1</w:t>
    </w:r>
    <w:r w:rsidRPr="00991280">
      <w:rPr>
        <w:b/>
        <w:bCs/>
        <w:sz w:val="12"/>
        <w:szCs w:val="12"/>
      </w:rPr>
      <w:fldChar w:fldCharType="end"/>
    </w:r>
    <w:r w:rsidRPr="00991280">
      <w:rPr>
        <w:sz w:val="12"/>
        <w:szCs w:val="12"/>
      </w:rPr>
      <w:t xml:space="preserve"> of </w:t>
    </w:r>
    <w:r w:rsidRPr="00F55646">
      <w:rPr>
        <w:b/>
        <w:sz w:val="12"/>
        <w:szCs w:val="12"/>
      </w:rPr>
      <w:fldChar w:fldCharType="begin"/>
    </w:r>
    <w:r w:rsidRPr="00F55646">
      <w:rPr>
        <w:b/>
        <w:sz w:val="12"/>
        <w:szCs w:val="12"/>
      </w:rPr>
      <w:instrText xml:space="preserve"> = </w:instrText>
    </w:r>
    <w:r w:rsidRPr="00F55646">
      <w:rPr>
        <w:b/>
        <w:sz w:val="12"/>
        <w:szCs w:val="12"/>
      </w:rPr>
      <w:fldChar w:fldCharType="begin"/>
    </w:r>
    <w:r w:rsidRPr="00F55646">
      <w:rPr>
        <w:b/>
        <w:sz w:val="12"/>
        <w:szCs w:val="12"/>
      </w:rPr>
      <w:instrText xml:space="preserve"> numpages </w:instrText>
    </w:r>
    <w:r w:rsidRPr="00F55646">
      <w:rPr>
        <w:b/>
        <w:sz w:val="12"/>
        <w:szCs w:val="12"/>
      </w:rPr>
      <w:fldChar w:fldCharType="separate"/>
    </w:r>
    <w:r w:rsidR="007F430B">
      <w:rPr>
        <w:b/>
        <w:noProof/>
        <w:sz w:val="12"/>
        <w:szCs w:val="12"/>
      </w:rPr>
      <w:instrText>17</w:instrText>
    </w:r>
    <w:r w:rsidRPr="00F55646">
      <w:rPr>
        <w:b/>
        <w:sz w:val="12"/>
        <w:szCs w:val="12"/>
      </w:rPr>
      <w:fldChar w:fldCharType="end"/>
    </w:r>
    <w:r w:rsidRPr="00F55646">
      <w:rPr>
        <w:b/>
        <w:sz w:val="12"/>
        <w:szCs w:val="12"/>
      </w:rPr>
      <w:instrText xml:space="preserve"> -1 </w:instrText>
    </w:r>
    <w:r w:rsidRPr="00F55646">
      <w:rPr>
        <w:b/>
        <w:sz w:val="12"/>
        <w:szCs w:val="12"/>
      </w:rPr>
      <w:fldChar w:fldCharType="separate"/>
    </w:r>
    <w:r w:rsidR="007F430B">
      <w:rPr>
        <w:b/>
        <w:noProof/>
        <w:sz w:val="12"/>
        <w:szCs w:val="12"/>
      </w:rPr>
      <w:t>16</w:t>
    </w:r>
    <w:r w:rsidRPr="00F55646">
      <w:rPr>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51EA8" w14:textId="77777777" w:rsidR="00F259C0" w:rsidRDefault="00F259C0" w:rsidP="000B4305">
      <w:r>
        <w:separator/>
      </w:r>
    </w:p>
  </w:footnote>
  <w:footnote w:type="continuationSeparator" w:id="0">
    <w:p w14:paraId="0181E508" w14:textId="77777777" w:rsidR="00F259C0" w:rsidRDefault="00F259C0" w:rsidP="000B4305">
      <w:r>
        <w:continuationSeparator/>
      </w:r>
    </w:p>
  </w:footnote>
  <w:footnote w:id="1">
    <w:p w14:paraId="37F00DF3" w14:textId="6409FB6E" w:rsidR="00F259C0" w:rsidRDefault="00F259C0" w:rsidP="00B4489F">
      <w:r>
        <w:rPr>
          <w:rStyle w:val="FootnoteReference"/>
        </w:rPr>
        <w:footnoteRef/>
      </w:r>
      <w:r>
        <w:t xml:space="preserve"> </w:t>
      </w:r>
      <w:r w:rsidRPr="00B4489F">
        <w:t>‘Notification of infectious diseases’ is the term used to refer to the statutory duties for reporting notifiable diseases in the </w:t>
      </w:r>
      <w:hyperlink r:id="rId1" w:history="1">
        <w:r w:rsidRPr="00B4489F">
          <w:rPr>
            <w:rStyle w:val="Hyperlink"/>
          </w:rPr>
          <w:t>Public Health (Control of Disease) Act 1984</w:t>
        </w:r>
      </w:hyperlink>
      <w:r w:rsidRPr="00B4489F">
        <w:t> and the </w:t>
      </w:r>
      <w:hyperlink r:id="rId2" w:history="1">
        <w:r w:rsidRPr="00B4489F">
          <w:rPr>
            <w:rStyle w:val="Hyperlink"/>
          </w:rPr>
          <w:t>Health Protection (Notification) Regulations 2010</w:t>
        </w:r>
      </w:hyperlink>
      <w:r w:rsidRPr="00B4489F">
        <w:t>.</w:t>
      </w:r>
    </w:p>
  </w:footnote>
  <w:footnote w:id="2">
    <w:p w14:paraId="59D97025" w14:textId="77777777" w:rsidR="00F259C0" w:rsidRDefault="00F259C0" w:rsidP="00D26D47">
      <w:pPr>
        <w:pStyle w:val="FootnoteText"/>
      </w:pPr>
      <w:r>
        <w:rPr>
          <w:rStyle w:val="FootnoteReference"/>
        </w:rPr>
        <w:footnoteRef/>
      </w:r>
      <w:r>
        <w:t xml:space="preserve"> </w:t>
      </w:r>
      <w:hyperlink r:id="rId3" w:history="1">
        <w:r w:rsidRPr="00162787">
          <w:rPr>
            <w:rStyle w:val="Hyperlink"/>
            <w:rFonts w:ascii="Arial" w:hAnsi="Arial" w:cs="Arial"/>
          </w:rPr>
          <w:t>Green Book Chapter 22 Meningococcal v6.1 Meningococcal Chapter 22 Meningococcal (publishing.service.gov.uk)</w:t>
        </w:r>
      </w:hyperlink>
      <w:r>
        <w:rPr>
          <w:rFonts w:ascii="Arial" w:hAnsi="Arial" w:cs="Arial"/>
          <w:snapToGrid w:val="0"/>
        </w:rPr>
        <w:t xml:space="preserve"> </w:t>
      </w:r>
      <w:r w:rsidRPr="009337D8">
        <w:rPr>
          <w:rFonts w:ascii="Arial" w:hAnsi="Arial" w:cs="Arial"/>
          <w:snapToGrid w:val="0"/>
        </w:rPr>
        <w:t xml:space="preserve"> </w:t>
      </w:r>
    </w:p>
  </w:footnote>
  <w:footnote w:id="3">
    <w:p w14:paraId="523DF985" w14:textId="67713EAE" w:rsidR="00F259C0" w:rsidRPr="00033ED6" w:rsidRDefault="00F259C0" w:rsidP="00033ED6">
      <w:pPr>
        <w:rPr>
          <w:rFonts w:ascii="Arial" w:eastAsia="Times New Roman" w:hAnsi="Arial" w:cs="Arial"/>
          <w:snapToGrid w:val="0"/>
        </w:rPr>
      </w:pPr>
      <w:r>
        <w:rPr>
          <w:rStyle w:val="FootnoteReference"/>
        </w:rPr>
        <w:footnoteRef/>
      </w:r>
      <w:r>
        <w:t xml:space="preserve"> </w:t>
      </w:r>
      <w:hyperlink r:id="rId4" w:history="1">
        <w:r w:rsidRPr="00033ED6">
          <w:rPr>
            <w:rStyle w:val="Hyperlink"/>
          </w:rPr>
          <w:t>MMR, MenACWY and coronavirus (COVID-19) vaccine comms toolkit for universities</w:t>
        </w:r>
      </w:hyperlink>
      <w:r>
        <w:t xml:space="preserve"> </w:t>
      </w:r>
    </w:p>
  </w:footnote>
  <w:footnote w:id="4">
    <w:p w14:paraId="2E9A568F" w14:textId="77777777" w:rsidR="00F259C0" w:rsidRDefault="00F259C0" w:rsidP="00D26D47">
      <w:pPr>
        <w:pStyle w:val="FootnoteText"/>
      </w:pPr>
      <w:r>
        <w:rPr>
          <w:rStyle w:val="FootnoteReference"/>
        </w:rPr>
        <w:footnoteRef/>
      </w:r>
      <w:r>
        <w:t xml:space="preserve"> </w:t>
      </w:r>
      <w:r w:rsidRPr="00E50368">
        <w:t>© Crown copyright 2016; PHE Publications Gateway Number: 2016383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B4E"/>
    <w:multiLevelType w:val="hybridMultilevel"/>
    <w:tmpl w:val="411E8DB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56C31"/>
    <w:multiLevelType w:val="hybridMultilevel"/>
    <w:tmpl w:val="CCD6C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B03A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CB2290"/>
    <w:multiLevelType w:val="hybridMultilevel"/>
    <w:tmpl w:val="362A5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E475D"/>
    <w:multiLevelType w:val="multilevel"/>
    <w:tmpl w:val="EF809C1A"/>
    <w:lvl w:ilvl="0">
      <w:start w:val="1"/>
      <w:numFmt w:val="decimal"/>
      <w:pStyle w:val="TOCHeading"/>
      <w:lvlText w:val="%1."/>
      <w:lvlJc w:val="left"/>
      <w:pPr>
        <w:ind w:left="360" w:hanging="360"/>
      </w:pPr>
    </w:lvl>
    <w:lvl w:ilvl="1">
      <w:start w:val="5"/>
      <w:numFmt w:val="decimal"/>
      <w:isLgl/>
      <w:lvlText w:val="%1.%2"/>
      <w:lvlJc w:val="left"/>
      <w:pPr>
        <w:ind w:left="370" w:hanging="37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1BA0712"/>
    <w:multiLevelType w:val="hybridMultilevel"/>
    <w:tmpl w:val="D510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B57E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8587403"/>
    <w:multiLevelType w:val="hybridMultilevel"/>
    <w:tmpl w:val="8156322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9177FF3"/>
    <w:multiLevelType w:val="hybridMultilevel"/>
    <w:tmpl w:val="A950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32F7D"/>
    <w:multiLevelType w:val="hybridMultilevel"/>
    <w:tmpl w:val="FA70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D0A98"/>
    <w:multiLevelType w:val="hybridMultilevel"/>
    <w:tmpl w:val="8918C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44F70"/>
    <w:multiLevelType w:val="hybridMultilevel"/>
    <w:tmpl w:val="28CE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6222A"/>
    <w:multiLevelType w:val="hybridMultilevel"/>
    <w:tmpl w:val="B864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A7CFC"/>
    <w:multiLevelType w:val="hybridMultilevel"/>
    <w:tmpl w:val="32624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209B3"/>
    <w:multiLevelType w:val="hybridMultilevel"/>
    <w:tmpl w:val="B42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423BD"/>
    <w:multiLevelType w:val="hybridMultilevel"/>
    <w:tmpl w:val="C86ED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6C4AA1"/>
    <w:multiLevelType w:val="hybridMultilevel"/>
    <w:tmpl w:val="17EC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F0B27"/>
    <w:multiLevelType w:val="hybridMultilevel"/>
    <w:tmpl w:val="1966B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1" w15:restartNumberingAfterBreak="0">
    <w:nsid w:val="63D65D92"/>
    <w:multiLevelType w:val="hybridMultilevel"/>
    <w:tmpl w:val="35542170"/>
    <w:lvl w:ilvl="0" w:tplc="78864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
  </w:num>
  <w:num w:numId="4">
    <w:abstractNumId w:val="3"/>
  </w:num>
  <w:num w:numId="5">
    <w:abstractNumId w:val="6"/>
  </w:num>
  <w:num w:numId="6">
    <w:abstractNumId w:val="11"/>
  </w:num>
  <w:num w:numId="7">
    <w:abstractNumId w:val="17"/>
  </w:num>
  <w:num w:numId="8">
    <w:abstractNumId w:val="16"/>
  </w:num>
  <w:num w:numId="9">
    <w:abstractNumId w:val="8"/>
  </w:num>
  <w:num w:numId="10">
    <w:abstractNumId w:val="4"/>
  </w:num>
  <w:num w:numId="11">
    <w:abstractNumId w:val="15"/>
  </w:num>
  <w:num w:numId="12">
    <w:abstractNumId w:val="12"/>
  </w:num>
  <w:num w:numId="13">
    <w:abstractNumId w:val="13"/>
  </w:num>
  <w:num w:numId="14">
    <w:abstractNumId w:val="5"/>
  </w:num>
  <w:num w:numId="15">
    <w:abstractNumId w:val="14"/>
  </w:num>
  <w:num w:numId="16">
    <w:abstractNumId w:val="21"/>
  </w:num>
  <w:num w:numId="17">
    <w:abstractNumId w:val="0"/>
  </w:num>
  <w:num w:numId="18">
    <w:abstractNumId w:val="7"/>
  </w:num>
  <w:num w:numId="19">
    <w:abstractNumId w:val="9"/>
  </w:num>
  <w:num w:numId="20">
    <w:abstractNumId w:val="10"/>
  </w:num>
  <w:num w:numId="21">
    <w:abstractNumId w:val="18"/>
  </w:num>
  <w:num w:numId="2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03C33"/>
    <w:rsid w:val="000263CF"/>
    <w:rsid w:val="00031191"/>
    <w:rsid w:val="00033ED6"/>
    <w:rsid w:val="00087902"/>
    <w:rsid w:val="00097826"/>
    <w:rsid w:val="000B4305"/>
    <w:rsid w:val="000B7AAC"/>
    <w:rsid w:val="00111DF6"/>
    <w:rsid w:val="00114FE0"/>
    <w:rsid w:val="00126681"/>
    <w:rsid w:val="00145D3F"/>
    <w:rsid w:val="00157B79"/>
    <w:rsid w:val="00164766"/>
    <w:rsid w:val="00167041"/>
    <w:rsid w:val="001701B8"/>
    <w:rsid w:val="0018788E"/>
    <w:rsid w:val="001925DE"/>
    <w:rsid w:val="00196116"/>
    <w:rsid w:val="001C1728"/>
    <w:rsid w:val="001F0741"/>
    <w:rsid w:val="001F2A21"/>
    <w:rsid w:val="00221B92"/>
    <w:rsid w:val="00235D6A"/>
    <w:rsid w:val="0025072F"/>
    <w:rsid w:val="00254828"/>
    <w:rsid w:val="0026364F"/>
    <w:rsid w:val="002C365D"/>
    <w:rsid w:val="002C4016"/>
    <w:rsid w:val="002E539F"/>
    <w:rsid w:val="00320291"/>
    <w:rsid w:val="00322ED2"/>
    <w:rsid w:val="00333C43"/>
    <w:rsid w:val="003517B5"/>
    <w:rsid w:val="00357174"/>
    <w:rsid w:val="00397A90"/>
    <w:rsid w:val="003D1EE1"/>
    <w:rsid w:val="003D3338"/>
    <w:rsid w:val="00403580"/>
    <w:rsid w:val="00430DD8"/>
    <w:rsid w:val="00481E26"/>
    <w:rsid w:val="004937DF"/>
    <w:rsid w:val="00496209"/>
    <w:rsid w:val="00497442"/>
    <w:rsid w:val="004B2ABA"/>
    <w:rsid w:val="004B3E97"/>
    <w:rsid w:val="004B512F"/>
    <w:rsid w:val="004F76B0"/>
    <w:rsid w:val="00563F6B"/>
    <w:rsid w:val="00574AA5"/>
    <w:rsid w:val="00576924"/>
    <w:rsid w:val="00580796"/>
    <w:rsid w:val="005858B4"/>
    <w:rsid w:val="00595DCF"/>
    <w:rsid w:val="005A2A8F"/>
    <w:rsid w:val="005A4D36"/>
    <w:rsid w:val="005A67F4"/>
    <w:rsid w:val="005C342B"/>
    <w:rsid w:val="005C3462"/>
    <w:rsid w:val="005D2F91"/>
    <w:rsid w:val="005D7148"/>
    <w:rsid w:val="005D716F"/>
    <w:rsid w:val="005E6687"/>
    <w:rsid w:val="005F4484"/>
    <w:rsid w:val="006013E0"/>
    <w:rsid w:val="006108AC"/>
    <w:rsid w:val="00627CD7"/>
    <w:rsid w:val="00631586"/>
    <w:rsid w:val="0068750B"/>
    <w:rsid w:val="006945B7"/>
    <w:rsid w:val="006A45C3"/>
    <w:rsid w:val="006B5F89"/>
    <w:rsid w:val="006E278C"/>
    <w:rsid w:val="006F47B6"/>
    <w:rsid w:val="00716DEB"/>
    <w:rsid w:val="00724DDB"/>
    <w:rsid w:val="0073459A"/>
    <w:rsid w:val="0073662B"/>
    <w:rsid w:val="00763DF3"/>
    <w:rsid w:val="007831D5"/>
    <w:rsid w:val="007C75BC"/>
    <w:rsid w:val="007D0954"/>
    <w:rsid w:val="007D240C"/>
    <w:rsid w:val="007E7E5E"/>
    <w:rsid w:val="007F430B"/>
    <w:rsid w:val="00820C68"/>
    <w:rsid w:val="008336F5"/>
    <w:rsid w:val="008457FF"/>
    <w:rsid w:val="008913F9"/>
    <w:rsid w:val="008A3B15"/>
    <w:rsid w:val="008B53F2"/>
    <w:rsid w:val="008E3DD5"/>
    <w:rsid w:val="009802A7"/>
    <w:rsid w:val="00983DDA"/>
    <w:rsid w:val="009A797A"/>
    <w:rsid w:val="009B4781"/>
    <w:rsid w:val="00A11A57"/>
    <w:rsid w:val="00A25B3E"/>
    <w:rsid w:val="00A33C5A"/>
    <w:rsid w:val="00A71FBC"/>
    <w:rsid w:val="00A759AD"/>
    <w:rsid w:val="00A84792"/>
    <w:rsid w:val="00A94475"/>
    <w:rsid w:val="00AC53AD"/>
    <w:rsid w:val="00AD3D21"/>
    <w:rsid w:val="00B06C21"/>
    <w:rsid w:val="00B22F1A"/>
    <w:rsid w:val="00B32402"/>
    <w:rsid w:val="00B4489F"/>
    <w:rsid w:val="00B46334"/>
    <w:rsid w:val="00B81457"/>
    <w:rsid w:val="00B95A4F"/>
    <w:rsid w:val="00BB0683"/>
    <w:rsid w:val="00BF4F8C"/>
    <w:rsid w:val="00C3733E"/>
    <w:rsid w:val="00C569FA"/>
    <w:rsid w:val="00C6413D"/>
    <w:rsid w:val="00C72A87"/>
    <w:rsid w:val="00C744E5"/>
    <w:rsid w:val="00C862E8"/>
    <w:rsid w:val="00C96FB5"/>
    <w:rsid w:val="00C974C9"/>
    <w:rsid w:val="00CC6964"/>
    <w:rsid w:val="00CC6D01"/>
    <w:rsid w:val="00CD7B4F"/>
    <w:rsid w:val="00D02DAA"/>
    <w:rsid w:val="00D26D47"/>
    <w:rsid w:val="00D834C2"/>
    <w:rsid w:val="00D903D6"/>
    <w:rsid w:val="00DA445B"/>
    <w:rsid w:val="00DB6AED"/>
    <w:rsid w:val="00DC3615"/>
    <w:rsid w:val="00DE683A"/>
    <w:rsid w:val="00DF3F60"/>
    <w:rsid w:val="00E1332D"/>
    <w:rsid w:val="00E13FF7"/>
    <w:rsid w:val="00E230C1"/>
    <w:rsid w:val="00E4415F"/>
    <w:rsid w:val="00E50368"/>
    <w:rsid w:val="00EB0A29"/>
    <w:rsid w:val="00ED2DF8"/>
    <w:rsid w:val="00ED6D35"/>
    <w:rsid w:val="00F259C0"/>
    <w:rsid w:val="00F55646"/>
    <w:rsid w:val="00F634E7"/>
    <w:rsid w:val="00F65B18"/>
    <w:rsid w:val="00FA2D90"/>
    <w:rsid w:val="00FA5986"/>
    <w:rsid w:val="00FB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B79"/>
    <w:pPr>
      <w:spacing w:after="0" w:line="240" w:lineRule="auto"/>
    </w:pPr>
    <w:rPr>
      <w:rFonts w:ascii="Calibri" w:eastAsia="SimSun" w:hAnsi="Calibri" w:cs="Times New Roman"/>
      <w:szCs w:val="24"/>
      <w:lang w:eastAsia="zh-CN"/>
    </w:rPr>
  </w:style>
  <w:style w:type="paragraph" w:styleId="Heading1">
    <w:name w:val="heading 1"/>
    <w:basedOn w:val="Normal"/>
    <w:next w:val="Normal"/>
    <w:link w:val="Heading1Char"/>
    <w:uiPriority w:val="9"/>
    <w:qFormat/>
    <w:rsid w:val="00DA445B"/>
    <w:pPr>
      <w:keepNext/>
      <w:keepLines/>
      <w:numPr>
        <w:numId w:val="18"/>
      </w:numPr>
      <w:spacing w:before="240"/>
      <w:ind w:left="431" w:hanging="431"/>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numPr>
        <w:ilvl w:val="1"/>
        <w:numId w:val="18"/>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numPr>
        <w:ilvl w:val="2"/>
        <w:numId w:val="18"/>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uiPriority w:val="9"/>
    <w:qFormat/>
    <w:rsid w:val="00B46334"/>
    <w:pPr>
      <w:numPr>
        <w:ilvl w:val="3"/>
        <w:numId w:val="18"/>
      </w:numPr>
      <w:autoSpaceDE w:val="0"/>
      <w:autoSpaceDN w:val="0"/>
      <w:adjustRightInd w:val="0"/>
      <w:spacing w:after="120"/>
      <w:outlineLvl w:val="3"/>
    </w:pPr>
    <w:rPr>
      <w:rFonts w:asciiTheme="minorHAnsi" w:hAnsiTheme="minorHAnsi" w:cs="Humanist777BT-BlackB"/>
      <w:b/>
      <w:color w:val="262626" w:themeColor="text1" w:themeTint="D9"/>
      <w:szCs w:val="22"/>
      <w:lang w:eastAsia="en-US"/>
    </w:rPr>
  </w:style>
  <w:style w:type="paragraph" w:styleId="Heading5">
    <w:name w:val="heading 5"/>
    <w:basedOn w:val="ListParagraph"/>
    <w:next w:val="Normal"/>
    <w:link w:val="Heading5Char"/>
    <w:uiPriority w:val="9"/>
    <w:unhideWhenUsed/>
    <w:qFormat/>
    <w:rsid w:val="00B46334"/>
    <w:pPr>
      <w:numPr>
        <w:ilvl w:val="4"/>
        <w:numId w:val="18"/>
      </w:numPr>
      <w:spacing w:after="80"/>
      <w:contextualSpacing w:val="0"/>
      <w:outlineLvl w:val="4"/>
    </w:pPr>
    <w:rPr>
      <w:rFonts w:asciiTheme="minorHAnsi" w:hAnsiTheme="minorHAnsi" w:cs="Humanist777BT-BlackB"/>
      <w:color w:val="262626" w:themeColor="text1" w:themeTint="D9"/>
      <w:szCs w:val="22"/>
      <w:lang w:eastAsia="en-US"/>
    </w:rPr>
  </w:style>
  <w:style w:type="paragraph" w:styleId="Heading6">
    <w:name w:val="heading 6"/>
    <w:basedOn w:val="Heading5"/>
    <w:next w:val="Normal"/>
    <w:link w:val="Heading6Char"/>
    <w:uiPriority w:val="9"/>
    <w:unhideWhenUsed/>
    <w:qFormat/>
    <w:rsid w:val="00B46334"/>
    <w:pPr>
      <w:numPr>
        <w:ilvl w:val="5"/>
      </w:numPr>
      <w:outlineLvl w:val="5"/>
    </w:pPr>
  </w:style>
  <w:style w:type="paragraph" w:styleId="Heading7">
    <w:name w:val="heading 7"/>
    <w:basedOn w:val="Normal"/>
    <w:next w:val="Normal"/>
    <w:link w:val="Heading7Char"/>
    <w:uiPriority w:val="9"/>
    <w:semiHidden/>
    <w:unhideWhenUsed/>
    <w:qFormat/>
    <w:rsid w:val="005A4D36"/>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A4D36"/>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4D36"/>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DA445B"/>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C96FB5"/>
    <w:pPr>
      <w:tabs>
        <w:tab w:val="left" w:pos="851"/>
        <w:tab w:val="left" w:pos="1843"/>
        <w:tab w:val="left" w:pos="3119"/>
        <w:tab w:val="left" w:pos="4253"/>
      </w:tabs>
      <w:spacing w:after="120"/>
      <w:jc w:val="both"/>
    </w:pPr>
    <w:rPr>
      <w:rFonts w:asciiTheme="minorHAnsi" w:eastAsia="Times New Roman" w:hAnsiTheme="minorHAnsi"/>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uiPriority w:val="9"/>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unhideWhenUsed/>
    <w:rsid w:val="00B46334"/>
    <w:rPr>
      <w:sz w:val="20"/>
      <w:szCs w:val="20"/>
    </w:rPr>
  </w:style>
  <w:style w:type="character" w:customStyle="1" w:styleId="CommentTextChar">
    <w:name w:val="Comment Text Char"/>
    <w:basedOn w:val="DefaultParagraphFont"/>
    <w:link w:val="CommentText"/>
    <w:uiPriority w:val="99"/>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numPr>
        <w:numId w:val="14"/>
      </w:numPr>
      <w:spacing w:line="259" w:lineRule="auto"/>
      <w:ind w:left="567" w:hanging="567"/>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styleId="TOC2">
    <w:name w:val="toc 2"/>
    <w:basedOn w:val="Normal"/>
    <w:next w:val="Normal"/>
    <w:autoRedefine/>
    <w:uiPriority w:val="39"/>
    <w:unhideWhenUsed/>
    <w:rsid w:val="00B81457"/>
    <w:pPr>
      <w:tabs>
        <w:tab w:val="left" w:pos="993"/>
        <w:tab w:val="right" w:leader="dot" w:pos="9016"/>
      </w:tabs>
      <w:spacing w:after="100"/>
      <w:ind w:left="993" w:hanging="426"/>
    </w:pPr>
  </w:style>
  <w:style w:type="paragraph" w:styleId="FootnoteText">
    <w:name w:val="footnote text"/>
    <w:basedOn w:val="Normal"/>
    <w:link w:val="FootnoteTextChar"/>
    <w:semiHidden/>
    <w:unhideWhenUsed/>
    <w:rsid w:val="00E50368"/>
    <w:rPr>
      <w:rFonts w:asciiTheme="minorHAnsi" w:eastAsia="Times New Roman" w:hAnsiTheme="minorHAnsi"/>
      <w:sz w:val="20"/>
      <w:szCs w:val="20"/>
      <w:lang w:eastAsia="en-GB"/>
    </w:rPr>
  </w:style>
  <w:style w:type="character" w:customStyle="1" w:styleId="FootnoteTextChar">
    <w:name w:val="Footnote Text Char"/>
    <w:basedOn w:val="DefaultParagraphFont"/>
    <w:link w:val="FootnoteText"/>
    <w:semiHidden/>
    <w:rsid w:val="00E50368"/>
    <w:rPr>
      <w:rFonts w:eastAsia="Times New Roman" w:cs="Times New Roman"/>
      <w:sz w:val="20"/>
      <w:szCs w:val="20"/>
      <w:lang w:eastAsia="en-GB"/>
    </w:rPr>
  </w:style>
  <w:style w:type="character" w:styleId="FootnoteReference">
    <w:name w:val="footnote reference"/>
    <w:basedOn w:val="DefaultParagraphFont"/>
    <w:semiHidden/>
    <w:unhideWhenUsed/>
    <w:rsid w:val="00D26D47"/>
    <w:rPr>
      <w:vertAlign w:val="superscript"/>
    </w:rPr>
  </w:style>
  <w:style w:type="table" w:styleId="ColorfulGrid-Accent1">
    <w:name w:val="Colorful Grid Accent 1"/>
    <w:basedOn w:val="TableNormal"/>
    <w:uiPriority w:val="73"/>
    <w:rsid w:val="00D26D47"/>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DarkList-Accent1">
    <w:name w:val="Dark List Accent 1"/>
    <w:basedOn w:val="TableNormal"/>
    <w:uiPriority w:val="70"/>
    <w:rsid w:val="00D26D47"/>
    <w:pPr>
      <w:spacing w:after="0" w:line="240" w:lineRule="auto"/>
    </w:pPr>
    <w:rPr>
      <w:color w:val="FFFFFF" w:themeColor="background1"/>
      <w:lang w:val="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paragraph" w:customStyle="1" w:styleId="Default">
    <w:name w:val="Default"/>
    <w:rsid w:val="00C96FB5"/>
    <w:pPr>
      <w:autoSpaceDE w:val="0"/>
      <w:autoSpaceDN w:val="0"/>
      <w:adjustRightInd w:val="0"/>
      <w:spacing w:after="0" w:line="240" w:lineRule="auto"/>
    </w:pPr>
    <w:rPr>
      <w:rFonts w:cs="Helvetica"/>
      <w:color w:val="000000"/>
      <w:szCs w:val="24"/>
    </w:rPr>
  </w:style>
  <w:style w:type="paragraph" w:styleId="TOC3">
    <w:name w:val="toc 3"/>
    <w:basedOn w:val="Normal"/>
    <w:next w:val="Normal"/>
    <w:autoRedefine/>
    <w:uiPriority w:val="39"/>
    <w:unhideWhenUsed/>
    <w:rsid w:val="00D26D47"/>
    <w:pPr>
      <w:tabs>
        <w:tab w:val="right" w:leader="dot" w:pos="9060"/>
      </w:tabs>
      <w:spacing w:after="100" w:line="276" w:lineRule="auto"/>
      <w:ind w:left="440"/>
    </w:pPr>
    <w:rPr>
      <w:rFonts w:ascii="Arial" w:eastAsiaTheme="minorHAnsi" w:hAnsi="Arial" w:cs="Arial"/>
      <w:noProof/>
      <w:snapToGrid w:val="0"/>
      <w:szCs w:val="22"/>
      <w:lang w:eastAsia="en-US"/>
    </w:rPr>
  </w:style>
  <w:style w:type="character" w:styleId="Strong">
    <w:name w:val="Strong"/>
    <w:basedOn w:val="DefaultParagraphFont"/>
    <w:uiPriority w:val="22"/>
    <w:qFormat/>
    <w:rsid w:val="00D26D47"/>
    <w:rPr>
      <w:b/>
      <w:bCs/>
    </w:rPr>
  </w:style>
  <w:style w:type="character" w:styleId="FollowedHyperlink">
    <w:name w:val="FollowedHyperlink"/>
    <w:basedOn w:val="DefaultParagraphFont"/>
    <w:uiPriority w:val="99"/>
    <w:semiHidden/>
    <w:unhideWhenUsed/>
    <w:rsid w:val="00D26D47"/>
    <w:rPr>
      <w:color w:val="954F72" w:themeColor="followedHyperlink"/>
      <w:u w:val="single"/>
    </w:rPr>
  </w:style>
  <w:style w:type="character" w:styleId="UnresolvedMention">
    <w:name w:val="Unresolved Mention"/>
    <w:basedOn w:val="DefaultParagraphFont"/>
    <w:uiPriority w:val="99"/>
    <w:semiHidden/>
    <w:unhideWhenUsed/>
    <w:rsid w:val="00D26D47"/>
    <w:rPr>
      <w:color w:val="605E5C"/>
      <w:shd w:val="clear" w:color="auto" w:fill="E1DFDD"/>
    </w:rPr>
  </w:style>
  <w:style w:type="character" w:customStyle="1" w:styleId="21sno">
    <w:name w:val="_21sno"/>
    <w:basedOn w:val="DefaultParagraphFont"/>
    <w:rsid w:val="00D26D47"/>
  </w:style>
  <w:style w:type="character" w:customStyle="1" w:styleId="Heading7Char">
    <w:name w:val="Heading 7 Char"/>
    <w:basedOn w:val="DefaultParagraphFont"/>
    <w:link w:val="Heading7"/>
    <w:uiPriority w:val="9"/>
    <w:semiHidden/>
    <w:rsid w:val="005A4D36"/>
    <w:rPr>
      <w:rFonts w:asciiTheme="majorHAnsi" w:eastAsiaTheme="majorEastAsia" w:hAnsiTheme="majorHAnsi" w:cstheme="majorBidi"/>
      <w:i/>
      <w:iCs/>
      <w:color w:val="1F4D78" w:themeColor="accent1" w:themeShade="7F"/>
      <w:szCs w:val="24"/>
      <w:lang w:eastAsia="zh-CN"/>
    </w:rPr>
  </w:style>
  <w:style w:type="character" w:customStyle="1" w:styleId="Heading8Char">
    <w:name w:val="Heading 8 Char"/>
    <w:basedOn w:val="DefaultParagraphFont"/>
    <w:link w:val="Heading8"/>
    <w:uiPriority w:val="9"/>
    <w:semiHidden/>
    <w:rsid w:val="005A4D36"/>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5A4D36"/>
    <w:rPr>
      <w:rFonts w:asciiTheme="majorHAnsi" w:eastAsiaTheme="majorEastAsia" w:hAnsiTheme="majorHAnsi" w:cstheme="majorBidi"/>
      <w:i/>
      <w:iCs/>
      <w:color w:val="272727" w:themeColor="text1" w:themeTint="D8"/>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00512">
      <w:bodyDiv w:val="1"/>
      <w:marLeft w:val="0"/>
      <w:marRight w:val="0"/>
      <w:marTop w:val="0"/>
      <w:marBottom w:val="0"/>
      <w:divBdr>
        <w:top w:val="none" w:sz="0" w:space="0" w:color="auto"/>
        <w:left w:val="none" w:sz="0" w:space="0" w:color="auto"/>
        <w:bottom w:val="none" w:sz="0" w:space="0" w:color="auto"/>
        <w:right w:val="none" w:sz="0" w:space="0" w:color="auto"/>
      </w:divBdr>
    </w:div>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677265036">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82511/MenACWY_HEI_Guidelines.pdf" TargetMode="External"/><Relationship Id="rId18" Type="http://schemas.openxmlformats.org/officeDocument/2006/relationships/diagramColors" Target="diagrams/colors1.xml"/><Relationship Id="rId26" Type="http://schemas.openxmlformats.org/officeDocument/2006/relationships/hyperlink" Target="mailto:k.hickman@chi.ac.uk" TargetMode="External"/><Relationship Id="rId3" Type="http://schemas.openxmlformats.org/officeDocument/2006/relationships/customXml" Target="../customXml/item3.xml"/><Relationship Id="rId21" Type="http://schemas.openxmlformats.org/officeDocument/2006/relationships/hyperlink" Target="mailto:s.egleton@chi.ac.uk"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SWelfareGroup@westsussex.gov.uk" TargetMode="External"/><Relationship Id="rId17" Type="http://schemas.openxmlformats.org/officeDocument/2006/relationships/diagramQuickStyle" Target="diagrams/quickStyle1.xml"/><Relationship Id="rId25" Type="http://schemas.openxmlformats.org/officeDocument/2006/relationships/hyperlink" Target="mailto:a.elliot@chi.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d.corcoran@chi.ac.uk" TargetMode="External"/><Relationship Id="rId29" Type="http://schemas.openxmlformats.org/officeDocument/2006/relationships/hyperlink" Target="mailto:j.ayre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upresident@chi.ac.uk" TargetMode="External"/><Relationship Id="rId32" Type="http://schemas.openxmlformats.org/officeDocument/2006/relationships/footer" Target="footer1.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yperlink" Target="mailto:m.a.barlow@chi.ac.uk" TargetMode="External"/><Relationship Id="rId28" Type="http://schemas.openxmlformats.org/officeDocument/2006/relationships/hyperlink" Target="mailto:c.a.white@chi.ac.uk" TargetMode="Externa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hyperlink" Target="https://www.meningitisnow.org/meningitis-explained/marm/meningitis-aware-recognition-mark-universities/marm-universities/marm-get-star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29326/PHE_meningo_disease_guideline.pdf" TargetMode="External"/><Relationship Id="rId22" Type="http://schemas.openxmlformats.org/officeDocument/2006/relationships/hyperlink" Target="mailto:studenthealth@chi.ac.uk" TargetMode="External"/><Relationship Id="rId27" Type="http://schemas.openxmlformats.org/officeDocument/2006/relationships/hyperlink" Target="mailto:d.baily@chi.ac.uk" TargetMode="External"/><Relationship Id="rId30" Type="http://schemas.openxmlformats.org/officeDocument/2006/relationships/hyperlink" Target="https://www.meningitisnow.org/meningitis-explained/marm/meningitis-aware-recognition-mark-universities/marm-universities/"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54011/Green_Book_Chapter_22.pdf" TargetMode="External"/><Relationship Id="rId2" Type="http://schemas.openxmlformats.org/officeDocument/2006/relationships/hyperlink" Target="http://www.legislation.gov.uk/uksi/2010/659/contents/made" TargetMode="External"/><Relationship Id="rId1" Type="http://schemas.openxmlformats.org/officeDocument/2006/relationships/hyperlink" Target="http://www.legislation.gov.uk/ukpga/1984/22" TargetMode="External"/><Relationship Id="rId4" Type="http://schemas.openxmlformats.org/officeDocument/2006/relationships/hyperlink" Target="https://khub.net/documents/135939561/174090192/MMR+MenACWY+and+coronovirus+vaccine+comms+toolkit+for+universities.pdf/6ec4e100-242b-4f5c-f1ea-bf88cace1ecb"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3B4175-D7ED-4D31-99FF-C40A433652E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F44913DB-B746-4D33-A4F4-1565090A0F6E}">
      <dgm:prSet phldrT="[Text]" custT="1"/>
      <dgm:spPr/>
      <dgm:t>
        <a:bodyPr/>
        <a:lstStyle/>
        <a:p>
          <a:endParaRPr lang="en-GB" sz="600"/>
        </a:p>
        <a:p>
          <a:endParaRPr lang="en-GB" sz="1100"/>
        </a:p>
        <a:p>
          <a:r>
            <a:rPr lang="en-GB" sz="1100"/>
            <a:t>Single possible meningococcal </a:t>
          </a:r>
          <a:br>
            <a:rPr lang="en-GB" sz="1100"/>
          </a:br>
          <a:r>
            <a:rPr lang="en-GB" sz="1100"/>
            <a:t>case or viral or other bacterial </a:t>
          </a:r>
          <a:br>
            <a:rPr lang="en-GB" sz="1100"/>
          </a:br>
          <a:r>
            <a:rPr lang="en-GB" sz="1100"/>
            <a:t>meningitis</a:t>
          </a:r>
        </a:p>
      </dgm:t>
    </dgm:pt>
    <dgm:pt modelId="{B7AA2027-41BD-45EE-8852-40D3C3A32C5F}" type="parTrans" cxnId="{1E58ADA0-119F-4D09-852B-6663AB06EC82}">
      <dgm:prSet/>
      <dgm:spPr/>
      <dgm:t>
        <a:bodyPr/>
        <a:lstStyle/>
        <a:p>
          <a:endParaRPr lang="en-GB"/>
        </a:p>
      </dgm:t>
    </dgm:pt>
    <dgm:pt modelId="{C305227C-2B0D-48E8-8AA9-415777AA7754}" type="sibTrans" cxnId="{1E58ADA0-119F-4D09-852B-6663AB06EC82}">
      <dgm:prSet/>
      <dgm:spPr/>
      <dgm:t>
        <a:bodyPr/>
        <a:lstStyle/>
        <a:p>
          <a:endParaRPr lang="en-GB"/>
        </a:p>
      </dgm:t>
    </dgm:pt>
    <dgm:pt modelId="{CECC0D66-3CBD-4C58-B6AF-82ACDBF27D7A}">
      <dgm:prSet phldrT="[Text]" custT="1"/>
      <dgm:spPr/>
      <dgm:t>
        <a:bodyPr/>
        <a:lstStyle/>
        <a:p>
          <a:r>
            <a:rPr lang="en-GB" sz="1000"/>
            <a:t>No public heath measures required</a:t>
          </a:r>
        </a:p>
      </dgm:t>
    </dgm:pt>
    <dgm:pt modelId="{B0F917AD-A913-4403-9358-304A29BD41C6}" type="parTrans" cxnId="{29F36ED4-58F5-41BF-97F5-3D7C06F455A2}">
      <dgm:prSet/>
      <dgm:spPr/>
      <dgm:t>
        <a:bodyPr/>
        <a:lstStyle/>
        <a:p>
          <a:endParaRPr lang="en-GB"/>
        </a:p>
      </dgm:t>
    </dgm:pt>
    <dgm:pt modelId="{0625AA1A-4027-4BA0-BB8D-98C328178ED5}" type="sibTrans" cxnId="{29F36ED4-58F5-41BF-97F5-3D7C06F455A2}">
      <dgm:prSet/>
      <dgm:spPr/>
      <dgm:t>
        <a:bodyPr/>
        <a:lstStyle/>
        <a:p>
          <a:endParaRPr lang="en-GB"/>
        </a:p>
      </dgm:t>
    </dgm:pt>
    <dgm:pt modelId="{B13079F0-CE27-4939-82E1-C7EE27AF8852}">
      <dgm:prSet phldrT="[Text]" custT="1"/>
      <dgm:spPr/>
      <dgm:t>
        <a:bodyPr/>
        <a:lstStyle/>
        <a:p>
          <a:r>
            <a:rPr lang="en-GB" sz="1000"/>
            <a:t>Prophylaxis not required</a:t>
          </a:r>
        </a:p>
      </dgm:t>
    </dgm:pt>
    <dgm:pt modelId="{2CB3A786-88BF-4955-81F3-940913232F9B}" type="parTrans" cxnId="{E2CE69FD-D42B-4531-8B34-64CB0EA4207D}">
      <dgm:prSet/>
      <dgm:spPr/>
      <dgm:t>
        <a:bodyPr/>
        <a:lstStyle/>
        <a:p>
          <a:endParaRPr lang="en-GB"/>
        </a:p>
      </dgm:t>
    </dgm:pt>
    <dgm:pt modelId="{C44FF48A-BD71-457E-8103-87E21D1D8301}" type="sibTrans" cxnId="{E2CE69FD-D42B-4531-8B34-64CB0EA4207D}">
      <dgm:prSet/>
      <dgm:spPr/>
      <dgm:t>
        <a:bodyPr/>
        <a:lstStyle/>
        <a:p>
          <a:endParaRPr lang="en-GB"/>
        </a:p>
      </dgm:t>
    </dgm:pt>
    <dgm:pt modelId="{EE08E495-D411-4988-BEC6-A2731E8C6FB1}">
      <dgm:prSet phldrT="[Text]" custT="1"/>
      <dgm:spPr/>
      <dgm:t>
        <a:bodyPr/>
        <a:lstStyle/>
        <a:p>
          <a:endParaRPr lang="en-GB" sz="600"/>
        </a:p>
        <a:p>
          <a:endParaRPr lang="en-GB" sz="1100"/>
        </a:p>
        <a:p>
          <a:r>
            <a:rPr lang="en-GB" sz="1100"/>
            <a:t>A single case of confirmed or probable meningococcal disease</a:t>
          </a:r>
        </a:p>
      </dgm:t>
    </dgm:pt>
    <dgm:pt modelId="{451721CE-CCC5-4D27-8D17-7BD6ECB19050}" type="parTrans" cxnId="{DEFC1FEB-7BBF-435E-81D3-4B54EF9E15AA}">
      <dgm:prSet/>
      <dgm:spPr/>
      <dgm:t>
        <a:bodyPr/>
        <a:lstStyle/>
        <a:p>
          <a:endParaRPr lang="en-GB"/>
        </a:p>
      </dgm:t>
    </dgm:pt>
    <dgm:pt modelId="{F37DE7B9-B5FB-45FE-8B6A-0E8EBC5E7C8F}" type="sibTrans" cxnId="{DEFC1FEB-7BBF-435E-81D3-4B54EF9E15AA}">
      <dgm:prSet/>
      <dgm:spPr/>
      <dgm:t>
        <a:bodyPr/>
        <a:lstStyle/>
        <a:p>
          <a:endParaRPr lang="en-GB"/>
        </a:p>
      </dgm:t>
    </dgm:pt>
    <dgm:pt modelId="{988A13DA-7F44-410E-A439-5D046BC78773}">
      <dgm:prSet phldrT="[Text]" custT="1"/>
      <dgm:spPr/>
      <dgm:t>
        <a:bodyPr/>
        <a:lstStyle/>
        <a:p>
          <a:r>
            <a:rPr lang="en-GB" sz="1000"/>
            <a:t>The MMG will be convened to coordinate appropriate action and will:</a:t>
          </a:r>
        </a:p>
      </dgm:t>
    </dgm:pt>
    <dgm:pt modelId="{95EF9D45-37A2-4C41-AD61-B2C1B54BA11A}" type="parTrans" cxnId="{2C6F01F2-7E5A-4ACF-AE5B-871C76F613D6}">
      <dgm:prSet/>
      <dgm:spPr/>
      <dgm:t>
        <a:bodyPr/>
        <a:lstStyle/>
        <a:p>
          <a:endParaRPr lang="en-GB"/>
        </a:p>
      </dgm:t>
    </dgm:pt>
    <dgm:pt modelId="{B3CC2D0A-A2FA-4C1E-926B-6CCFAFCD62C8}" type="sibTrans" cxnId="{2C6F01F2-7E5A-4ACF-AE5B-871C76F613D6}">
      <dgm:prSet/>
      <dgm:spPr/>
      <dgm:t>
        <a:bodyPr/>
        <a:lstStyle/>
        <a:p>
          <a:endParaRPr lang="en-GB"/>
        </a:p>
      </dgm:t>
    </dgm:pt>
    <dgm:pt modelId="{381F60E4-44CD-4B5B-89BC-5A1988557F6D}">
      <dgm:prSet phldrT="[Text]" custT="1"/>
      <dgm:spPr/>
      <dgm:t>
        <a:bodyPr/>
        <a:lstStyle/>
        <a:p>
          <a:endParaRPr lang="en-GB" sz="800"/>
        </a:p>
        <a:p>
          <a:endParaRPr lang="en-GB" sz="400"/>
        </a:p>
        <a:p>
          <a:r>
            <a:rPr lang="en-GB" sz="1100"/>
            <a:t>Cluster of meningococcal disease (2 or more linked cases within 4 weeks</a:t>
          </a:r>
          <a:r>
            <a:rPr lang="en-GB" sz="800"/>
            <a:t>)</a:t>
          </a:r>
        </a:p>
      </dgm:t>
    </dgm:pt>
    <dgm:pt modelId="{34B127FB-BC06-472E-9961-690A88A0C3C3}" type="parTrans" cxnId="{FE6A37EA-C93E-4C26-840A-C942138C116C}">
      <dgm:prSet/>
      <dgm:spPr/>
      <dgm:t>
        <a:bodyPr/>
        <a:lstStyle/>
        <a:p>
          <a:endParaRPr lang="en-GB"/>
        </a:p>
      </dgm:t>
    </dgm:pt>
    <dgm:pt modelId="{05E53339-3C1C-4314-AD74-7C865BA7DB94}" type="sibTrans" cxnId="{FE6A37EA-C93E-4C26-840A-C942138C116C}">
      <dgm:prSet/>
      <dgm:spPr/>
      <dgm:t>
        <a:bodyPr/>
        <a:lstStyle/>
        <a:p>
          <a:endParaRPr lang="en-GB"/>
        </a:p>
      </dgm:t>
    </dgm:pt>
    <dgm:pt modelId="{F61A3A84-EBB4-466D-880E-1F78A61B3F53}">
      <dgm:prSet phldrT="[Text]"/>
      <dgm:spPr/>
      <dgm:t>
        <a:bodyPr/>
        <a:lstStyle/>
        <a:p>
          <a:r>
            <a:rPr lang="en-GB"/>
            <a:t>The Outbreak Control Team is responsible for the management of the situation including practical arrangements and media response</a:t>
          </a:r>
        </a:p>
      </dgm:t>
    </dgm:pt>
    <dgm:pt modelId="{5D6691A7-2164-4D47-A666-F169613A367D}" type="parTrans" cxnId="{CE577FEF-9DA8-417D-AAD1-E251869F827B}">
      <dgm:prSet/>
      <dgm:spPr/>
      <dgm:t>
        <a:bodyPr/>
        <a:lstStyle/>
        <a:p>
          <a:endParaRPr lang="en-GB"/>
        </a:p>
      </dgm:t>
    </dgm:pt>
    <dgm:pt modelId="{7794DE4B-8B3B-415A-91CE-E8512474CD9C}" type="sibTrans" cxnId="{CE577FEF-9DA8-417D-AAD1-E251869F827B}">
      <dgm:prSet/>
      <dgm:spPr/>
      <dgm:t>
        <a:bodyPr/>
        <a:lstStyle/>
        <a:p>
          <a:endParaRPr lang="en-GB"/>
        </a:p>
      </dgm:t>
    </dgm:pt>
    <dgm:pt modelId="{B8A4CA53-A42C-4B38-ACA9-E58DBEEF5B8B}">
      <dgm:prSet phldrT="[Text]" custT="1"/>
      <dgm:spPr/>
      <dgm:t>
        <a:bodyPr/>
        <a:lstStyle/>
        <a:p>
          <a:r>
            <a:rPr lang="en-GB" sz="1000"/>
            <a:t>NHAs and Director of SSIS, with advice from UKHSA, will inform relevant students and staff that no follow up action is required</a:t>
          </a:r>
        </a:p>
      </dgm:t>
    </dgm:pt>
    <dgm:pt modelId="{4E9E6089-FCD1-4A03-B0CA-562E982E54DC}" type="parTrans" cxnId="{6EDB5D2F-EB47-4F0C-B972-3D52FBFF873C}">
      <dgm:prSet/>
      <dgm:spPr/>
      <dgm:t>
        <a:bodyPr/>
        <a:lstStyle/>
        <a:p>
          <a:endParaRPr lang="en-GB"/>
        </a:p>
      </dgm:t>
    </dgm:pt>
    <dgm:pt modelId="{FA754373-7C72-45EE-B58B-1250A5CDE362}" type="sibTrans" cxnId="{6EDB5D2F-EB47-4F0C-B972-3D52FBFF873C}">
      <dgm:prSet/>
      <dgm:spPr/>
      <dgm:t>
        <a:bodyPr/>
        <a:lstStyle/>
        <a:p>
          <a:endParaRPr lang="en-GB"/>
        </a:p>
      </dgm:t>
    </dgm:pt>
    <dgm:pt modelId="{9123AC46-314E-4EB7-BA85-F9ABAEE29D51}">
      <dgm:prSet phldrT="[Text]" custT="1"/>
      <dgm:spPr/>
      <dgm:t>
        <a:bodyPr/>
        <a:lstStyle/>
        <a:p>
          <a:r>
            <a:rPr lang="en-GB" sz="1100"/>
            <a:t>Awareness of Meningitis</a:t>
          </a:r>
        </a:p>
      </dgm:t>
    </dgm:pt>
    <dgm:pt modelId="{04F3E773-B6D1-49CC-AD0D-6625F1B628C3}" type="parTrans" cxnId="{4B6FE05E-B771-473E-8D0B-1FD85ADCEEE4}">
      <dgm:prSet/>
      <dgm:spPr/>
      <dgm:t>
        <a:bodyPr/>
        <a:lstStyle/>
        <a:p>
          <a:endParaRPr lang="en-GB"/>
        </a:p>
      </dgm:t>
    </dgm:pt>
    <dgm:pt modelId="{2EFC6638-863A-4AF0-A10C-8B502281730A}" type="sibTrans" cxnId="{4B6FE05E-B771-473E-8D0B-1FD85ADCEEE4}">
      <dgm:prSet/>
      <dgm:spPr/>
      <dgm:t>
        <a:bodyPr/>
        <a:lstStyle/>
        <a:p>
          <a:endParaRPr lang="en-GB"/>
        </a:p>
      </dgm:t>
    </dgm:pt>
    <dgm:pt modelId="{11C27064-A3F5-4F5F-9860-812EF8D67BE1}">
      <dgm:prSet custT="1"/>
      <dgm:spPr/>
      <dgm:t>
        <a:bodyPr/>
        <a:lstStyle/>
        <a:p>
          <a:r>
            <a:rPr lang="en-GB" sz="1000"/>
            <a:t>All residential students to be advised on the dangers, signs and symptoms of Meningitis at induction sessions</a:t>
          </a:r>
        </a:p>
      </dgm:t>
    </dgm:pt>
    <dgm:pt modelId="{6EF5A157-87F3-4F4A-BC10-757DF397255B}" type="parTrans" cxnId="{633D8631-EA34-442A-93BB-FED6EBD3CC64}">
      <dgm:prSet/>
      <dgm:spPr/>
      <dgm:t>
        <a:bodyPr/>
        <a:lstStyle/>
        <a:p>
          <a:endParaRPr lang="en-GB"/>
        </a:p>
      </dgm:t>
    </dgm:pt>
    <dgm:pt modelId="{44BDE3AF-C05E-4DC8-AB3A-220637DAEDFB}" type="sibTrans" cxnId="{633D8631-EA34-442A-93BB-FED6EBD3CC64}">
      <dgm:prSet/>
      <dgm:spPr/>
      <dgm:t>
        <a:bodyPr/>
        <a:lstStyle/>
        <a:p>
          <a:endParaRPr lang="en-GB"/>
        </a:p>
      </dgm:t>
    </dgm:pt>
    <dgm:pt modelId="{2690C634-CFF9-4A66-A8A2-DFAD7BBFEFB2}">
      <dgm:prSet custT="1"/>
      <dgm:spPr/>
      <dgm:t>
        <a:bodyPr/>
        <a:lstStyle/>
        <a:p>
          <a:r>
            <a:rPr lang="en-GB" sz="1000"/>
            <a:t>Regular Meningitis awareness promotions to be run at both campuses</a:t>
          </a:r>
        </a:p>
      </dgm:t>
    </dgm:pt>
    <dgm:pt modelId="{2453F5A0-D007-49B2-B048-2CA1A5B277A9}" type="parTrans" cxnId="{D6E08A95-1AD5-48E2-93F6-BBAABB0632EE}">
      <dgm:prSet/>
      <dgm:spPr/>
      <dgm:t>
        <a:bodyPr/>
        <a:lstStyle/>
        <a:p>
          <a:endParaRPr lang="en-GB"/>
        </a:p>
      </dgm:t>
    </dgm:pt>
    <dgm:pt modelId="{29847992-0EBE-49BB-9574-993C722E8842}" type="sibTrans" cxnId="{D6E08A95-1AD5-48E2-93F6-BBAABB0632EE}">
      <dgm:prSet/>
      <dgm:spPr/>
      <dgm:t>
        <a:bodyPr/>
        <a:lstStyle/>
        <a:p>
          <a:endParaRPr lang="en-GB"/>
        </a:p>
      </dgm:t>
    </dgm:pt>
    <dgm:pt modelId="{AB59B8AC-6351-4E48-A3E4-2814C94D1884}">
      <dgm:prSet phldrT="[Text]" custT="1"/>
      <dgm:spPr/>
      <dgm:t>
        <a:bodyPr/>
        <a:lstStyle/>
        <a:p>
          <a:endParaRPr lang="en-GB" sz="600"/>
        </a:p>
        <a:p>
          <a:endParaRPr lang="en-GB" sz="600"/>
        </a:p>
        <a:p>
          <a:r>
            <a:rPr lang="en-GB" sz="1100"/>
            <a:t>2 or more cases of probable or confirmed  meningococcal disease</a:t>
          </a:r>
        </a:p>
      </dgm:t>
    </dgm:pt>
    <dgm:pt modelId="{DBCE00B5-C6D0-45FB-8E7F-1A2B165E9BD0}" type="parTrans" cxnId="{247B0411-EAD0-48D9-8B2C-94CF2E1C8264}">
      <dgm:prSet/>
      <dgm:spPr/>
      <dgm:t>
        <a:bodyPr/>
        <a:lstStyle/>
        <a:p>
          <a:endParaRPr lang="en-GB"/>
        </a:p>
      </dgm:t>
    </dgm:pt>
    <dgm:pt modelId="{A12E06EC-6C63-4181-96F8-6B63EC386E23}" type="sibTrans" cxnId="{247B0411-EAD0-48D9-8B2C-94CF2E1C8264}">
      <dgm:prSet/>
      <dgm:spPr/>
      <dgm:t>
        <a:bodyPr/>
        <a:lstStyle/>
        <a:p>
          <a:endParaRPr lang="en-GB"/>
        </a:p>
      </dgm:t>
    </dgm:pt>
    <dgm:pt modelId="{1E23A942-924B-4BE2-B55C-BCF9F2C9A448}">
      <dgm:prSet phldrT="[Text]" custT="1"/>
      <dgm:spPr/>
      <dgm:t>
        <a:bodyPr/>
        <a:lstStyle/>
        <a:p>
          <a:r>
            <a:rPr lang="en-GB" sz="1000"/>
            <a:t>Confirm PR strategy, inform and instruct frontline staff,  confirm how information will be disseminated</a:t>
          </a:r>
        </a:p>
      </dgm:t>
    </dgm:pt>
    <dgm:pt modelId="{6EEC6303-4153-470B-83F1-A8ED5911A470}" type="parTrans" cxnId="{577652E1-7568-4A99-8729-6FBB28887556}">
      <dgm:prSet/>
      <dgm:spPr/>
      <dgm:t>
        <a:bodyPr/>
        <a:lstStyle/>
        <a:p>
          <a:endParaRPr lang="en-GB"/>
        </a:p>
      </dgm:t>
    </dgm:pt>
    <dgm:pt modelId="{97421728-275D-4F80-A09E-9E1C67EC4CC3}" type="sibTrans" cxnId="{577652E1-7568-4A99-8729-6FBB28887556}">
      <dgm:prSet/>
      <dgm:spPr/>
      <dgm:t>
        <a:bodyPr/>
        <a:lstStyle/>
        <a:p>
          <a:endParaRPr lang="en-GB"/>
        </a:p>
      </dgm:t>
    </dgm:pt>
    <dgm:pt modelId="{912E4909-EDFE-41D9-A1EA-BCF82B543A41}">
      <dgm:prSet phldrT="[Text]" custT="1"/>
      <dgm:spPr/>
      <dgm:t>
        <a:bodyPr/>
        <a:lstStyle/>
        <a:p>
          <a:r>
            <a:rPr lang="en-GB" sz="1000"/>
            <a:t>Increase general student/staff awareness of the dangers and signs and symptoms of Meningitis</a:t>
          </a:r>
        </a:p>
      </dgm:t>
    </dgm:pt>
    <dgm:pt modelId="{607CEF81-F35C-41A8-8B2C-78743193A05B}" type="parTrans" cxnId="{8AED1A90-3905-4690-A6AB-AC0D97418E7D}">
      <dgm:prSet/>
      <dgm:spPr/>
      <dgm:t>
        <a:bodyPr/>
        <a:lstStyle/>
        <a:p>
          <a:endParaRPr lang="en-GB"/>
        </a:p>
      </dgm:t>
    </dgm:pt>
    <dgm:pt modelId="{45B57530-810A-41B0-9BFD-29BA934D1EF3}" type="sibTrans" cxnId="{8AED1A90-3905-4690-A6AB-AC0D97418E7D}">
      <dgm:prSet/>
      <dgm:spPr/>
      <dgm:t>
        <a:bodyPr/>
        <a:lstStyle/>
        <a:p>
          <a:endParaRPr lang="en-GB"/>
        </a:p>
      </dgm:t>
    </dgm:pt>
    <dgm:pt modelId="{4DF965EF-A556-4223-8407-5B99FAE9CB42}">
      <dgm:prSet phldrT="[Text]" custT="1"/>
      <dgm:spPr/>
      <dgm:t>
        <a:bodyPr/>
        <a:lstStyle/>
        <a:p>
          <a:r>
            <a:rPr lang="en-GB" sz="1000"/>
            <a:t>Support the student’s family</a:t>
          </a:r>
        </a:p>
      </dgm:t>
    </dgm:pt>
    <dgm:pt modelId="{CB005A96-4EFD-4BE3-A6B6-A4BBF39CAAD8}" type="parTrans" cxnId="{B4955954-F322-4B93-9714-07A40668C79B}">
      <dgm:prSet/>
      <dgm:spPr/>
      <dgm:t>
        <a:bodyPr/>
        <a:lstStyle/>
        <a:p>
          <a:endParaRPr lang="en-GB"/>
        </a:p>
      </dgm:t>
    </dgm:pt>
    <dgm:pt modelId="{AF4725A2-14BD-479D-8430-A9F5BC1233EE}" type="sibTrans" cxnId="{B4955954-F322-4B93-9714-07A40668C79B}">
      <dgm:prSet/>
      <dgm:spPr/>
      <dgm:t>
        <a:bodyPr/>
        <a:lstStyle/>
        <a:p>
          <a:endParaRPr lang="en-GB"/>
        </a:p>
      </dgm:t>
    </dgm:pt>
    <dgm:pt modelId="{74D5BDB8-5AA7-49C1-959D-1CC45718B35A}">
      <dgm:prSet/>
      <dgm:spPr/>
      <dgm:t>
        <a:bodyPr/>
        <a:lstStyle/>
        <a:p>
          <a:r>
            <a:rPr lang="en-GB"/>
            <a:t>UKHSA will make careful and rapid assessment of all cases, reviewing dates, links between cases and potential numbers of students involved</a:t>
          </a:r>
        </a:p>
      </dgm:t>
    </dgm:pt>
    <dgm:pt modelId="{60E48431-FEA7-4D69-A65E-FB13C8FE9FD9}" type="parTrans" cxnId="{1FC91B97-482E-4F58-A9A4-ADA3C5A11506}">
      <dgm:prSet/>
      <dgm:spPr/>
      <dgm:t>
        <a:bodyPr/>
        <a:lstStyle/>
        <a:p>
          <a:endParaRPr lang="en-GB"/>
        </a:p>
      </dgm:t>
    </dgm:pt>
    <dgm:pt modelId="{14E9DE96-821F-4D2E-B63A-167CC06C4375}" type="sibTrans" cxnId="{1FC91B97-482E-4F58-A9A4-ADA3C5A11506}">
      <dgm:prSet/>
      <dgm:spPr/>
      <dgm:t>
        <a:bodyPr/>
        <a:lstStyle/>
        <a:p>
          <a:endParaRPr lang="en-GB"/>
        </a:p>
      </dgm:t>
    </dgm:pt>
    <dgm:pt modelId="{031AF0C9-B62C-4C51-8565-06FFCC30AD8B}">
      <dgm:prSet/>
      <dgm:spPr/>
      <dgm:t>
        <a:bodyPr/>
        <a:lstStyle/>
        <a:p>
          <a:endParaRPr lang="en-GB"/>
        </a:p>
      </dgm:t>
    </dgm:pt>
    <dgm:pt modelId="{3C5D3617-56B6-451B-BC2E-02D73F02F44B}" type="parTrans" cxnId="{EA59D01F-71D4-4A49-AF69-0EF3CCCE1848}">
      <dgm:prSet/>
      <dgm:spPr/>
      <dgm:t>
        <a:bodyPr/>
        <a:lstStyle/>
        <a:p>
          <a:endParaRPr lang="en-GB"/>
        </a:p>
      </dgm:t>
    </dgm:pt>
    <dgm:pt modelId="{BAF18AC3-9CA9-44F0-B474-E5B77B60C5E1}" type="sibTrans" cxnId="{EA59D01F-71D4-4A49-AF69-0EF3CCCE1848}">
      <dgm:prSet/>
      <dgm:spPr/>
      <dgm:t>
        <a:bodyPr/>
        <a:lstStyle/>
        <a:p>
          <a:endParaRPr lang="en-GB"/>
        </a:p>
      </dgm:t>
    </dgm:pt>
    <dgm:pt modelId="{5739C946-FD1F-4518-A182-FF55B0DDF0CF}">
      <dgm:prSet/>
      <dgm:spPr/>
      <dgm:t>
        <a:bodyPr/>
        <a:lstStyle/>
        <a:p>
          <a:r>
            <a:rPr lang="en-GB"/>
            <a:t>UKHSA will consider the options (no action, information, prophylaxis) and take appropriate action</a:t>
          </a:r>
        </a:p>
      </dgm:t>
    </dgm:pt>
    <dgm:pt modelId="{3D79F854-FE27-41E8-BF84-18207CC75D3F}" type="parTrans" cxnId="{E6D498F2-958E-48AE-96DD-A0BAF1BF21C2}">
      <dgm:prSet/>
      <dgm:spPr/>
      <dgm:t>
        <a:bodyPr/>
        <a:lstStyle/>
        <a:p>
          <a:endParaRPr lang="en-GB"/>
        </a:p>
      </dgm:t>
    </dgm:pt>
    <dgm:pt modelId="{2671B456-74C8-47DE-B7E2-C08F967C4232}" type="sibTrans" cxnId="{E6D498F2-958E-48AE-96DD-A0BAF1BF21C2}">
      <dgm:prSet/>
      <dgm:spPr/>
      <dgm:t>
        <a:bodyPr/>
        <a:lstStyle/>
        <a:p>
          <a:endParaRPr lang="en-GB"/>
        </a:p>
      </dgm:t>
    </dgm:pt>
    <dgm:pt modelId="{857667F8-2D5B-47C2-A617-58803E78023F}">
      <dgm:prSet/>
      <dgm:spPr/>
      <dgm:t>
        <a:bodyPr/>
        <a:lstStyle/>
        <a:p>
          <a:r>
            <a:rPr lang="en-GB"/>
            <a:t>If a cluster or outbreak is confirmed the Outbreak Control Team may be convened</a:t>
          </a:r>
        </a:p>
      </dgm:t>
    </dgm:pt>
    <dgm:pt modelId="{4E33C8CD-1FBB-4059-B805-7317E4475392}" type="parTrans" cxnId="{DAA9F919-6782-48E4-AFF5-E4643AF585A5}">
      <dgm:prSet/>
      <dgm:spPr/>
      <dgm:t>
        <a:bodyPr/>
        <a:lstStyle/>
        <a:p>
          <a:endParaRPr lang="en-GB"/>
        </a:p>
      </dgm:t>
    </dgm:pt>
    <dgm:pt modelId="{2AFF317F-D992-493E-B8C7-FF7DA48E9B88}" type="sibTrans" cxnId="{DAA9F919-6782-48E4-AFF5-E4643AF585A5}">
      <dgm:prSet/>
      <dgm:spPr/>
      <dgm:t>
        <a:bodyPr/>
        <a:lstStyle/>
        <a:p>
          <a:endParaRPr lang="en-GB"/>
        </a:p>
      </dgm:t>
    </dgm:pt>
    <dgm:pt modelId="{45790840-BCA0-435A-A203-7B2544CBE5BA}">
      <dgm:prSet phldrT="[Text]"/>
      <dgm:spPr/>
      <dgm:t>
        <a:bodyPr/>
        <a:lstStyle/>
        <a:p>
          <a:r>
            <a:rPr lang="en-GB"/>
            <a:t>If appropriate, prophylaxis will be offered to a subgroup or, if necessary, campus or University wide</a:t>
          </a:r>
        </a:p>
      </dgm:t>
    </dgm:pt>
    <dgm:pt modelId="{A2F9B3F1-8126-4CA6-82A0-B9A65816CF47}" type="parTrans" cxnId="{031CC951-16F5-45C5-9AD7-59269775C10D}">
      <dgm:prSet/>
      <dgm:spPr/>
      <dgm:t>
        <a:bodyPr/>
        <a:lstStyle/>
        <a:p>
          <a:endParaRPr lang="en-GB"/>
        </a:p>
      </dgm:t>
    </dgm:pt>
    <dgm:pt modelId="{BA04CE09-9168-4C04-A5C7-0288A5C7D1B0}" type="sibTrans" cxnId="{031CC951-16F5-45C5-9AD7-59269775C10D}">
      <dgm:prSet/>
      <dgm:spPr/>
      <dgm:t>
        <a:bodyPr/>
        <a:lstStyle/>
        <a:p>
          <a:endParaRPr lang="en-GB"/>
        </a:p>
      </dgm:t>
    </dgm:pt>
    <dgm:pt modelId="{E509EBBF-0777-4361-89E9-2FB39B785CCA}">
      <dgm:prSet custT="1"/>
      <dgm:spPr/>
      <dgm:t>
        <a:bodyPr/>
        <a:lstStyle/>
        <a:p>
          <a:r>
            <a:rPr lang="en-GB" sz="1000"/>
            <a:t>Encourage all students to receive the ACWY vaccine if eligible</a:t>
          </a:r>
        </a:p>
      </dgm:t>
    </dgm:pt>
    <dgm:pt modelId="{B7A2E57F-FE83-414B-B082-F7CDF00CF5BD}" type="parTrans" cxnId="{76A1035D-5B5B-48A0-8564-2879688375CC}">
      <dgm:prSet/>
      <dgm:spPr/>
      <dgm:t>
        <a:bodyPr/>
        <a:lstStyle/>
        <a:p>
          <a:endParaRPr lang="en-GB"/>
        </a:p>
      </dgm:t>
    </dgm:pt>
    <dgm:pt modelId="{70CD299F-3EFA-4EDD-B664-1CE3AD5787B7}" type="sibTrans" cxnId="{76A1035D-5B5B-48A0-8564-2879688375CC}">
      <dgm:prSet/>
      <dgm:spPr/>
      <dgm:t>
        <a:bodyPr/>
        <a:lstStyle/>
        <a:p>
          <a:endParaRPr lang="en-GB"/>
        </a:p>
      </dgm:t>
    </dgm:pt>
    <dgm:pt modelId="{FEB9704A-4C87-4E11-829A-9FE03F59E979}">
      <dgm:prSet phldrT="[Text]" custT="1"/>
      <dgm:spPr/>
      <dgm:t>
        <a:bodyPr/>
        <a:lstStyle/>
        <a:p>
          <a:r>
            <a:rPr lang="en-GB" sz="1000"/>
            <a:t>Inform the local Health Protection Team (HPT) who will liaise with the MMG </a:t>
          </a:r>
          <a:r>
            <a:rPr lang="en-US" sz="1000"/>
            <a:t>to ensure that clear information is available to the relevant students and staff. The HPT will also help to ensure that prophylaxis is offered to the close contacts of that case.</a:t>
          </a:r>
          <a:endParaRPr lang="en-GB" sz="1000"/>
        </a:p>
      </dgm:t>
    </dgm:pt>
    <dgm:pt modelId="{51ACBCEA-9B66-4301-A93C-09E024E3E723}" type="parTrans" cxnId="{59FA02F7-30A2-4C2C-8B88-F29BA192221B}">
      <dgm:prSet/>
      <dgm:spPr/>
      <dgm:t>
        <a:bodyPr/>
        <a:lstStyle/>
        <a:p>
          <a:endParaRPr lang="en-US"/>
        </a:p>
      </dgm:t>
    </dgm:pt>
    <dgm:pt modelId="{BE81E6E4-595C-415D-90BD-9A166C140602}" type="sibTrans" cxnId="{59FA02F7-30A2-4C2C-8B88-F29BA192221B}">
      <dgm:prSet/>
      <dgm:spPr/>
      <dgm:t>
        <a:bodyPr/>
        <a:lstStyle/>
        <a:p>
          <a:endParaRPr lang="en-US"/>
        </a:p>
      </dgm:t>
    </dgm:pt>
    <dgm:pt modelId="{03BBF611-A5DA-4893-A005-B506A592D0E2}">
      <dgm:prSet phldrT="[Text]" custT="1"/>
      <dgm:spPr/>
      <dgm:t>
        <a:bodyPr/>
        <a:lstStyle/>
        <a:p>
          <a:r>
            <a:rPr lang="en-GB" sz="1000"/>
            <a:t>Gather information about the specific case and potentially affected students and staff, and provide them with prompt and accurate information </a:t>
          </a:r>
          <a:endParaRPr lang="en-US" sz="1000"/>
        </a:p>
      </dgm:t>
    </dgm:pt>
    <dgm:pt modelId="{54DFA166-6785-4DB3-8B3F-799C074E7C05}" type="parTrans" cxnId="{6C58838B-1379-4922-9E1B-096DB7D63246}">
      <dgm:prSet/>
      <dgm:spPr/>
      <dgm:t>
        <a:bodyPr/>
        <a:lstStyle/>
        <a:p>
          <a:endParaRPr lang="en-US"/>
        </a:p>
      </dgm:t>
    </dgm:pt>
    <dgm:pt modelId="{F144A03B-76D0-4B4C-B1C7-430731443F45}" type="sibTrans" cxnId="{6C58838B-1379-4922-9E1B-096DB7D63246}">
      <dgm:prSet/>
      <dgm:spPr/>
      <dgm:t>
        <a:bodyPr/>
        <a:lstStyle/>
        <a:p>
          <a:endParaRPr lang="en-US"/>
        </a:p>
      </dgm:t>
    </dgm:pt>
    <dgm:pt modelId="{CF25C5E4-0FAD-497E-95EE-19C5A24191D2}">
      <dgm:prSet custT="1"/>
      <dgm:spPr/>
      <dgm:t>
        <a:bodyPr/>
        <a:lstStyle/>
        <a:p>
          <a:r>
            <a:rPr lang="en-GB" sz="1000"/>
            <a:t>See UKSHA Vaccine Toolkit (see footnote on page 2)</a:t>
          </a:r>
        </a:p>
      </dgm:t>
    </dgm:pt>
    <dgm:pt modelId="{8295A383-57A1-4B95-8EF2-37AAA9F9A23A}" type="parTrans" cxnId="{91A98867-490F-4431-B6B7-56F8C89EA069}">
      <dgm:prSet/>
      <dgm:spPr/>
      <dgm:t>
        <a:bodyPr/>
        <a:lstStyle/>
        <a:p>
          <a:endParaRPr lang="en-GB"/>
        </a:p>
      </dgm:t>
    </dgm:pt>
    <dgm:pt modelId="{BBA8CAAA-7FFB-4B30-9037-1B0D05F7B5BC}" type="sibTrans" cxnId="{91A98867-490F-4431-B6B7-56F8C89EA069}">
      <dgm:prSet/>
      <dgm:spPr/>
      <dgm:t>
        <a:bodyPr/>
        <a:lstStyle/>
        <a:p>
          <a:endParaRPr lang="en-GB"/>
        </a:p>
      </dgm:t>
    </dgm:pt>
    <dgm:pt modelId="{3A729237-4EF4-4AEE-86D4-1C99503D1E21}">
      <dgm:prSet phldrT="[Text]" custT="1"/>
      <dgm:spPr/>
      <dgm:t>
        <a:bodyPr/>
        <a:lstStyle/>
        <a:p>
          <a:r>
            <a:rPr lang="en-GB" sz="1000"/>
            <a:t>NHAs and Director of SSIS will ensure prompt and clear communications to prevent alarm and to prevent incorrect information being circulated (eg social media)</a:t>
          </a:r>
        </a:p>
      </dgm:t>
    </dgm:pt>
    <dgm:pt modelId="{A4C061A3-227F-46EA-9620-790F4518ADB9}" type="parTrans" cxnId="{0ECE3B02-DB8A-4E39-9734-695BDD4AD2D6}">
      <dgm:prSet/>
      <dgm:spPr/>
      <dgm:t>
        <a:bodyPr/>
        <a:lstStyle/>
        <a:p>
          <a:endParaRPr lang="en-GB"/>
        </a:p>
      </dgm:t>
    </dgm:pt>
    <dgm:pt modelId="{B0A236F6-089A-4998-BAA4-EF3EC0341C75}" type="sibTrans" cxnId="{0ECE3B02-DB8A-4E39-9734-695BDD4AD2D6}">
      <dgm:prSet/>
      <dgm:spPr/>
      <dgm:t>
        <a:bodyPr/>
        <a:lstStyle/>
        <a:p>
          <a:endParaRPr lang="en-GB"/>
        </a:p>
      </dgm:t>
    </dgm:pt>
    <dgm:pt modelId="{286C1F50-28D9-4718-A7CA-15AB45AD0176}" type="pres">
      <dgm:prSet presAssocID="{0E3B4175-D7ED-4D31-99FF-C40A433652ED}" presName="linearFlow" presStyleCnt="0">
        <dgm:presLayoutVars>
          <dgm:dir/>
          <dgm:animLvl val="lvl"/>
          <dgm:resizeHandles val="exact"/>
        </dgm:presLayoutVars>
      </dgm:prSet>
      <dgm:spPr/>
    </dgm:pt>
    <dgm:pt modelId="{E5183B63-6154-48A7-BDD7-36A14391A825}" type="pres">
      <dgm:prSet presAssocID="{9123AC46-314E-4EB7-BA85-F9ABAEE29D51}" presName="composite" presStyleCnt="0"/>
      <dgm:spPr/>
    </dgm:pt>
    <dgm:pt modelId="{94EC867F-6B5C-45AD-A08A-769C546DED2C}" type="pres">
      <dgm:prSet presAssocID="{9123AC46-314E-4EB7-BA85-F9ABAEE29D51}" presName="parentText" presStyleLbl="alignNode1" presStyleIdx="0" presStyleCnt="5">
        <dgm:presLayoutVars>
          <dgm:chMax val="1"/>
          <dgm:bulletEnabled val="1"/>
        </dgm:presLayoutVars>
      </dgm:prSet>
      <dgm:spPr/>
    </dgm:pt>
    <dgm:pt modelId="{6C4A695B-7055-4BC7-B3CE-8B2B757DD55A}" type="pres">
      <dgm:prSet presAssocID="{9123AC46-314E-4EB7-BA85-F9ABAEE29D51}" presName="descendantText" presStyleLbl="alignAcc1" presStyleIdx="0" presStyleCnt="5">
        <dgm:presLayoutVars>
          <dgm:bulletEnabled val="1"/>
        </dgm:presLayoutVars>
      </dgm:prSet>
      <dgm:spPr/>
    </dgm:pt>
    <dgm:pt modelId="{A10926D1-0F69-446D-9400-C19BABEDB7E7}" type="pres">
      <dgm:prSet presAssocID="{2EFC6638-863A-4AF0-A10C-8B502281730A}" presName="sp" presStyleCnt="0"/>
      <dgm:spPr/>
    </dgm:pt>
    <dgm:pt modelId="{C1A7E4AA-30F7-4EB5-AE65-CA4E305CAB1A}" type="pres">
      <dgm:prSet presAssocID="{F44913DB-B746-4D33-A4F4-1565090A0F6E}" presName="composite" presStyleCnt="0"/>
      <dgm:spPr/>
    </dgm:pt>
    <dgm:pt modelId="{BBE5FC5C-4FEE-4828-97ED-E762B4435107}" type="pres">
      <dgm:prSet presAssocID="{F44913DB-B746-4D33-A4F4-1565090A0F6E}" presName="parentText" presStyleLbl="alignNode1" presStyleIdx="1" presStyleCnt="5">
        <dgm:presLayoutVars>
          <dgm:chMax val="1"/>
          <dgm:bulletEnabled val="1"/>
        </dgm:presLayoutVars>
      </dgm:prSet>
      <dgm:spPr/>
    </dgm:pt>
    <dgm:pt modelId="{0B1974A5-B3FA-4247-A297-69C266CDCF54}" type="pres">
      <dgm:prSet presAssocID="{F44913DB-B746-4D33-A4F4-1565090A0F6E}" presName="descendantText" presStyleLbl="alignAcc1" presStyleIdx="1" presStyleCnt="5">
        <dgm:presLayoutVars>
          <dgm:bulletEnabled val="1"/>
        </dgm:presLayoutVars>
      </dgm:prSet>
      <dgm:spPr/>
    </dgm:pt>
    <dgm:pt modelId="{216452B2-562D-4D4C-BB25-36840869EB16}" type="pres">
      <dgm:prSet presAssocID="{C305227C-2B0D-48E8-8AA9-415777AA7754}" presName="sp" presStyleCnt="0"/>
      <dgm:spPr/>
    </dgm:pt>
    <dgm:pt modelId="{49532A41-42AF-46DE-B3BF-A0A237353146}" type="pres">
      <dgm:prSet presAssocID="{EE08E495-D411-4988-BEC6-A2731E8C6FB1}" presName="composite" presStyleCnt="0"/>
      <dgm:spPr/>
    </dgm:pt>
    <dgm:pt modelId="{C6C46F3F-4FD4-424A-9D1F-94EDED4BBB3B}" type="pres">
      <dgm:prSet presAssocID="{EE08E495-D411-4988-BEC6-A2731E8C6FB1}" presName="parentText" presStyleLbl="alignNode1" presStyleIdx="2" presStyleCnt="5" custLinFactNeighborY="-9962">
        <dgm:presLayoutVars>
          <dgm:chMax val="1"/>
          <dgm:bulletEnabled val="1"/>
        </dgm:presLayoutVars>
      </dgm:prSet>
      <dgm:spPr/>
    </dgm:pt>
    <dgm:pt modelId="{05132F1D-E8C3-40F6-9459-4A0E702AA4E4}" type="pres">
      <dgm:prSet presAssocID="{EE08E495-D411-4988-BEC6-A2731E8C6FB1}" presName="descendantText" presStyleLbl="alignAcc1" presStyleIdx="2" presStyleCnt="5" custScaleY="181393" custLinFactNeighborY="-15317">
        <dgm:presLayoutVars>
          <dgm:bulletEnabled val="1"/>
        </dgm:presLayoutVars>
      </dgm:prSet>
      <dgm:spPr/>
    </dgm:pt>
    <dgm:pt modelId="{E35E1B57-E5AB-425F-9BB9-28DE7D380061}" type="pres">
      <dgm:prSet presAssocID="{F37DE7B9-B5FB-45FE-8B6A-0E8EBC5E7C8F}" presName="sp" presStyleCnt="0"/>
      <dgm:spPr/>
    </dgm:pt>
    <dgm:pt modelId="{D02F429F-38CA-48B0-A6D8-C5DE68DB7FD7}" type="pres">
      <dgm:prSet presAssocID="{AB59B8AC-6351-4E48-A3E4-2814C94D1884}" presName="composite" presStyleCnt="0"/>
      <dgm:spPr/>
    </dgm:pt>
    <dgm:pt modelId="{9056C20A-6405-4094-BEB2-4EBB3CFFC601}" type="pres">
      <dgm:prSet presAssocID="{AB59B8AC-6351-4E48-A3E4-2814C94D1884}" presName="parentText" presStyleLbl="alignNode1" presStyleIdx="3" presStyleCnt="5">
        <dgm:presLayoutVars>
          <dgm:chMax val="1"/>
          <dgm:bulletEnabled val="1"/>
        </dgm:presLayoutVars>
      </dgm:prSet>
      <dgm:spPr/>
    </dgm:pt>
    <dgm:pt modelId="{47D9C883-7C0A-4B7E-AC33-989D89AE1021}" type="pres">
      <dgm:prSet presAssocID="{AB59B8AC-6351-4E48-A3E4-2814C94D1884}" presName="descendantText" presStyleLbl="alignAcc1" presStyleIdx="3" presStyleCnt="5">
        <dgm:presLayoutVars>
          <dgm:bulletEnabled val="1"/>
        </dgm:presLayoutVars>
      </dgm:prSet>
      <dgm:spPr/>
    </dgm:pt>
    <dgm:pt modelId="{0127AA80-D6F6-4EBA-86C8-DFFF2EE5C56F}" type="pres">
      <dgm:prSet presAssocID="{A12E06EC-6C63-4181-96F8-6B63EC386E23}" presName="sp" presStyleCnt="0"/>
      <dgm:spPr/>
    </dgm:pt>
    <dgm:pt modelId="{E0E79BF7-3E83-4577-919E-6FDEBAA387E2}" type="pres">
      <dgm:prSet presAssocID="{381F60E4-44CD-4B5B-89BC-5A1988557F6D}" presName="composite" presStyleCnt="0"/>
      <dgm:spPr/>
    </dgm:pt>
    <dgm:pt modelId="{08800B93-2D96-4437-A99D-75C1B59AC357}" type="pres">
      <dgm:prSet presAssocID="{381F60E4-44CD-4B5B-89BC-5A1988557F6D}" presName="parentText" presStyleLbl="alignNode1" presStyleIdx="4" presStyleCnt="5">
        <dgm:presLayoutVars>
          <dgm:chMax val="1"/>
          <dgm:bulletEnabled val="1"/>
        </dgm:presLayoutVars>
      </dgm:prSet>
      <dgm:spPr/>
    </dgm:pt>
    <dgm:pt modelId="{8EF9CABE-E52D-4E60-987C-F69BE1C0D62C}" type="pres">
      <dgm:prSet presAssocID="{381F60E4-44CD-4B5B-89BC-5A1988557F6D}" presName="descendantText" presStyleLbl="alignAcc1" presStyleIdx="4" presStyleCnt="5">
        <dgm:presLayoutVars>
          <dgm:bulletEnabled val="1"/>
        </dgm:presLayoutVars>
      </dgm:prSet>
      <dgm:spPr/>
    </dgm:pt>
  </dgm:ptLst>
  <dgm:cxnLst>
    <dgm:cxn modelId="{0ECE3B02-DB8A-4E39-9734-695BDD4AD2D6}" srcId="{F44913DB-B746-4D33-A4F4-1565090A0F6E}" destId="{3A729237-4EF4-4AEE-86D4-1C99503D1E21}" srcOrd="3" destOrd="0" parTransId="{A4C061A3-227F-46EA-9620-790F4518ADB9}" sibTransId="{B0A236F6-089A-4998-BAA4-EF3EC0341C75}"/>
    <dgm:cxn modelId="{B2B90C04-8E96-4C74-9ED1-F62B288C53C3}" type="presOf" srcId="{988A13DA-7F44-410E-A439-5D046BC78773}" destId="{05132F1D-E8C3-40F6-9459-4A0E702AA4E4}" srcOrd="0" destOrd="0" presId="urn:microsoft.com/office/officeart/2005/8/layout/chevron2"/>
    <dgm:cxn modelId="{7F1BE704-1637-4F08-A3D4-06112A44A84C}" type="presOf" srcId="{4DF965EF-A556-4223-8407-5B99FAE9CB42}" destId="{05132F1D-E8C3-40F6-9459-4A0E702AA4E4}" srcOrd="0" destOrd="5" presId="urn:microsoft.com/office/officeart/2005/8/layout/chevron2"/>
    <dgm:cxn modelId="{AED0100A-84EB-4066-B283-AF279FD25F4E}" type="presOf" srcId="{B13079F0-CE27-4939-82E1-C7EE27AF8852}" destId="{0B1974A5-B3FA-4247-A297-69C266CDCF54}" srcOrd="0" destOrd="1" presId="urn:microsoft.com/office/officeart/2005/8/layout/chevron2"/>
    <dgm:cxn modelId="{7A2B4D0E-EA8F-4035-9529-8B0D16C873DB}" type="presOf" srcId="{74D5BDB8-5AA7-49C1-959D-1CC45718B35A}" destId="{47D9C883-7C0A-4B7E-AC33-989D89AE1021}" srcOrd="0" destOrd="0" presId="urn:microsoft.com/office/officeart/2005/8/layout/chevron2"/>
    <dgm:cxn modelId="{247B0411-EAD0-48D9-8B2C-94CF2E1C8264}" srcId="{0E3B4175-D7ED-4D31-99FF-C40A433652ED}" destId="{AB59B8AC-6351-4E48-A3E4-2814C94D1884}" srcOrd="3" destOrd="0" parTransId="{DBCE00B5-C6D0-45FB-8E7F-1A2B165E9BD0}" sibTransId="{A12E06EC-6C63-4181-96F8-6B63EC386E23}"/>
    <dgm:cxn modelId="{F8C54217-F779-485B-BAB9-EE787D2F20C4}" type="presOf" srcId="{B8A4CA53-A42C-4B38-ACA9-E58DBEEF5B8B}" destId="{0B1974A5-B3FA-4247-A297-69C266CDCF54}" srcOrd="0" destOrd="2" presId="urn:microsoft.com/office/officeart/2005/8/layout/chevron2"/>
    <dgm:cxn modelId="{DAA9F919-6782-48E4-AFF5-E4643AF585A5}" srcId="{AB59B8AC-6351-4E48-A3E4-2814C94D1884}" destId="{857667F8-2D5B-47C2-A617-58803E78023F}" srcOrd="2" destOrd="0" parTransId="{4E33C8CD-1FBB-4059-B805-7317E4475392}" sibTransId="{2AFF317F-D992-493E-B8C7-FF7DA48E9B88}"/>
    <dgm:cxn modelId="{EA59D01F-71D4-4A49-AF69-0EF3CCCE1848}" srcId="{AB59B8AC-6351-4E48-A3E4-2814C94D1884}" destId="{031AF0C9-B62C-4C51-8565-06FFCC30AD8B}" srcOrd="3" destOrd="0" parTransId="{3C5D3617-56B6-451B-BC2E-02D73F02F44B}" sibTransId="{BAF18AC3-9CA9-44F0-B474-E5B77B60C5E1}"/>
    <dgm:cxn modelId="{75BF3826-5B0B-4484-8BE3-EB14AF98CDA7}" type="presOf" srcId="{E509EBBF-0777-4361-89E9-2FB39B785CCA}" destId="{6C4A695B-7055-4BC7-B3CE-8B2B757DD55A}" srcOrd="0" destOrd="2" presId="urn:microsoft.com/office/officeart/2005/8/layout/chevron2"/>
    <dgm:cxn modelId="{4FB63926-6BB3-48E4-93A0-57A9FDD3CF0F}" type="presOf" srcId="{9123AC46-314E-4EB7-BA85-F9ABAEE29D51}" destId="{94EC867F-6B5C-45AD-A08A-769C546DED2C}" srcOrd="0" destOrd="0" presId="urn:microsoft.com/office/officeart/2005/8/layout/chevron2"/>
    <dgm:cxn modelId="{6FBC312E-F0F5-4E38-AC4F-1EE29CF6296F}" type="presOf" srcId="{F61A3A84-EBB4-466D-880E-1F78A61B3F53}" destId="{8EF9CABE-E52D-4E60-987C-F69BE1C0D62C}" srcOrd="0" destOrd="0" presId="urn:microsoft.com/office/officeart/2005/8/layout/chevron2"/>
    <dgm:cxn modelId="{6EDB5D2F-EB47-4F0C-B972-3D52FBFF873C}" srcId="{F44913DB-B746-4D33-A4F4-1565090A0F6E}" destId="{B8A4CA53-A42C-4B38-ACA9-E58DBEEF5B8B}" srcOrd="2" destOrd="0" parTransId="{4E9E6089-FCD1-4A03-B0CA-562E982E54DC}" sibTransId="{FA754373-7C72-45EE-B58B-1250A5CDE362}"/>
    <dgm:cxn modelId="{633D8631-EA34-442A-93BB-FED6EBD3CC64}" srcId="{9123AC46-314E-4EB7-BA85-F9ABAEE29D51}" destId="{11C27064-A3F5-4F5F-9860-812EF8D67BE1}" srcOrd="0" destOrd="0" parTransId="{6EF5A157-87F3-4F4A-BC10-757DF397255B}" sibTransId="{44BDE3AF-C05E-4DC8-AB3A-220637DAEDFB}"/>
    <dgm:cxn modelId="{E198E731-B177-45E8-A727-67D83B1CAD58}" type="presOf" srcId="{11C27064-A3F5-4F5F-9860-812EF8D67BE1}" destId="{6C4A695B-7055-4BC7-B3CE-8B2B757DD55A}" srcOrd="0" destOrd="0" presId="urn:microsoft.com/office/officeart/2005/8/layout/chevron2"/>
    <dgm:cxn modelId="{2D0D1B32-E6CD-46C2-81DA-A82A12AD80A6}" type="presOf" srcId="{1E23A942-924B-4BE2-B55C-BCF9F2C9A448}" destId="{05132F1D-E8C3-40F6-9459-4A0E702AA4E4}" srcOrd="0" destOrd="3" presId="urn:microsoft.com/office/officeart/2005/8/layout/chevron2"/>
    <dgm:cxn modelId="{1EDE8D3A-1E81-44A8-9FB8-931F6AD77323}" type="presOf" srcId="{381F60E4-44CD-4B5B-89BC-5A1988557F6D}" destId="{08800B93-2D96-4437-A99D-75C1B59AC357}" srcOrd="0" destOrd="0" presId="urn:microsoft.com/office/officeart/2005/8/layout/chevron2"/>
    <dgm:cxn modelId="{67D46440-BEE8-4B54-9480-2CE515B60B8D}" type="presOf" srcId="{EE08E495-D411-4988-BEC6-A2731E8C6FB1}" destId="{C6C46F3F-4FD4-424A-9D1F-94EDED4BBB3B}" srcOrd="0" destOrd="0" presId="urn:microsoft.com/office/officeart/2005/8/layout/chevron2"/>
    <dgm:cxn modelId="{76A1035D-5B5B-48A0-8564-2879688375CC}" srcId="{9123AC46-314E-4EB7-BA85-F9ABAEE29D51}" destId="{E509EBBF-0777-4361-89E9-2FB39B785CCA}" srcOrd="2" destOrd="0" parTransId="{B7A2E57F-FE83-414B-B082-F7CDF00CF5BD}" sibTransId="{70CD299F-3EFA-4EDD-B664-1CE3AD5787B7}"/>
    <dgm:cxn modelId="{4B6FE05E-B771-473E-8D0B-1FD85ADCEEE4}" srcId="{0E3B4175-D7ED-4D31-99FF-C40A433652ED}" destId="{9123AC46-314E-4EB7-BA85-F9ABAEE29D51}" srcOrd="0" destOrd="0" parTransId="{04F3E773-B6D1-49CC-AD0D-6625F1B628C3}" sibTransId="{2EFC6638-863A-4AF0-A10C-8B502281730A}"/>
    <dgm:cxn modelId="{66F26963-E50A-46AC-BE67-3B1DD6A8F04E}" type="presOf" srcId="{857667F8-2D5B-47C2-A617-58803E78023F}" destId="{47D9C883-7C0A-4B7E-AC33-989D89AE1021}" srcOrd="0" destOrd="2" presId="urn:microsoft.com/office/officeart/2005/8/layout/chevron2"/>
    <dgm:cxn modelId="{7A0D7543-F890-4A36-A54D-0C9BFFD54FE8}" type="presOf" srcId="{45790840-BCA0-435A-A203-7B2544CBE5BA}" destId="{8EF9CABE-E52D-4E60-987C-F69BE1C0D62C}" srcOrd="0" destOrd="1" presId="urn:microsoft.com/office/officeart/2005/8/layout/chevron2"/>
    <dgm:cxn modelId="{91A98867-490F-4431-B6B7-56F8C89EA069}" srcId="{9123AC46-314E-4EB7-BA85-F9ABAEE29D51}" destId="{CF25C5E4-0FAD-497E-95EE-19C5A24191D2}" srcOrd="3" destOrd="0" parTransId="{8295A383-57A1-4B95-8EF2-37AAA9F9A23A}" sibTransId="{BBA8CAAA-7FFB-4B30-9037-1B0D05F7B5BC}"/>
    <dgm:cxn modelId="{3EC48968-DAD3-447E-9DC7-E86B7D041F33}" type="presOf" srcId="{AB59B8AC-6351-4E48-A3E4-2814C94D1884}" destId="{9056C20A-6405-4094-BEB2-4EBB3CFFC601}" srcOrd="0" destOrd="0" presId="urn:microsoft.com/office/officeart/2005/8/layout/chevron2"/>
    <dgm:cxn modelId="{031CC951-16F5-45C5-9AD7-59269775C10D}" srcId="{381F60E4-44CD-4B5B-89BC-5A1988557F6D}" destId="{45790840-BCA0-435A-A203-7B2544CBE5BA}" srcOrd="1" destOrd="0" parTransId="{A2F9B3F1-8126-4CA6-82A0-B9A65816CF47}" sibTransId="{BA04CE09-9168-4C04-A5C7-0288A5C7D1B0}"/>
    <dgm:cxn modelId="{D2CF3974-3C57-4562-BF18-AF915248FCD2}" type="presOf" srcId="{0E3B4175-D7ED-4D31-99FF-C40A433652ED}" destId="{286C1F50-28D9-4718-A7CA-15AB45AD0176}" srcOrd="0" destOrd="0" presId="urn:microsoft.com/office/officeart/2005/8/layout/chevron2"/>
    <dgm:cxn modelId="{B4955954-F322-4B93-9714-07A40668C79B}" srcId="{EE08E495-D411-4988-BEC6-A2731E8C6FB1}" destId="{4DF965EF-A556-4223-8407-5B99FAE9CB42}" srcOrd="5" destOrd="0" parTransId="{CB005A96-4EFD-4BE3-A6B6-A4BBF39CAAD8}" sibTransId="{AF4725A2-14BD-479D-8430-A9F5BC1233EE}"/>
    <dgm:cxn modelId="{63E25178-633B-49E9-AAF3-BD6292949F7B}" type="presOf" srcId="{3A729237-4EF4-4AEE-86D4-1C99503D1E21}" destId="{0B1974A5-B3FA-4247-A297-69C266CDCF54}" srcOrd="0" destOrd="3" presId="urn:microsoft.com/office/officeart/2005/8/layout/chevron2"/>
    <dgm:cxn modelId="{40046182-2AF4-4AE0-BC59-7BCFA1054955}" type="presOf" srcId="{CECC0D66-3CBD-4C58-B6AF-82ACDBF27D7A}" destId="{0B1974A5-B3FA-4247-A297-69C266CDCF54}" srcOrd="0" destOrd="0" presId="urn:microsoft.com/office/officeart/2005/8/layout/chevron2"/>
    <dgm:cxn modelId="{E4931584-F67D-4DD7-A2BA-3A21DE7B1996}" type="presOf" srcId="{F44913DB-B746-4D33-A4F4-1565090A0F6E}" destId="{BBE5FC5C-4FEE-4828-97ED-E762B4435107}" srcOrd="0" destOrd="0" presId="urn:microsoft.com/office/officeart/2005/8/layout/chevron2"/>
    <dgm:cxn modelId="{6C58838B-1379-4922-9E1B-096DB7D63246}" srcId="{EE08E495-D411-4988-BEC6-A2731E8C6FB1}" destId="{03BBF611-A5DA-4893-A005-B506A592D0E2}" srcOrd="2" destOrd="0" parTransId="{54DFA166-6785-4DB3-8B3F-799C074E7C05}" sibTransId="{F144A03B-76D0-4B4C-B1C7-430731443F45}"/>
    <dgm:cxn modelId="{8AED1A90-3905-4690-A6AB-AC0D97418E7D}" srcId="{EE08E495-D411-4988-BEC6-A2731E8C6FB1}" destId="{912E4909-EDFE-41D9-A1EA-BCF82B543A41}" srcOrd="4" destOrd="0" parTransId="{607CEF81-F35C-41A8-8B2C-78743193A05B}" sibTransId="{45B57530-810A-41B0-9BFD-29BA934D1EF3}"/>
    <dgm:cxn modelId="{D6E08A95-1AD5-48E2-93F6-BBAABB0632EE}" srcId="{9123AC46-314E-4EB7-BA85-F9ABAEE29D51}" destId="{2690C634-CFF9-4A66-A8A2-DFAD7BBFEFB2}" srcOrd="1" destOrd="0" parTransId="{2453F5A0-D007-49B2-B048-2CA1A5B277A9}" sibTransId="{29847992-0EBE-49BB-9574-993C722E8842}"/>
    <dgm:cxn modelId="{3C77B796-09A2-4F6F-BD8E-3BC11E8CE714}" type="presOf" srcId="{912E4909-EDFE-41D9-A1EA-BCF82B543A41}" destId="{05132F1D-E8C3-40F6-9459-4A0E702AA4E4}" srcOrd="0" destOrd="4" presId="urn:microsoft.com/office/officeart/2005/8/layout/chevron2"/>
    <dgm:cxn modelId="{1FC91B97-482E-4F58-A9A4-ADA3C5A11506}" srcId="{AB59B8AC-6351-4E48-A3E4-2814C94D1884}" destId="{74D5BDB8-5AA7-49C1-959D-1CC45718B35A}" srcOrd="0" destOrd="0" parTransId="{60E48431-FEA7-4D69-A65E-FB13C8FE9FD9}" sibTransId="{14E9DE96-821F-4D2E-B63A-167CC06C4375}"/>
    <dgm:cxn modelId="{1E58ADA0-119F-4D09-852B-6663AB06EC82}" srcId="{0E3B4175-D7ED-4D31-99FF-C40A433652ED}" destId="{F44913DB-B746-4D33-A4F4-1565090A0F6E}" srcOrd="1" destOrd="0" parTransId="{B7AA2027-41BD-45EE-8852-40D3C3A32C5F}" sibTransId="{C305227C-2B0D-48E8-8AA9-415777AA7754}"/>
    <dgm:cxn modelId="{2CAFBDA4-65F9-449C-A2FF-1366D3E60AD0}" type="presOf" srcId="{FEB9704A-4C87-4E11-829A-9FE03F59E979}" destId="{05132F1D-E8C3-40F6-9459-4A0E702AA4E4}" srcOrd="0" destOrd="1" presId="urn:microsoft.com/office/officeart/2005/8/layout/chevron2"/>
    <dgm:cxn modelId="{A43803C7-FD6C-46FA-A24D-D4A1BFAE9479}" type="presOf" srcId="{2690C634-CFF9-4A66-A8A2-DFAD7BBFEFB2}" destId="{6C4A695B-7055-4BC7-B3CE-8B2B757DD55A}" srcOrd="0" destOrd="1" presId="urn:microsoft.com/office/officeart/2005/8/layout/chevron2"/>
    <dgm:cxn modelId="{F14EC1C9-77DD-450D-845A-E6662A2D40A6}" type="presOf" srcId="{CF25C5E4-0FAD-497E-95EE-19C5A24191D2}" destId="{6C4A695B-7055-4BC7-B3CE-8B2B757DD55A}" srcOrd="0" destOrd="3" presId="urn:microsoft.com/office/officeart/2005/8/layout/chevron2"/>
    <dgm:cxn modelId="{29F36ED4-58F5-41BF-97F5-3D7C06F455A2}" srcId="{F44913DB-B746-4D33-A4F4-1565090A0F6E}" destId="{CECC0D66-3CBD-4C58-B6AF-82ACDBF27D7A}" srcOrd="0" destOrd="0" parTransId="{B0F917AD-A913-4403-9358-304A29BD41C6}" sibTransId="{0625AA1A-4027-4BA0-BB8D-98C328178ED5}"/>
    <dgm:cxn modelId="{B557A5DF-D35A-4CBF-B3C0-2EC3C42D18F4}" type="presOf" srcId="{03BBF611-A5DA-4893-A005-B506A592D0E2}" destId="{05132F1D-E8C3-40F6-9459-4A0E702AA4E4}" srcOrd="0" destOrd="2" presId="urn:microsoft.com/office/officeart/2005/8/layout/chevron2"/>
    <dgm:cxn modelId="{577652E1-7568-4A99-8729-6FBB28887556}" srcId="{EE08E495-D411-4988-BEC6-A2731E8C6FB1}" destId="{1E23A942-924B-4BE2-B55C-BCF9F2C9A448}" srcOrd="3" destOrd="0" parTransId="{6EEC6303-4153-470B-83F1-A8ED5911A470}" sibTransId="{97421728-275D-4F80-A09E-9E1C67EC4CC3}"/>
    <dgm:cxn modelId="{FE6A37EA-C93E-4C26-840A-C942138C116C}" srcId="{0E3B4175-D7ED-4D31-99FF-C40A433652ED}" destId="{381F60E4-44CD-4B5B-89BC-5A1988557F6D}" srcOrd="4" destOrd="0" parTransId="{34B127FB-BC06-472E-9961-690A88A0C3C3}" sibTransId="{05E53339-3C1C-4314-AD74-7C865BA7DB94}"/>
    <dgm:cxn modelId="{DEFC1FEB-7BBF-435E-81D3-4B54EF9E15AA}" srcId="{0E3B4175-D7ED-4D31-99FF-C40A433652ED}" destId="{EE08E495-D411-4988-BEC6-A2731E8C6FB1}" srcOrd="2" destOrd="0" parTransId="{451721CE-CCC5-4D27-8D17-7BD6ECB19050}" sibTransId="{F37DE7B9-B5FB-45FE-8B6A-0E8EBC5E7C8F}"/>
    <dgm:cxn modelId="{CE577FEF-9DA8-417D-AAD1-E251869F827B}" srcId="{381F60E4-44CD-4B5B-89BC-5A1988557F6D}" destId="{F61A3A84-EBB4-466D-880E-1F78A61B3F53}" srcOrd="0" destOrd="0" parTransId="{5D6691A7-2164-4D47-A666-F169613A367D}" sibTransId="{7794DE4B-8B3B-415A-91CE-E8512474CD9C}"/>
    <dgm:cxn modelId="{804075F0-D5F0-4D0A-830B-BD6BACF2B5CE}" type="presOf" srcId="{031AF0C9-B62C-4C51-8565-06FFCC30AD8B}" destId="{47D9C883-7C0A-4B7E-AC33-989D89AE1021}" srcOrd="0" destOrd="3" presId="urn:microsoft.com/office/officeart/2005/8/layout/chevron2"/>
    <dgm:cxn modelId="{2C6F01F2-7E5A-4ACF-AE5B-871C76F613D6}" srcId="{EE08E495-D411-4988-BEC6-A2731E8C6FB1}" destId="{988A13DA-7F44-410E-A439-5D046BC78773}" srcOrd="0" destOrd="0" parTransId="{95EF9D45-37A2-4C41-AD61-B2C1B54BA11A}" sibTransId="{B3CC2D0A-A2FA-4C1E-926B-6CCFAFCD62C8}"/>
    <dgm:cxn modelId="{E6D498F2-958E-48AE-96DD-A0BAF1BF21C2}" srcId="{AB59B8AC-6351-4E48-A3E4-2814C94D1884}" destId="{5739C946-FD1F-4518-A182-FF55B0DDF0CF}" srcOrd="1" destOrd="0" parTransId="{3D79F854-FE27-41E8-BF84-18207CC75D3F}" sibTransId="{2671B456-74C8-47DE-B7E2-C08F967C4232}"/>
    <dgm:cxn modelId="{59FA02F7-30A2-4C2C-8B88-F29BA192221B}" srcId="{EE08E495-D411-4988-BEC6-A2731E8C6FB1}" destId="{FEB9704A-4C87-4E11-829A-9FE03F59E979}" srcOrd="1" destOrd="0" parTransId="{51ACBCEA-9B66-4301-A93C-09E024E3E723}" sibTransId="{BE81E6E4-595C-415D-90BD-9A166C140602}"/>
    <dgm:cxn modelId="{02B383F9-FA44-478B-ABA0-E9E19DEA5357}" type="presOf" srcId="{5739C946-FD1F-4518-A182-FF55B0DDF0CF}" destId="{47D9C883-7C0A-4B7E-AC33-989D89AE1021}" srcOrd="0" destOrd="1" presId="urn:microsoft.com/office/officeart/2005/8/layout/chevron2"/>
    <dgm:cxn modelId="{E2CE69FD-D42B-4531-8B34-64CB0EA4207D}" srcId="{F44913DB-B746-4D33-A4F4-1565090A0F6E}" destId="{B13079F0-CE27-4939-82E1-C7EE27AF8852}" srcOrd="1" destOrd="0" parTransId="{2CB3A786-88BF-4955-81F3-940913232F9B}" sibTransId="{C44FF48A-BD71-457E-8103-87E21D1D8301}"/>
    <dgm:cxn modelId="{DB7F6771-0A44-4D37-B253-D42F0BEB8FE9}" type="presParOf" srcId="{286C1F50-28D9-4718-A7CA-15AB45AD0176}" destId="{E5183B63-6154-48A7-BDD7-36A14391A825}" srcOrd="0" destOrd="0" presId="urn:microsoft.com/office/officeart/2005/8/layout/chevron2"/>
    <dgm:cxn modelId="{C0CFDA9E-0ECB-418E-A8BF-D730E7A3EB07}" type="presParOf" srcId="{E5183B63-6154-48A7-BDD7-36A14391A825}" destId="{94EC867F-6B5C-45AD-A08A-769C546DED2C}" srcOrd="0" destOrd="0" presId="urn:microsoft.com/office/officeart/2005/8/layout/chevron2"/>
    <dgm:cxn modelId="{45649469-F653-4557-AC5F-F90B84B763EE}" type="presParOf" srcId="{E5183B63-6154-48A7-BDD7-36A14391A825}" destId="{6C4A695B-7055-4BC7-B3CE-8B2B757DD55A}" srcOrd="1" destOrd="0" presId="urn:microsoft.com/office/officeart/2005/8/layout/chevron2"/>
    <dgm:cxn modelId="{813EF246-06A2-44F5-8591-314245DBB0E7}" type="presParOf" srcId="{286C1F50-28D9-4718-A7CA-15AB45AD0176}" destId="{A10926D1-0F69-446D-9400-C19BABEDB7E7}" srcOrd="1" destOrd="0" presId="urn:microsoft.com/office/officeart/2005/8/layout/chevron2"/>
    <dgm:cxn modelId="{731C68A5-5A9E-4BBA-B4C3-A12531DAD112}" type="presParOf" srcId="{286C1F50-28D9-4718-A7CA-15AB45AD0176}" destId="{C1A7E4AA-30F7-4EB5-AE65-CA4E305CAB1A}" srcOrd="2" destOrd="0" presId="urn:microsoft.com/office/officeart/2005/8/layout/chevron2"/>
    <dgm:cxn modelId="{050DC02D-1232-4C2C-B4A4-93DA2EDF2825}" type="presParOf" srcId="{C1A7E4AA-30F7-4EB5-AE65-CA4E305CAB1A}" destId="{BBE5FC5C-4FEE-4828-97ED-E762B4435107}" srcOrd="0" destOrd="0" presId="urn:microsoft.com/office/officeart/2005/8/layout/chevron2"/>
    <dgm:cxn modelId="{0B965356-B7E3-44B6-99FA-F083A9501181}" type="presParOf" srcId="{C1A7E4AA-30F7-4EB5-AE65-CA4E305CAB1A}" destId="{0B1974A5-B3FA-4247-A297-69C266CDCF54}" srcOrd="1" destOrd="0" presId="urn:microsoft.com/office/officeart/2005/8/layout/chevron2"/>
    <dgm:cxn modelId="{2CB4BCF0-5814-40E0-A528-5C539D39264A}" type="presParOf" srcId="{286C1F50-28D9-4718-A7CA-15AB45AD0176}" destId="{216452B2-562D-4D4C-BB25-36840869EB16}" srcOrd="3" destOrd="0" presId="urn:microsoft.com/office/officeart/2005/8/layout/chevron2"/>
    <dgm:cxn modelId="{D91CAD4C-5A93-4B8B-94B6-EFA4DAFA5824}" type="presParOf" srcId="{286C1F50-28D9-4718-A7CA-15AB45AD0176}" destId="{49532A41-42AF-46DE-B3BF-A0A237353146}" srcOrd="4" destOrd="0" presId="urn:microsoft.com/office/officeart/2005/8/layout/chevron2"/>
    <dgm:cxn modelId="{6156C2C2-CD80-40DC-AAC8-719EC3F58AF3}" type="presParOf" srcId="{49532A41-42AF-46DE-B3BF-A0A237353146}" destId="{C6C46F3F-4FD4-424A-9D1F-94EDED4BBB3B}" srcOrd="0" destOrd="0" presId="urn:microsoft.com/office/officeart/2005/8/layout/chevron2"/>
    <dgm:cxn modelId="{87313162-4902-4E03-BF39-F01508FE2C26}" type="presParOf" srcId="{49532A41-42AF-46DE-B3BF-A0A237353146}" destId="{05132F1D-E8C3-40F6-9459-4A0E702AA4E4}" srcOrd="1" destOrd="0" presId="urn:microsoft.com/office/officeart/2005/8/layout/chevron2"/>
    <dgm:cxn modelId="{72A3E549-DF8B-4816-841E-8D3AFF938838}" type="presParOf" srcId="{286C1F50-28D9-4718-A7CA-15AB45AD0176}" destId="{E35E1B57-E5AB-425F-9BB9-28DE7D380061}" srcOrd="5" destOrd="0" presId="urn:microsoft.com/office/officeart/2005/8/layout/chevron2"/>
    <dgm:cxn modelId="{6FC470A4-43C3-4040-BE3B-7989AC5EFAEB}" type="presParOf" srcId="{286C1F50-28D9-4718-A7CA-15AB45AD0176}" destId="{D02F429F-38CA-48B0-A6D8-C5DE68DB7FD7}" srcOrd="6" destOrd="0" presId="urn:microsoft.com/office/officeart/2005/8/layout/chevron2"/>
    <dgm:cxn modelId="{71DA543E-14D3-4E48-926D-7D53283B4F17}" type="presParOf" srcId="{D02F429F-38CA-48B0-A6D8-C5DE68DB7FD7}" destId="{9056C20A-6405-4094-BEB2-4EBB3CFFC601}" srcOrd="0" destOrd="0" presId="urn:microsoft.com/office/officeart/2005/8/layout/chevron2"/>
    <dgm:cxn modelId="{0F75AE88-5C39-42B1-B723-C0269F0B3DC1}" type="presParOf" srcId="{D02F429F-38CA-48B0-A6D8-C5DE68DB7FD7}" destId="{47D9C883-7C0A-4B7E-AC33-989D89AE1021}" srcOrd="1" destOrd="0" presId="urn:microsoft.com/office/officeart/2005/8/layout/chevron2"/>
    <dgm:cxn modelId="{09FAF1B7-833D-4B94-8223-AF12A5B3DC3A}" type="presParOf" srcId="{286C1F50-28D9-4718-A7CA-15AB45AD0176}" destId="{0127AA80-D6F6-4EBA-86C8-DFFF2EE5C56F}" srcOrd="7" destOrd="0" presId="urn:microsoft.com/office/officeart/2005/8/layout/chevron2"/>
    <dgm:cxn modelId="{61BA55FF-F250-410B-8925-8C78EEF958E2}" type="presParOf" srcId="{286C1F50-28D9-4718-A7CA-15AB45AD0176}" destId="{E0E79BF7-3E83-4577-919E-6FDEBAA387E2}" srcOrd="8" destOrd="0" presId="urn:microsoft.com/office/officeart/2005/8/layout/chevron2"/>
    <dgm:cxn modelId="{E4541653-0D8B-492D-BEF5-7EE8D063E3D6}" type="presParOf" srcId="{E0E79BF7-3E83-4577-919E-6FDEBAA387E2}" destId="{08800B93-2D96-4437-A99D-75C1B59AC357}" srcOrd="0" destOrd="0" presId="urn:microsoft.com/office/officeart/2005/8/layout/chevron2"/>
    <dgm:cxn modelId="{4083FCD5-AC10-452B-9FEB-011DF58FC5FC}" type="presParOf" srcId="{E0E79BF7-3E83-4577-919E-6FDEBAA387E2}" destId="{8EF9CABE-E52D-4E60-987C-F69BE1C0D62C}"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EC867F-6B5C-45AD-A08A-769C546DED2C}">
      <dsp:nvSpPr>
        <dsp:cNvPr id="0" name=""/>
        <dsp:cNvSpPr/>
      </dsp:nvSpPr>
      <dsp:spPr>
        <a:xfrm rot="5400000">
          <a:off x="-237940" y="441837"/>
          <a:ext cx="1586272" cy="11103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Awareness of Meningitis</a:t>
          </a:r>
        </a:p>
      </dsp:txBody>
      <dsp:txXfrm rot="-5400000">
        <a:off x="1" y="759091"/>
        <a:ext cx="1110390" cy="475882"/>
      </dsp:txXfrm>
    </dsp:sp>
    <dsp:sp modelId="{6C4A695B-7055-4BC7-B3CE-8B2B757DD55A}">
      <dsp:nvSpPr>
        <dsp:cNvPr id="0" name=""/>
        <dsp:cNvSpPr/>
      </dsp:nvSpPr>
      <dsp:spPr>
        <a:xfrm rot="5400000">
          <a:off x="2883186" y="-1568899"/>
          <a:ext cx="1031076" cy="457666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All residential students to be advised on the dangers, signs and symptoms of Meningitis at induction sessions</a:t>
          </a:r>
        </a:p>
        <a:p>
          <a:pPr marL="57150" lvl="1" indent="-57150" algn="l" defTabSz="444500">
            <a:lnSpc>
              <a:spcPct val="90000"/>
            </a:lnSpc>
            <a:spcBef>
              <a:spcPct val="0"/>
            </a:spcBef>
            <a:spcAft>
              <a:spcPct val="15000"/>
            </a:spcAft>
            <a:buChar char="•"/>
          </a:pPr>
          <a:r>
            <a:rPr lang="en-GB" sz="1000" kern="1200"/>
            <a:t>Regular Meningitis awareness promotions to be run at both campuses</a:t>
          </a:r>
        </a:p>
        <a:p>
          <a:pPr marL="57150" lvl="1" indent="-57150" algn="l" defTabSz="444500">
            <a:lnSpc>
              <a:spcPct val="90000"/>
            </a:lnSpc>
            <a:spcBef>
              <a:spcPct val="0"/>
            </a:spcBef>
            <a:spcAft>
              <a:spcPct val="15000"/>
            </a:spcAft>
            <a:buChar char="•"/>
          </a:pPr>
          <a:r>
            <a:rPr lang="en-GB" sz="1000" kern="1200"/>
            <a:t>Encourage all students to receive the ACWY vaccine if eligible</a:t>
          </a:r>
        </a:p>
        <a:p>
          <a:pPr marL="57150" lvl="1" indent="-57150" algn="l" defTabSz="444500">
            <a:lnSpc>
              <a:spcPct val="90000"/>
            </a:lnSpc>
            <a:spcBef>
              <a:spcPct val="0"/>
            </a:spcBef>
            <a:spcAft>
              <a:spcPct val="15000"/>
            </a:spcAft>
            <a:buChar char="•"/>
          </a:pPr>
          <a:r>
            <a:rPr lang="en-GB" sz="1000" kern="1200"/>
            <a:t>See UKSHA Vaccine Toolkit (see footnote on page 2)</a:t>
          </a:r>
        </a:p>
      </dsp:txBody>
      <dsp:txXfrm rot="-5400000">
        <a:off x="1110390" y="254230"/>
        <a:ext cx="4526336" cy="930410"/>
      </dsp:txXfrm>
    </dsp:sp>
    <dsp:sp modelId="{BBE5FC5C-4FEE-4828-97ED-E762B4435107}">
      <dsp:nvSpPr>
        <dsp:cNvPr id="0" name=""/>
        <dsp:cNvSpPr/>
      </dsp:nvSpPr>
      <dsp:spPr>
        <a:xfrm rot="5400000">
          <a:off x="-237940" y="1903596"/>
          <a:ext cx="1586272" cy="11103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endParaRPr lang="en-GB" sz="1100" kern="1200"/>
        </a:p>
        <a:p>
          <a:pPr marL="0" lvl="0" indent="0" algn="ctr" defTabSz="266700">
            <a:lnSpc>
              <a:spcPct val="90000"/>
            </a:lnSpc>
            <a:spcBef>
              <a:spcPct val="0"/>
            </a:spcBef>
            <a:spcAft>
              <a:spcPct val="35000"/>
            </a:spcAft>
            <a:buNone/>
          </a:pPr>
          <a:r>
            <a:rPr lang="en-GB" sz="1100" kern="1200"/>
            <a:t>Single possible meningococcal </a:t>
          </a:r>
          <a:br>
            <a:rPr lang="en-GB" sz="1100" kern="1200"/>
          </a:br>
          <a:r>
            <a:rPr lang="en-GB" sz="1100" kern="1200"/>
            <a:t>case or viral or other bacterial </a:t>
          </a:r>
          <a:br>
            <a:rPr lang="en-GB" sz="1100" kern="1200"/>
          </a:br>
          <a:r>
            <a:rPr lang="en-GB" sz="1100" kern="1200"/>
            <a:t>meningitis</a:t>
          </a:r>
        </a:p>
      </dsp:txBody>
      <dsp:txXfrm rot="-5400000">
        <a:off x="1" y="2220850"/>
        <a:ext cx="1110390" cy="475882"/>
      </dsp:txXfrm>
    </dsp:sp>
    <dsp:sp modelId="{0B1974A5-B3FA-4247-A297-69C266CDCF54}">
      <dsp:nvSpPr>
        <dsp:cNvPr id="0" name=""/>
        <dsp:cNvSpPr/>
      </dsp:nvSpPr>
      <dsp:spPr>
        <a:xfrm rot="5400000">
          <a:off x="2882915" y="-106869"/>
          <a:ext cx="1031619" cy="457666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No public heath measures required</a:t>
          </a:r>
        </a:p>
        <a:p>
          <a:pPr marL="57150" lvl="1" indent="-57150" algn="l" defTabSz="444500">
            <a:lnSpc>
              <a:spcPct val="90000"/>
            </a:lnSpc>
            <a:spcBef>
              <a:spcPct val="0"/>
            </a:spcBef>
            <a:spcAft>
              <a:spcPct val="15000"/>
            </a:spcAft>
            <a:buChar char="•"/>
          </a:pPr>
          <a:r>
            <a:rPr lang="en-GB" sz="1000" kern="1200"/>
            <a:t>Prophylaxis not required</a:t>
          </a:r>
        </a:p>
        <a:p>
          <a:pPr marL="57150" lvl="1" indent="-57150" algn="l" defTabSz="444500">
            <a:lnSpc>
              <a:spcPct val="90000"/>
            </a:lnSpc>
            <a:spcBef>
              <a:spcPct val="0"/>
            </a:spcBef>
            <a:spcAft>
              <a:spcPct val="15000"/>
            </a:spcAft>
            <a:buChar char="•"/>
          </a:pPr>
          <a:r>
            <a:rPr lang="en-GB" sz="1000" kern="1200"/>
            <a:t>NHAs and Director of SSIS, with advice from UKHSA, will inform relevant students and staff that no follow up action is required</a:t>
          </a:r>
        </a:p>
        <a:p>
          <a:pPr marL="57150" lvl="1" indent="-57150" algn="l" defTabSz="444500">
            <a:lnSpc>
              <a:spcPct val="90000"/>
            </a:lnSpc>
            <a:spcBef>
              <a:spcPct val="0"/>
            </a:spcBef>
            <a:spcAft>
              <a:spcPct val="15000"/>
            </a:spcAft>
            <a:buChar char="•"/>
          </a:pPr>
          <a:r>
            <a:rPr lang="en-GB" sz="1000" kern="1200"/>
            <a:t>NHAs and Director of SSIS will ensure prompt and clear communications to prevent alarm and to prevent incorrect information being circulated (eg social media)</a:t>
          </a:r>
        </a:p>
      </dsp:txBody>
      <dsp:txXfrm rot="-5400000">
        <a:off x="1110391" y="1716014"/>
        <a:ext cx="4526310" cy="930901"/>
      </dsp:txXfrm>
    </dsp:sp>
    <dsp:sp modelId="{C6C46F3F-4FD4-424A-9D1F-94EDED4BBB3B}">
      <dsp:nvSpPr>
        <dsp:cNvPr id="0" name=""/>
        <dsp:cNvSpPr/>
      </dsp:nvSpPr>
      <dsp:spPr>
        <a:xfrm rot="5400000">
          <a:off x="-237940" y="3626943"/>
          <a:ext cx="1586272" cy="11103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endParaRPr lang="en-GB" sz="1100" kern="1200"/>
        </a:p>
        <a:p>
          <a:pPr marL="0" lvl="0" indent="0" algn="ctr" defTabSz="266700">
            <a:lnSpc>
              <a:spcPct val="90000"/>
            </a:lnSpc>
            <a:spcBef>
              <a:spcPct val="0"/>
            </a:spcBef>
            <a:spcAft>
              <a:spcPct val="35000"/>
            </a:spcAft>
            <a:buNone/>
          </a:pPr>
          <a:r>
            <a:rPr lang="en-GB" sz="1100" kern="1200"/>
            <a:t>A single case of confirmed or probable meningococcal disease</a:t>
          </a:r>
        </a:p>
      </dsp:txBody>
      <dsp:txXfrm rot="-5400000">
        <a:off x="1" y="3944197"/>
        <a:ext cx="1110390" cy="475882"/>
      </dsp:txXfrm>
    </dsp:sp>
    <dsp:sp modelId="{05132F1D-E8C3-40F6-9459-4A0E702AA4E4}">
      <dsp:nvSpPr>
        <dsp:cNvPr id="0" name=""/>
        <dsp:cNvSpPr/>
      </dsp:nvSpPr>
      <dsp:spPr>
        <a:xfrm rot="5400000">
          <a:off x="2463574" y="1616301"/>
          <a:ext cx="1870301" cy="457666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The MMG will be convened to coordinate appropriate action and will:</a:t>
          </a:r>
        </a:p>
        <a:p>
          <a:pPr marL="57150" lvl="1" indent="-57150" algn="l" defTabSz="444500">
            <a:lnSpc>
              <a:spcPct val="90000"/>
            </a:lnSpc>
            <a:spcBef>
              <a:spcPct val="0"/>
            </a:spcBef>
            <a:spcAft>
              <a:spcPct val="15000"/>
            </a:spcAft>
            <a:buChar char="•"/>
          </a:pPr>
          <a:r>
            <a:rPr lang="en-GB" sz="1000" kern="1200"/>
            <a:t>Inform the local Health Protection Team (HPT) who will liaise with the MMG </a:t>
          </a:r>
          <a:r>
            <a:rPr lang="en-US" sz="1000" kern="1200"/>
            <a:t>to ensure that clear information is available to the relevant students and staff. The HPT will also help to ensure that prophylaxis is offered to the close contacts of that case.</a:t>
          </a:r>
          <a:endParaRPr lang="en-GB" sz="1000" kern="1200"/>
        </a:p>
        <a:p>
          <a:pPr marL="57150" lvl="1" indent="-57150" algn="l" defTabSz="444500">
            <a:lnSpc>
              <a:spcPct val="90000"/>
            </a:lnSpc>
            <a:spcBef>
              <a:spcPct val="0"/>
            </a:spcBef>
            <a:spcAft>
              <a:spcPct val="15000"/>
            </a:spcAft>
            <a:buChar char="•"/>
          </a:pPr>
          <a:r>
            <a:rPr lang="en-GB" sz="1000" kern="1200"/>
            <a:t>Gather information about the specific case and potentially affected students and staff, and provide them with prompt and accurate information </a:t>
          </a:r>
          <a:endParaRPr lang="en-US" sz="1000" kern="1200"/>
        </a:p>
        <a:p>
          <a:pPr marL="57150" lvl="1" indent="-57150" algn="l" defTabSz="444500">
            <a:lnSpc>
              <a:spcPct val="90000"/>
            </a:lnSpc>
            <a:spcBef>
              <a:spcPct val="0"/>
            </a:spcBef>
            <a:spcAft>
              <a:spcPct val="15000"/>
            </a:spcAft>
            <a:buChar char="•"/>
          </a:pPr>
          <a:r>
            <a:rPr lang="en-GB" sz="1000" kern="1200"/>
            <a:t>Confirm PR strategy, inform and instruct frontline staff,  confirm how information will be disseminated</a:t>
          </a:r>
        </a:p>
        <a:p>
          <a:pPr marL="57150" lvl="1" indent="-57150" algn="l" defTabSz="444500">
            <a:lnSpc>
              <a:spcPct val="90000"/>
            </a:lnSpc>
            <a:spcBef>
              <a:spcPct val="0"/>
            </a:spcBef>
            <a:spcAft>
              <a:spcPct val="15000"/>
            </a:spcAft>
            <a:buChar char="•"/>
          </a:pPr>
          <a:r>
            <a:rPr lang="en-GB" sz="1000" kern="1200"/>
            <a:t>Increase general student/staff awareness of the dangers and signs and symptoms of Meningitis</a:t>
          </a:r>
        </a:p>
        <a:p>
          <a:pPr marL="57150" lvl="1" indent="-57150" algn="l" defTabSz="444500">
            <a:lnSpc>
              <a:spcPct val="90000"/>
            </a:lnSpc>
            <a:spcBef>
              <a:spcPct val="0"/>
            </a:spcBef>
            <a:spcAft>
              <a:spcPct val="15000"/>
            </a:spcAft>
            <a:buChar char="•"/>
          </a:pPr>
          <a:r>
            <a:rPr lang="en-GB" sz="1000" kern="1200"/>
            <a:t>Support the student’s family</a:t>
          </a:r>
        </a:p>
      </dsp:txBody>
      <dsp:txXfrm rot="-5400000">
        <a:off x="1110391" y="3060786"/>
        <a:ext cx="4485368" cy="1687699"/>
      </dsp:txXfrm>
    </dsp:sp>
    <dsp:sp modelId="{9056C20A-6405-4094-BEB2-4EBB3CFFC601}">
      <dsp:nvSpPr>
        <dsp:cNvPr id="0" name=""/>
        <dsp:cNvSpPr/>
      </dsp:nvSpPr>
      <dsp:spPr>
        <a:xfrm rot="5400000">
          <a:off x="-237940" y="5246727"/>
          <a:ext cx="1586272" cy="11103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r>
            <a:rPr lang="en-GB" sz="1100" kern="1200"/>
            <a:t>2 or more cases of probable or confirmed  meningococcal disease</a:t>
          </a:r>
        </a:p>
      </dsp:txBody>
      <dsp:txXfrm rot="-5400000">
        <a:off x="1" y="5563981"/>
        <a:ext cx="1110390" cy="475882"/>
      </dsp:txXfrm>
    </dsp:sp>
    <dsp:sp modelId="{47D9C883-7C0A-4B7E-AC33-989D89AE1021}">
      <dsp:nvSpPr>
        <dsp:cNvPr id="0" name=""/>
        <dsp:cNvSpPr/>
      </dsp:nvSpPr>
      <dsp:spPr>
        <a:xfrm rot="5400000">
          <a:off x="2883186" y="3235990"/>
          <a:ext cx="1031076" cy="457666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UKHSA will make careful and rapid assessment of all cases, reviewing dates, links between cases and potential numbers of students involved</a:t>
          </a:r>
        </a:p>
        <a:p>
          <a:pPr marL="57150" lvl="1" indent="-57150" algn="l" defTabSz="444500">
            <a:lnSpc>
              <a:spcPct val="90000"/>
            </a:lnSpc>
            <a:spcBef>
              <a:spcPct val="0"/>
            </a:spcBef>
            <a:spcAft>
              <a:spcPct val="15000"/>
            </a:spcAft>
            <a:buChar char="•"/>
          </a:pPr>
          <a:r>
            <a:rPr lang="en-GB" sz="1000" kern="1200"/>
            <a:t>UKHSA will consider the options (no action, information, prophylaxis) and take appropriate action</a:t>
          </a:r>
        </a:p>
        <a:p>
          <a:pPr marL="57150" lvl="1" indent="-57150" algn="l" defTabSz="444500">
            <a:lnSpc>
              <a:spcPct val="90000"/>
            </a:lnSpc>
            <a:spcBef>
              <a:spcPct val="0"/>
            </a:spcBef>
            <a:spcAft>
              <a:spcPct val="15000"/>
            </a:spcAft>
            <a:buChar char="•"/>
          </a:pPr>
          <a:r>
            <a:rPr lang="en-GB" sz="1000" kern="1200"/>
            <a:t>If a cluster or outbreak is confirmed the Outbreak Control Team may be convened</a:t>
          </a:r>
        </a:p>
        <a:p>
          <a:pPr marL="57150" lvl="1" indent="-57150" algn="l" defTabSz="444500">
            <a:lnSpc>
              <a:spcPct val="90000"/>
            </a:lnSpc>
            <a:spcBef>
              <a:spcPct val="0"/>
            </a:spcBef>
            <a:spcAft>
              <a:spcPct val="15000"/>
            </a:spcAft>
            <a:buChar char="•"/>
          </a:pPr>
          <a:endParaRPr lang="en-GB" sz="1000" kern="1200"/>
        </a:p>
      </dsp:txBody>
      <dsp:txXfrm rot="-5400000">
        <a:off x="1110390" y="5059120"/>
        <a:ext cx="4526336" cy="930410"/>
      </dsp:txXfrm>
    </dsp:sp>
    <dsp:sp modelId="{08800B93-2D96-4437-A99D-75C1B59AC357}">
      <dsp:nvSpPr>
        <dsp:cNvPr id="0" name=""/>
        <dsp:cNvSpPr/>
      </dsp:nvSpPr>
      <dsp:spPr>
        <a:xfrm rot="5400000">
          <a:off x="-237940" y="6708486"/>
          <a:ext cx="1586272" cy="11103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endParaRPr lang="en-GB" sz="400" kern="1200"/>
        </a:p>
        <a:p>
          <a:pPr marL="0" lvl="0" indent="0" algn="ctr" defTabSz="355600">
            <a:lnSpc>
              <a:spcPct val="90000"/>
            </a:lnSpc>
            <a:spcBef>
              <a:spcPct val="0"/>
            </a:spcBef>
            <a:spcAft>
              <a:spcPct val="35000"/>
            </a:spcAft>
            <a:buNone/>
          </a:pPr>
          <a:r>
            <a:rPr lang="en-GB" sz="1100" kern="1200"/>
            <a:t>Cluster of meningococcal disease (2 or more linked cases within 4 weeks</a:t>
          </a:r>
          <a:r>
            <a:rPr lang="en-GB" sz="800" kern="1200"/>
            <a:t>)</a:t>
          </a:r>
        </a:p>
      </dsp:txBody>
      <dsp:txXfrm rot="-5400000">
        <a:off x="1" y="7025740"/>
        <a:ext cx="1110390" cy="475882"/>
      </dsp:txXfrm>
    </dsp:sp>
    <dsp:sp modelId="{8EF9CABE-E52D-4E60-987C-F69BE1C0D62C}">
      <dsp:nvSpPr>
        <dsp:cNvPr id="0" name=""/>
        <dsp:cNvSpPr/>
      </dsp:nvSpPr>
      <dsp:spPr>
        <a:xfrm rot="5400000">
          <a:off x="2883186" y="4697749"/>
          <a:ext cx="1031076" cy="457666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The Outbreak Control Team is responsible for the management of the situation including practical arrangements and media response</a:t>
          </a:r>
        </a:p>
        <a:p>
          <a:pPr marL="57150" lvl="1" indent="-57150" algn="l" defTabSz="444500">
            <a:lnSpc>
              <a:spcPct val="90000"/>
            </a:lnSpc>
            <a:spcBef>
              <a:spcPct val="0"/>
            </a:spcBef>
            <a:spcAft>
              <a:spcPct val="15000"/>
            </a:spcAft>
            <a:buChar char="•"/>
          </a:pPr>
          <a:r>
            <a:rPr lang="en-GB" sz="1000" kern="1200"/>
            <a:t>If appropriate, prophylaxis will be offered to a subgroup or, if necessary, campus or University wide</a:t>
          </a:r>
        </a:p>
      </dsp:txBody>
      <dsp:txXfrm rot="-5400000">
        <a:off x="1110390" y="6520879"/>
        <a:ext cx="4526336" cy="93041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CA39895D7AB14A6587A71074E28ADA92"/>
        <w:category>
          <w:name w:val="General"/>
          <w:gallery w:val="placeholder"/>
        </w:category>
        <w:types>
          <w:type w:val="bbPlcHdr"/>
        </w:types>
        <w:behaviors>
          <w:behavior w:val="content"/>
        </w:behaviors>
        <w:guid w:val="{B429808D-D062-48B2-8DAD-18588467144C}"/>
      </w:docPartPr>
      <w:docPartBody>
        <w:p w:rsidR="006D0376" w:rsidRDefault="00D471C5" w:rsidP="00D471C5">
          <w:pPr>
            <w:pStyle w:val="CA39895D7AB14A6587A71074E28ADA92"/>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07059C"/>
    <w:rsid w:val="00114FF7"/>
    <w:rsid w:val="00271D1B"/>
    <w:rsid w:val="002A2C2C"/>
    <w:rsid w:val="004274CA"/>
    <w:rsid w:val="00430314"/>
    <w:rsid w:val="004C4B0D"/>
    <w:rsid w:val="00552762"/>
    <w:rsid w:val="005A0CE0"/>
    <w:rsid w:val="005A7D9E"/>
    <w:rsid w:val="005B1D35"/>
    <w:rsid w:val="00635ED3"/>
    <w:rsid w:val="006D0376"/>
    <w:rsid w:val="009F02C1"/>
    <w:rsid w:val="00AE075B"/>
    <w:rsid w:val="00BC68DC"/>
    <w:rsid w:val="00CB353E"/>
    <w:rsid w:val="00D471C5"/>
    <w:rsid w:val="00D65493"/>
    <w:rsid w:val="00F93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CA39895D7AB14A6587A71074E28ADA92">
    <w:name w:val="CA39895D7AB14A6587A71074E28ADA92"/>
    <w:rsid w:val="00D47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2.xml><?xml version="1.0" encoding="utf-8"?>
<ds:datastoreItem xmlns:ds="http://schemas.openxmlformats.org/officeDocument/2006/customXml" ds:itemID="{1D2A2821-E829-4C4C-A84E-B792C21FC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D69E2-0001-4C4A-B5F8-372FE334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5081</Words>
  <Characters>28966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Vanessa Church</cp:lastModifiedBy>
  <cp:revision>5</cp:revision>
  <cp:lastPrinted>2022-05-11T09:34:00Z</cp:lastPrinted>
  <dcterms:created xsi:type="dcterms:W3CDTF">2022-07-25T08:48:00Z</dcterms:created>
  <dcterms:modified xsi:type="dcterms:W3CDTF">2022-11-09T12:09:00Z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