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132"/>
        <w:gridCol w:w="1656"/>
        <w:gridCol w:w="4866"/>
      </w:tblGrid>
      <w:tr w:rsidR="00264DB6" w:rsidTr="00070D09">
        <w:tc>
          <w:tcPr>
            <w:tcW w:w="1418" w:type="dxa"/>
          </w:tcPr>
          <w:p w:rsidR="00264DB6" w:rsidRPr="005C342B" w:rsidRDefault="00264DB6" w:rsidP="00070D09">
            <w:pPr>
              <w:rPr>
                <w:rFonts w:asciiTheme="minorHAnsi" w:hAnsiTheme="minorHAnsi" w:cstheme="minorHAnsi"/>
                <w:color w:val="262626" w:themeColor="text1" w:themeTint="D9"/>
                <w:sz w:val="16"/>
                <w:szCs w:val="22"/>
              </w:rPr>
            </w:pPr>
            <w:r w:rsidRPr="005C342B">
              <w:rPr>
                <w:rFonts w:asciiTheme="minorHAnsi" w:hAnsiTheme="minorHAnsi" w:cstheme="minorHAnsi"/>
                <w:color w:val="262626" w:themeColor="text1" w:themeTint="D9"/>
                <w:sz w:val="16"/>
                <w:szCs w:val="22"/>
              </w:rPr>
              <w:t>Version number:</w:t>
            </w:r>
          </w:p>
        </w:tc>
        <w:sdt>
          <w:sdtPr>
            <w:rPr>
              <w:rFonts w:asciiTheme="minorHAnsi" w:hAnsiTheme="minorHAnsi" w:cstheme="minorHAnsi"/>
              <w:noProof/>
              <w:color w:val="262626" w:themeColor="text1" w:themeTint="D9"/>
              <w:sz w:val="16"/>
              <w:szCs w:val="22"/>
              <w:lang w:eastAsia="en-GB"/>
            </w:rPr>
            <w:id w:val="-1856027643"/>
            <w:placeholder>
              <w:docPart w:val="E642BB7488B1424C9CBB5ECE2510C472"/>
            </w:placeholder>
            <w:text/>
          </w:sdtPr>
          <w:sdtEndPr/>
          <w:sdtContent>
            <w:tc>
              <w:tcPr>
                <w:tcW w:w="2132" w:type="dxa"/>
              </w:tcPr>
              <w:p w:rsidR="00264DB6" w:rsidRPr="005C342B" w:rsidRDefault="00264DB6" w:rsidP="00182492">
                <w:pPr>
                  <w:rPr>
                    <w:rFonts w:asciiTheme="minorHAnsi" w:hAnsiTheme="minorHAnsi" w:cstheme="minorHAnsi"/>
                    <w:noProof/>
                    <w:color w:val="262626" w:themeColor="text1" w:themeTint="D9"/>
                    <w:sz w:val="16"/>
                    <w:szCs w:val="22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noProof/>
                    <w:color w:val="262626" w:themeColor="text1" w:themeTint="D9"/>
                    <w:sz w:val="16"/>
                    <w:szCs w:val="22"/>
                    <w:lang w:eastAsia="en-GB"/>
                  </w:rPr>
                  <w:t>V2</w:t>
                </w:r>
              </w:p>
            </w:tc>
          </w:sdtContent>
        </w:sdt>
        <w:tc>
          <w:tcPr>
            <w:tcW w:w="1656" w:type="dxa"/>
          </w:tcPr>
          <w:p w:rsidR="00264DB6" w:rsidRPr="00C52734" w:rsidRDefault="00264DB6" w:rsidP="00264DB6">
            <w:pPr>
              <w:ind w:right="-819"/>
              <w:rPr>
                <w:noProof/>
              </w:rPr>
            </w:pPr>
          </w:p>
        </w:tc>
        <w:tc>
          <w:tcPr>
            <w:tcW w:w="4866" w:type="dxa"/>
            <w:vMerge w:val="restart"/>
          </w:tcPr>
          <w:p w:rsidR="00264DB6" w:rsidRDefault="00264DB6" w:rsidP="00264DB6">
            <w:pPr>
              <w:ind w:right="-819"/>
              <w:rPr>
                <w:rFonts w:asciiTheme="minorHAnsi" w:hAnsiTheme="minorHAnsi"/>
                <w:color w:val="262626" w:themeColor="text1" w:themeTint="D9"/>
              </w:rPr>
            </w:pPr>
            <w:r w:rsidRPr="00C52734">
              <w:rPr>
                <w:noProof/>
              </w:rPr>
              <w:drawing>
                <wp:inline distT="0" distB="0" distL="0" distR="0" wp14:anchorId="2C330B74" wp14:editId="3D4B32E3">
                  <wp:extent cx="2946433" cy="800100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414" cy="81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DB6" w:rsidTr="00070D09">
        <w:tc>
          <w:tcPr>
            <w:tcW w:w="1418" w:type="dxa"/>
          </w:tcPr>
          <w:p w:rsidR="00264DB6" w:rsidRPr="005C342B" w:rsidRDefault="00264DB6" w:rsidP="00070D09">
            <w:pPr>
              <w:rPr>
                <w:rFonts w:asciiTheme="minorHAnsi" w:hAnsiTheme="minorHAnsi" w:cstheme="minorHAnsi"/>
                <w:color w:val="262626" w:themeColor="text1" w:themeTint="D9"/>
                <w:sz w:val="16"/>
                <w:szCs w:val="22"/>
              </w:rPr>
            </w:pPr>
            <w:r w:rsidRPr="005C342B">
              <w:rPr>
                <w:rFonts w:asciiTheme="minorHAnsi" w:hAnsiTheme="minorHAnsi" w:cstheme="minorHAnsi"/>
                <w:color w:val="262626" w:themeColor="text1" w:themeTint="D9"/>
                <w:sz w:val="16"/>
                <w:szCs w:val="22"/>
              </w:rPr>
              <w:t>Policy owner:</w:t>
            </w:r>
          </w:p>
        </w:tc>
        <w:sdt>
          <w:sdtPr>
            <w:rPr>
              <w:rFonts w:asciiTheme="minorHAnsi" w:hAnsiTheme="minorHAnsi" w:cstheme="minorHAnsi"/>
              <w:color w:val="262626" w:themeColor="text1" w:themeTint="D9"/>
              <w:sz w:val="16"/>
              <w:szCs w:val="22"/>
            </w:rPr>
            <w:id w:val="871269591"/>
            <w:placeholder>
              <w:docPart w:val="68246623657E4412B5F8F1182B9D7F2E"/>
            </w:placeholder>
            <w:text/>
          </w:sdtPr>
          <w:sdtEndPr/>
          <w:sdtContent>
            <w:tc>
              <w:tcPr>
                <w:tcW w:w="2132" w:type="dxa"/>
              </w:tcPr>
              <w:p w:rsidR="00264DB6" w:rsidRPr="005C342B" w:rsidRDefault="00264DB6" w:rsidP="00182492">
                <w:pPr>
                  <w:rPr>
                    <w:rFonts w:asciiTheme="minorHAnsi" w:hAnsiTheme="minorHAnsi" w:cstheme="minorHAnsi"/>
                    <w:color w:val="262626" w:themeColor="text1" w:themeTint="D9"/>
                    <w:sz w:val="16"/>
                    <w:szCs w:val="22"/>
                  </w:rPr>
                </w:pPr>
                <w:r>
                  <w:rPr>
                    <w:rFonts w:asciiTheme="minorHAnsi" w:hAnsiTheme="minorHAnsi" w:cstheme="minorHAnsi"/>
                    <w:color w:val="262626" w:themeColor="text1" w:themeTint="D9"/>
                    <w:sz w:val="16"/>
                    <w:szCs w:val="22"/>
                  </w:rPr>
                  <w:t>Chief Human Resources Officer</w:t>
                </w:r>
              </w:p>
            </w:tc>
          </w:sdtContent>
        </w:sdt>
        <w:tc>
          <w:tcPr>
            <w:tcW w:w="1656" w:type="dxa"/>
          </w:tcPr>
          <w:p w:rsidR="00264DB6" w:rsidRDefault="00264DB6" w:rsidP="00182492">
            <w:pPr>
              <w:jc w:val="right"/>
              <w:rPr>
                <w:rFonts w:asciiTheme="minorHAnsi" w:hAnsiTheme="minorHAnsi"/>
                <w:color w:val="262626" w:themeColor="text1" w:themeTint="D9"/>
              </w:rPr>
            </w:pPr>
          </w:p>
        </w:tc>
        <w:tc>
          <w:tcPr>
            <w:tcW w:w="4866" w:type="dxa"/>
            <w:vMerge/>
          </w:tcPr>
          <w:p w:rsidR="00264DB6" w:rsidRDefault="00264DB6" w:rsidP="00182492">
            <w:pPr>
              <w:jc w:val="right"/>
              <w:rPr>
                <w:rFonts w:asciiTheme="minorHAnsi" w:hAnsiTheme="minorHAnsi"/>
                <w:color w:val="262626" w:themeColor="text1" w:themeTint="D9"/>
              </w:rPr>
            </w:pPr>
          </w:p>
        </w:tc>
      </w:tr>
      <w:tr w:rsidR="00264DB6" w:rsidTr="00070D09">
        <w:tc>
          <w:tcPr>
            <w:tcW w:w="1418" w:type="dxa"/>
          </w:tcPr>
          <w:p w:rsidR="00264DB6" w:rsidRPr="005C342B" w:rsidRDefault="00264DB6" w:rsidP="00070D09">
            <w:pPr>
              <w:rPr>
                <w:rFonts w:asciiTheme="minorHAnsi" w:hAnsiTheme="minorHAnsi" w:cstheme="minorHAnsi"/>
                <w:color w:val="262626" w:themeColor="text1" w:themeTint="D9"/>
                <w:sz w:val="16"/>
                <w:szCs w:val="22"/>
              </w:rPr>
            </w:pPr>
            <w:r w:rsidRPr="005C342B">
              <w:rPr>
                <w:rFonts w:asciiTheme="minorHAnsi" w:hAnsiTheme="minorHAnsi" w:cstheme="minorHAnsi"/>
                <w:color w:val="262626" w:themeColor="text1" w:themeTint="D9"/>
                <w:sz w:val="16"/>
                <w:szCs w:val="22"/>
              </w:rPr>
              <w:t>Effective date:</w:t>
            </w:r>
          </w:p>
        </w:tc>
        <w:sdt>
          <w:sdtPr>
            <w:rPr>
              <w:rFonts w:asciiTheme="minorHAnsi" w:hAnsiTheme="minorHAnsi" w:cstheme="minorHAnsi"/>
              <w:color w:val="262626" w:themeColor="text1" w:themeTint="D9"/>
              <w:sz w:val="16"/>
              <w:szCs w:val="22"/>
            </w:rPr>
            <w:id w:val="-320266801"/>
            <w:placeholder>
              <w:docPart w:val="822AF17868F34367B2F2FBF2EE3FC3C5"/>
            </w:placeholder>
            <w:date w:fullDate="2023-02-07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32" w:type="dxa"/>
              </w:tcPr>
              <w:p w:rsidR="00264DB6" w:rsidRPr="005C342B" w:rsidRDefault="00264DB6" w:rsidP="00182492">
                <w:pPr>
                  <w:rPr>
                    <w:rFonts w:asciiTheme="minorHAnsi" w:hAnsiTheme="minorHAnsi" w:cstheme="minorHAnsi"/>
                    <w:color w:val="262626" w:themeColor="text1" w:themeTint="D9"/>
                    <w:sz w:val="16"/>
                    <w:szCs w:val="22"/>
                  </w:rPr>
                </w:pPr>
                <w:r>
                  <w:rPr>
                    <w:rFonts w:asciiTheme="minorHAnsi" w:hAnsiTheme="minorHAnsi" w:cstheme="minorHAnsi"/>
                    <w:color w:val="262626" w:themeColor="text1" w:themeTint="D9"/>
                    <w:sz w:val="16"/>
                    <w:szCs w:val="22"/>
                  </w:rPr>
                  <w:t>07/02/2023</w:t>
                </w:r>
              </w:p>
            </w:tc>
          </w:sdtContent>
        </w:sdt>
        <w:tc>
          <w:tcPr>
            <w:tcW w:w="1656" w:type="dxa"/>
          </w:tcPr>
          <w:p w:rsidR="00264DB6" w:rsidRDefault="00264DB6" w:rsidP="00182492">
            <w:pPr>
              <w:jc w:val="right"/>
              <w:rPr>
                <w:rFonts w:asciiTheme="minorHAnsi" w:hAnsiTheme="minorHAnsi"/>
                <w:color w:val="262626" w:themeColor="text1" w:themeTint="D9"/>
              </w:rPr>
            </w:pPr>
          </w:p>
        </w:tc>
        <w:tc>
          <w:tcPr>
            <w:tcW w:w="4866" w:type="dxa"/>
            <w:vMerge/>
          </w:tcPr>
          <w:p w:rsidR="00264DB6" w:rsidRDefault="00264DB6" w:rsidP="00182492">
            <w:pPr>
              <w:jc w:val="right"/>
              <w:rPr>
                <w:rFonts w:asciiTheme="minorHAnsi" w:hAnsiTheme="minorHAnsi"/>
                <w:color w:val="262626" w:themeColor="text1" w:themeTint="D9"/>
              </w:rPr>
            </w:pPr>
          </w:p>
        </w:tc>
      </w:tr>
      <w:tr w:rsidR="00264DB6" w:rsidTr="00070D09">
        <w:tc>
          <w:tcPr>
            <w:tcW w:w="1418" w:type="dxa"/>
          </w:tcPr>
          <w:p w:rsidR="00264DB6" w:rsidRPr="005C342B" w:rsidRDefault="00264DB6" w:rsidP="00070D09">
            <w:pPr>
              <w:rPr>
                <w:rFonts w:asciiTheme="minorHAnsi" w:hAnsiTheme="minorHAnsi" w:cstheme="minorHAnsi"/>
                <w:color w:val="262626" w:themeColor="text1" w:themeTint="D9"/>
                <w:sz w:val="16"/>
                <w:szCs w:val="22"/>
              </w:rPr>
            </w:pPr>
            <w:r w:rsidRPr="005C342B">
              <w:rPr>
                <w:rFonts w:asciiTheme="minorHAnsi" w:hAnsiTheme="minorHAnsi" w:cstheme="minorHAnsi"/>
                <w:color w:val="262626" w:themeColor="text1" w:themeTint="D9"/>
                <w:sz w:val="16"/>
                <w:szCs w:val="22"/>
              </w:rPr>
              <w:t>Review date:</w:t>
            </w:r>
          </w:p>
        </w:tc>
        <w:sdt>
          <w:sdtPr>
            <w:rPr>
              <w:rFonts w:asciiTheme="minorHAnsi" w:hAnsiTheme="minorHAnsi" w:cstheme="minorHAnsi"/>
              <w:color w:val="262626" w:themeColor="text1" w:themeTint="D9"/>
              <w:sz w:val="16"/>
              <w:szCs w:val="22"/>
            </w:rPr>
            <w:id w:val="545957396"/>
            <w:placeholder>
              <w:docPart w:val="0CA96B7468B24F5BB33ABA55A77D00F9"/>
            </w:placeholder>
            <w:date w:fullDate="2026-01-3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32" w:type="dxa"/>
              </w:tcPr>
              <w:p w:rsidR="00264DB6" w:rsidRPr="005C342B" w:rsidRDefault="00264DB6" w:rsidP="00182492">
                <w:pPr>
                  <w:rPr>
                    <w:rFonts w:asciiTheme="minorHAnsi" w:hAnsiTheme="minorHAnsi" w:cstheme="minorHAnsi"/>
                    <w:color w:val="262626" w:themeColor="text1" w:themeTint="D9"/>
                    <w:sz w:val="16"/>
                    <w:szCs w:val="22"/>
                  </w:rPr>
                </w:pPr>
                <w:r>
                  <w:rPr>
                    <w:rFonts w:asciiTheme="minorHAnsi" w:hAnsiTheme="minorHAnsi" w:cstheme="minorHAnsi"/>
                    <w:color w:val="262626" w:themeColor="text1" w:themeTint="D9"/>
                    <w:sz w:val="16"/>
                    <w:szCs w:val="22"/>
                  </w:rPr>
                  <w:t>31/01/2026</w:t>
                </w:r>
              </w:p>
            </w:tc>
          </w:sdtContent>
        </w:sdt>
        <w:tc>
          <w:tcPr>
            <w:tcW w:w="1656" w:type="dxa"/>
          </w:tcPr>
          <w:p w:rsidR="00264DB6" w:rsidRDefault="00264DB6" w:rsidP="00182492">
            <w:pPr>
              <w:jc w:val="right"/>
              <w:rPr>
                <w:rFonts w:asciiTheme="minorHAnsi" w:hAnsiTheme="minorHAnsi"/>
                <w:color w:val="262626" w:themeColor="text1" w:themeTint="D9"/>
              </w:rPr>
            </w:pPr>
          </w:p>
        </w:tc>
        <w:tc>
          <w:tcPr>
            <w:tcW w:w="4866" w:type="dxa"/>
            <w:vMerge/>
          </w:tcPr>
          <w:p w:rsidR="00264DB6" w:rsidRDefault="00264DB6" w:rsidP="00182492">
            <w:pPr>
              <w:jc w:val="right"/>
              <w:rPr>
                <w:rFonts w:asciiTheme="minorHAnsi" w:hAnsiTheme="minorHAnsi"/>
                <w:color w:val="262626" w:themeColor="text1" w:themeTint="D9"/>
              </w:rPr>
            </w:pPr>
          </w:p>
        </w:tc>
      </w:tr>
    </w:tbl>
    <w:p w:rsidR="0044113F" w:rsidRDefault="0044113F" w:rsidP="0044113F">
      <w:pPr>
        <w:jc w:val="right"/>
        <w:rPr>
          <w:sz w:val="20"/>
        </w:rPr>
      </w:pPr>
    </w:p>
    <w:p w:rsidR="00902EE9" w:rsidRDefault="00902EE9" w:rsidP="0044113F">
      <w:pPr>
        <w:jc w:val="right"/>
        <w:rPr>
          <w:b/>
          <w:sz w:val="20"/>
        </w:rPr>
      </w:pPr>
    </w:p>
    <w:p w:rsidR="006727FA" w:rsidRDefault="006727FA" w:rsidP="0044113F">
      <w:pPr>
        <w:jc w:val="right"/>
        <w:rPr>
          <w:b/>
          <w:sz w:val="22"/>
          <w:szCs w:val="22"/>
        </w:rPr>
      </w:pPr>
      <w:bookmarkStart w:id="0" w:name="_GoBack"/>
      <w:bookmarkEnd w:id="0"/>
    </w:p>
    <w:p w:rsidR="006727FA" w:rsidRDefault="00902EE9" w:rsidP="0044113F">
      <w:pPr>
        <w:jc w:val="right"/>
        <w:rPr>
          <w:b/>
          <w:sz w:val="22"/>
          <w:szCs w:val="22"/>
        </w:rPr>
      </w:pPr>
      <w:r w:rsidRPr="00902EE9">
        <w:rPr>
          <w:b/>
          <w:sz w:val="22"/>
          <w:szCs w:val="22"/>
        </w:rPr>
        <w:t>Policy</w:t>
      </w:r>
      <w:r w:rsidR="00FD412A" w:rsidRPr="00902EE9">
        <w:rPr>
          <w:b/>
          <w:sz w:val="22"/>
          <w:szCs w:val="22"/>
        </w:rPr>
        <w:t xml:space="preserve"> on Adverse Weather Conditions</w:t>
      </w:r>
      <w:r w:rsidRPr="00902EE9">
        <w:rPr>
          <w:b/>
          <w:sz w:val="22"/>
          <w:szCs w:val="22"/>
        </w:rPr>
        <w:t xml:space="preserve"> </w:t>
      </w:r>
    </w:p>
    <w:p w:rsidR="0044113F" w:rsidRPr="00902EE9" w:rsidRDefault="00FD4CE0" w:rsidP="0044113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BB039D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-2</w:t>
      </w:r>
      <w:r w:rsidR="00BB039D">
        <w:rPr>
          <w:b/>
          <w:sz w:val="22"/>
          <w:szCs w:val="22"/>
        </w:rPr>
        <w:t>6</w:t>
      </w:r>
    </w:p>
    <w:p w:rsidR="00FD412A" w:rsidRPr="00902EE9" w:rsidRDefault="00FD412A" w:rsidP="0044113F">
      <w:pPr>
        <w:jc w:val="right"/>
        <w:rPr>
          <w:b/>
          <w:sz w:val="22"/>
          <w:szCs w:val="22"/>
        </w:rPr>
      </w:pPr>
    </w:p>
    <w:p w:rsidR="00902EE9" w:rsidRDefault="00902EE9" w:rsidP="00E00B2F">
      <w:pPr>
        <w:rPr>
          <w:sz w:val="22"/>
          <w:szCs w:val="22"/>
        </w:rPr>
      </w:pPr>
    </w:p>
    <w:p w:rsidR="00902EE9" w:rsidRDefault="00902EE9" w:rsidP="00F324FC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="00E00B2F" w:rsidRPr="00902EE9">
        <w:rPr>
          <w:sz w:val="22"/>
          <w:szCs w:val="22"/>
        </w:rPr>
        <w:t>This Policy</w:t>
      </w:r>
      <w:r w:rsidR="00D52CB2">
        <w:rPr>
          <w:sz w:val="22"/>
          <w:szCs w:val="22"/>
        </w:rPr>
        <w:t xml:space="preserve"> applies to all employees of the University of Chichester and it</w:t>
      </w:r>
      <w:r w:rsidR="00E00B2F" w:rsidRPr="00902EE9">
        <w:rPr>
          <w:sz w:val="22"/>
          <w:szCs w:val="22"/>
        </w:rPr>
        <w:t xml:space="preserve"> establishes guidelines for the University</w:t>
      </w:r>
      <w:r w:rsidR="00D52CB2">
        <w:rPr>
          <w:sz w:val="22"/>
          <w:szCs w:val="22"/>
        </w:rPr>
        <w:t>’s operations</w:t>
      </w:r>
      <w:r w:rsidR="00E00B2F" w:rsidRPr="00902EE9">
        <w:rPr>
          <w:sz w:val="22"/>
          <w:szCs w:val="22"/>
        </w:rPr>
        <w:t xml:space="preserve"> during periods of extreme weather conditions or other emergency circumstances</w:t>
      </w:r>
      <w:r>
        <w:rPr>
          <w:sz w:val="22"/>
          <w:szCs w:val="22"/>
        </w:rPr>
        <w:t xml:space="preserve"> related to weather conditions</w:t>
      </w:r>
      <w:r w:rsidR="00E00B2F" w:rsidRPr="00902EE9">
        <w:rPr>
          <w:sz w:val="22"/>
          <w:szCs w:val="22"/>
        </w:rPr>
        <w:t xml:space="preserve">.  </w:t>
      </w:r>
    </w:p>
    <w:p w:rsidR="00902EE9" w:rsidRDefault="00902EE9" w:rsidP="00F324FC">
      <w:pPr>
        <w:ind w:left="720" w:hanging="720"/>
        <w:jc w:val="both"/>
        <w:rPr>
          <w:sz w:val="22"/>
          <w:szCs w:val="22"/>
        </w:rPr>
      </w:pPr>
    </w:p>
    <w:p w:rsidR="00902EE9" w:rsidRDefault="00902EE9" w:rsidP="00F324FC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D52CB2">
        <w:rPr>
          <w:sz w:val="22"/>
          <w:szCs w:val="22"/>
        </w:rPr>
        <w:t>2</w:t>
      </w:r>
      <w:r>
        <w:rPr>
          <w:sz w:val="22"/>
          <w:szCs w:val="22"/>
        </w:rPr>
        <w:tab/>
      </w:r>
      <w:r w:rsidR="00E00B2F" w:rsidRPr="00902EE9">
        <w:rPr>
          <w:sz w:val="22"/>
          <w:szCs w:val="22"/>
        </w:rPr>
        <w:t>During hazardous weather conditions staff</w:t>
      </w:r>
      <w:r w:rsidR="006727FA">
        <w:rPr>
          <w:sz w:val="22"/>
          <w:szCs w:val="22"/>
        </w:rPr>
        <w:t xml:space="preserve">, students </w:t>
      </w:r>
      <w:r>
        <w:rPr>
          <w:sz w:val="22"/>
          <w:szCs w:val="22"/>
        </w:rPr>
        <w:t xml:space="preserve">and visitors to the University </w:t>
      </w:r>
      <w:r w:rsidR="00E00B2F" w:rsidRPr="00902EE9">
        <w:rPr>
          <w:sz w:val="22"/>
          <w:szCs w:val="22"/>
        </w:rPr>
        <w:t>are urged to exercise discretion in deciding whether they can safely travel to the University</w:t>
      </w:r>
      <w:r w:rsidR="00F324FC">
        <w:rPr>
          <w:sz w:val="22"/>
          <w:szCs w:val="22"/>
        </w:rPr>
        <w:t xml:space="preserve"> campuses</w:t>
      </w:r>
      <w:r>
        <w:rPr>
          <w:sz w:val="22"/>
          <w:szCs w:val="22"/>
        </w:rPr>
        <w:t xml:space="preserve">, </w:t>
      </w:r>
      <w:r w:rsidR="006727FA">
        <w:rPr>
          <w:sz w:val="22"/>
          <w:szCs w:val="22"/>
        </w:rPr>
        <w:t>considering</w:t>
      </w:r>
      <w:r>
        <w:rPr>
          <w:sz w:val="22"/>
          <w:szCs w:val="22"/>
        </w:rPr>
        <w:t xml:space="preserve"> local weather conditions that may </w:t>
      </w:r>
      <w:r w:rsidR="00F324FC">
        <w:rPr>
          <w:sz w:val="22"/>
          <w:szCs w:val="22"/>
        </w:rPr>
        <w:t>re</w:t>
      </w:r>
      <w:r>
        <w:rPr>
          <w:sz w:val="22"/>
          <w:szCs w:val="22"/>
        </w:rPr>
        <w:t>strict travel due to heavy snow</w:t>
      </w:r>
      <w:r w:rsidR="00F324FC">
        <w:rPr>
          <w:sz w:val="22"/>
          <w:szCs w:val="22"/>
        </w:rPr>
        <w:t>, ice or flooding.</w:t>
      </w:r>
      <w:r>
        <w:rPr>
          <w:sz w:val="22"/>
          <w:szCs w:val="22"/>
        </w:rPr>
        <w:t xml:space="preserve"> </w:t>
      </w:r>
    </w:p>
    <w:p w:rsidR="00902EE9" w:rsidRDefault="00902EE9" w:rsidP="00F324FC">
      <w:pPr>
        <w:ind w:left="720" w:hanging="720"/>
        <w:jc w:val="both"/>
        <w:rPr>
          <w:sz w:val="22"/>
          <w:szCs w:val="22"/>
        </w:rPr>
      </w:pPr>
    </w:p>
    <w:p w:rsidR="00E00B2F" w:rsidRPr="00902EE9" w:rsidRDefault="00902EE9" w:rsidP="00F324FC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D52CB2">
        <w:rPr>
          <w:sz w:val="22"/>
          <w:szCs w:val="22"/>
        </w:rPr>
        <w:t>3</w:t>
      </w:r>
      <w:r>
        <w:rPr>
          <w:sz w:val="22"/>
          <w:szCs w:val="22"/>
        </w:rPr>
        <w:tab/>
      </w:r>
      <w:r w:rsidR="00E00B2F" w:rsidRPr="00902EE9">
        <w:rPr>
          <w:sz w:val="22"/>
          <w:szCs w:val="22"/>
        </w:rPr>
        <w:t>Any University employee unable to reach the University is required to report their absence to their line manager</w:t>
      </w:r>
      <w:r>
        <w:rPr>
          <w:sz w:val="22"/>
          <w:szCs w:val="22"/>
        </w:rPr>
        <w:t xml:space="preserve"> either by email or by telephone </w:t>
      </w:r>
      <w:r w:rsidR="00F324FC">
        <w:rPr>
          <w:sz w:val="22"/>
          <w:szCs w:val="22"/>
        </w:rPr>
        <w:t xml:space="preserve">by 9.00am </w:t>
      </w:r>
      <w:r>
        <w:rPr>
          <w:sz w:val="22"/>
          <w:szCs w:val="22"/>
        </w:rPr>
        <w:t>and, w</w:t>
      </w:r>
      <w:r w:rsidR="00E00B2F" w:rsidRPr="00902EE9">
        <w:rPr>
          <w:sz w:val="22"/>
          <w:szCs w:val="22"/>
        </w:rPr>
        <w:t xml:space="preserve">here possible, arrangements should be made to work </w:t>
      </w:r>
      <w:r>
        <w:rPr>
          <w:sz w:val="22"/>
          <w:szCs w:val="22"/>
        </w:rPr>
        <w:t xml:space="preserve">from </w:t>
      </w:r>
      <w:r w:rsidR="00E00B2F" w:rsidRPr="00902EE9">
        <w:rPr>
          <w:sz w:val="22"/>
          <w:szCs w:val="22"/>
        </w:rPr>
        <w:t>home. The University will take account of exceptional circumstances affecting employees.</w:t>
      </w:r>
    </w:p>
    <w:p w:rsidR="008B47AD" w:rsidRPr="00902EE9" w:rsidRDefault="008B47AD" w:rsidP="00F324FC">
      <w:pPr>
        <w:jc w:val="both"/>
        <w:rPr>
          <w:sz w:val="22"/>
          <w:szCs w:val="22"/>
        </w:rPr>
      </w:pPr>
    </w:p>
    <w:p w:rsidR="00902EE9" w:rsidRDefault="00902EE9" w:rsidP="00F324FC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D52CB2">
        <w:rPr>
          <w:sz w:val="22"/>
          <w:szCs w:val="22"/>
        </w:rPr>
        <w:t>4</w:t>
      </w:r>
      <w:r>
        <w:rPr>
          <w:sz w:val="22"/>
          <w:szCs w:val="22"/>
        </w:rPr>
        <w:tab/>
      </w:r>
      <w:r w:rsidR="008B47AD" w:rsidRPr="00902EE9">
        <w:rPr>
          <w:sz w:val="22"/>
          <w:szCs w:val="22"/>
        </w:rPr>
        <w:t>Only by the authorisation of the Vice-Chancellor shall the University be officially temporarily closed in the event of extreme weather conditions</w:t>
      </w:r>
      <w:r w:rsidR="006727FA">
        <w:rPr>
          <w:sz w:val="22"/>
          <w:szCs w:val="22"/>
        </w:rPr>
        <w:t>,</w:t>
      </w:r>
      <w:r w:rsidR="008B47AD" w:rsidRPr="00902EE9">
        <w:rPr>
          <w:sz w:val="22"/>
          <w:szCs w:val="22"/>
        </w:rPr>
        <w:t xml:space="preserve"> including but not limited to floods, hazard</w:t>
      </w:r>
      <w:r w:rsidR="00F324FC">
        <w:rPr>
          <w:sz w:val="22"/>
          <w:szCs w:val="22"/>
        </w:rPr>
        <w:t>ous</w:t>
      </w:r>
      <w:r w:rsidR="008B47AD" w:rsidRPr="00902EE9">
        <w:rPr>
          <w:sz w:val="22"/>
          <w:szCs w:val="22"/>
        </w:rPr>
        <w:t xml:space="preserve"> winds</w:t>
      </w:r>
      <w:r>
        <w:rPr>
          <w:sz w:val="22"/>
          <w:szCs w:val="22"/>
        </w:rPr>
        <w:t>,</w:t>
      </w:r>
      <w:r w:rsidR="008B47AD" w:rsidRPr="00902EE9">
        <w:rPr>
          <w:sz w:val="22"/>
          <w:szCs w:val="22"/>
        </w:rPr>
        <w:t xml:space="preserve"> snow</w:t>
      </w:r>
      <w:r>
        <w:rPr>
          <w:sz w:val="22"/>
          <w:szCs w:val="22"/>
        </w:rPr>
        <w:t xml:space="preserve"> and ice</w:t>
      </w:r>
      <w:r w:rsidR="008B47AD" w:rsidRPr="00902EE9">
        <w:rPr>
          <w:sz w:val="22"/>
          <w:szCs w:val="22"/>
        </w:rPr>
        <w:t xml:space="preserve">.   </w:t>
      </w:r>
    </w:p>
    <w:p w:rsidR="00902EE9" w:rsidRDefault="00902EE9" w:rsidP="00F324FC">
      <w:pPr>
        <w:ind w:left="720" w:hanging="720"/>
        <w:jc w:val="both"/>
        <w:rPr>
          <w:sz w:val="22"/>
          <w:szCs w:val="22"/>
        </w:rPr>
      </w:pPr>
    </w:p>
    <w:p w:rsidR="00F324FC" w:rsidRDefault="00902EE9" w:rsidP="00F324FC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D52CB2">
        <w:rPr>
          <w:sz w:val="22"/>
          <w:szCs w:val="22"/>
        </w:rPr>
        <w:t>5</w:t>
      </w:r>
      <w:r>
        <w:rPr>
          <w:sz w:val="22"/>
          <w:szCs w:val="22"/>
        </w:rPr>
        <w:tab/>
      </w:r>
      <w:r w:rsidR="008B47AD" w:rsidRPr="00902EE9">
        <w:rPr>
          <w:sz w:val="22"/>
          <w:szCs w:val="22"/>
        </w:rPr>
        <w:t>Should severe weather conditions threaten the University</w:t>
      </w:r>
      <w:r w:rsidR="00FD4CE0">
        <w:rPr>
          <w:sz w:val="22"/>
          <w:szCs w:val="22"/>
        </w:rPr>
        <w:t>’s day to day operations</w:t>
      </w:r>
      <w:r>
        <w:rPr>
          <w:sz w:val="22"/>
          <w:szCs w:val="22"/>
        </w:rPr>
        <w:t>,</w:t>
      </w:r>
      <w:r w:rsidR="00F324FC">
        <w:rPr>
          <w:sz w:val="22"/>
          <w:szCs w:val="22"/>
        </w:rPr>
        <w:t xml:space="preserve"> </w:t>
      </w:r>
      <w:r w:rsidR="008B47AD" w:rsidRPr="00902EE9">
        <w:rPr>
          <w:sz w:val="22"/>
          <w:szCs w:val="22"/>
        </w:rPr>
        <w:t xml:space="preserve">the emergency </w:t>
      </w:r>
      <w:r w:rsidR="00FD412A" w:rsidRPr="00902EE9">
        <w:rPr>
          <w:sz w:val="22"/>
          <w:szCs w:val="22"/>
        </w:rPr>
        <w:t>Serious Incident Management Team (SIMT)</w:t>
      </w:r>
      <w:r w:rsidR="008B47AD" w:rsidRPr="00902EE9">
        <w:rPr>
          <w:sz w:val="22"/>
          <w:szCs w:val="22"/>
        </w:rPr>
        <w:t xml:space="preserve"> will advise</w:t>
      </w:r>
      <w:r>
        <w:rPr>
          <w:sz w:val="22"/>
          <w:szCs w:val="22"/>
        </w:rPr>
        <w:t xml:space="preserve"> </w:t>
      </w:r>
      <w:r w:rsidR="008B47AD" w:rsidRPr="00902EE9">
        <w:rPr>
          <w:sz w:val="22"/>
          <w:szCs w:val="22"/>
        </w:rPr>
        <w:t xml:space="preserve">as to whether or not </w:t>
      </w:r>
      <w:r w:rsidR="00FD4CE0">
        <w:rPr>
          <w:sz w:val="22"/>
          <w:szCs w:val="22"/>
        </w:rPr>
        <w:t>it</w:t>
      </w:r>
      <w:r w:rsidR="008B47AD" w:rsidRPr="00902EE9">
        <w:rPr>
          <w:sz w:val="22"/>
          <w:szCs w:val="22"/>
        </w:rPr>
        <w:t xml:space="preserve"> should rema</w:t>
      </w:r>
      <w:r w:rsidR="00E00B2F" w:rsidRPr="00902EE9">
        <w:rPr>
          <w:sz w:val="22"/>
          <w:szCs w:val="22"/>
        </w:rPr>
        <w:t>in open</w:t>
      </w:r>
      <w:r w:rsidR="00FD4CE0">
        <w:rPr>
          <w:sz w:val="22"/>
          <w:szCs w:val="22"/>
        </w:rPr>
        <w:t xml:space="preserve"> or what measures might be put in place</w:t>
      </w:r>
      <w:r w:rsidR="00E00B2F" w:rsidRPr="00902EE9">
        <w:rPr>
          <w:sz w:val="22"/>
          <w:szCs w:val="22"/>
        </w:rPr>
        <w:t xml:space="preserve">. </w:t>
      </w:r>
      <w:r w:rsidR="00F324FC">
        <w:rPr>
          <w:sz w:val="22"/>
          <w:szCs w:val="22"/>
        </w:rPr>
        <w:t>In certain circumstances, one campus might remain open, whilst the other campus is temporarily closed, depending on the nature of the adverse weather conditions.</w:t>
      </w:r>
    </w:p>
    <w:p w:rsidR="00F324FC" w:rsidRDefault="00F324FC" w:rsidP="00F324FC">
      <w:pPr>
        <w:ind w:left="720" w:hanging="720"/>
        <w:jc w:val="both"/>
        <w:rPr>
          <w:sz w:val="22"/>
          <w:szCs w:val="22"/>
        </w:rPr>
      </w:pPr>
    </w:p>
    <w:p w:rsidR="008B47AD" w:rsidRPr="00902EE9" w:rsidRDefault="00F324FC" w:rsidP="00F324FC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D52CB2">
        <w:rPr>
          <w:sz w:val="22"/>
          <w:szCs w:val="22"/>
        </w:rPr>
        <w:t>6</w:t>
      </w:r>
      <w:r>
        <w:rPr>
          <w:sz w:val="22"/>
          <w:szCs w:val="22"/>
        </w:rPr>
        <w:tab/>
      </w:r>
      <w:r w:rsidR="00E00B2F" w:rsidRPr="00902EE9">
        <w:rPr>
          <w:sz w:val="22"/>
          <w:szCs w:val="22"/>
        </w:rPr>
        <w:t xml:space="preserve">The </w:t>
      </w:r>
      <w:r w:rsidR="00FD412A" w:rsidRPr="00902EE9">
        <w:rPr>
          <w:sz w:val="22"/>
          <w:szCs w:val="22"/>
        </w:rPr>
        <w:t xml:space="preserve">SIMT </w:t>
      </w:r>
      <w:r w:rsidR="00E00B2F" w:rsidRPr="00902EE9">
        <w:rPr>
          <w:sz w:val="22"/>
          <w:szCs w:val="22"/>
        </w:rPr>
        <w:t>team includes representatives from</w:t>
      </w:r>
      <w:r w:rsidR="00902EE9">
        <w:rPr>
          <w:sz w:val="22"/>
          <w:szCs w:val="22"/>
        </w:rPr>
        <w:t xml:space="preserve"> </w:t>
      </w:r>
      <w:r w:rsidR="00E00B2F" w:rsidRPr="00902EE9">
        <w:rPr>
          <w:sz w:val="22"/>
          <w:szCs w:val="22"/>
        </w:rPr>
        <w:t xml:space="preserve">Estates </w:t>
      </w:r>
      <w:r w:rsidR="00902EE9">
        <w:rPr>
          <w:sz w:val="22"/>
          <w:szCs w:val="22"/>
        </w:rPr>
        <w:t xml:space="preserve">and Facilities </w:t>
      </w:r>
      <w:r w:rsidR="00E00B2F" w:rsidRPr="00902EE9">
        <w:rPr>
          <w:sz w:val="22"/>
          <w:szCs w:val="22"/>
        </w:rPr>
        <w:t>Management, IT, Human Resources</w:t>
      </w:r>
      <w:r w:rsidR="00FD412A" w:rsidRPr="00902EE9">
        <w:rPr>
          <w:sz w:val="22"/>
          <w:szCs w:val="22"/>
        </w:rPr>
        <w:t>, Marketing</w:t>
      </w:r>
      <w:r w:rsidR="00902EE9">
        <w:rPr>
          <w:sz w:val="22"/>
          <w:szCs w:val="22"/>
        </w:rPr>
        <w:t>, Recruitment</w:t>
      </w:r>
      <w:r w:rsidR="00FD412A" w:rsidRPr="00902EE9">
        <w:rPr>
          <w:sz w:val="22"/>
          <w:szCs w:val="22"/>
        </w:rPr>
        <w:t xml:space="preserve"> and Communications, </w:t>
      </w:r>
      <w:r w:rsidR="00902EE9">
        <w:rPr>
          <w:sz w:val="22"/>
          <w:szCs w:val="22"/>
        </w:rPr>
        <w:t xml:space="preserve">Students’ Support and Information Services and </w:t>
      </w:r>
      <w:r w:rsidR="00FD412A" w:rsidRPr="00902EE9">
        <w:rPr>
          <w:sz w:val="22"/>
          <w:szCs w:val="22"/>
        </w:rPr>
        <w:t xml:space="preserve">the Vice-Chancellor’s Group. </w:t>
      </w:r>
      <w:r w:rsidR="00FD4CE0">
        <w:rPr>
          <w:sz w:val="22"/>
          <w:szCs w:val="22"/>
        </w:rPr>
        <w:t xml:space="preserve">It </w:t>
      </w:r>
      <w:r w:rsidR="00E00B2F" w:rsidRPr="00902EE9">
        <w:rPr>
          <w:sz w:val="22"/>
          <w:szCs w:val="22"/>
        </w:rPr>
        <w:t>will monitor campus and regional conditions</w:t>
      </w:r>
      <w:r>
        <w:rPr>
          <w:sz w:val="22"/>
          <w:szCs w:val="22"/>
        </w:rPr>
        <w:t>, taking</w:t>
      </w:r>
      <w:r w:rsidR="00264DB6">
        <w:rPr>
          <w:sz w:val="22"/>
          <w:szCs w:val="22"/>
        </w:rPr>
        <w:t>-</w:t>
      </w:r>
      <w:r>
        <w:rPr>
          <w:sz w:val="22"/>
          <w:szCs w:val="22"/>
        </w:rPr>
        <w:t>into</w:t>
      </w:r>
      <w:r w:rsidR="00264DB6">
        <w:rPr>
          <w:sz w:val="22"/>
          <w:szCs w:val="22"/>
        </w:rPr>
        <w:t>-</w:t>
      </w:r>
      <w:r>
        <w:rPr>
          <w:sz w:val="22"/>
          <w:szCs w:val="22"/>
        </w:rPr>
        <w:t xml:space="preserve">account external advice where necessary, </w:t>
      </w:r>
      <w:r w:rsidR="00902EE9">
        <w:rPr>
          <w:sz w:val="22"/>
          <w:szCs w:val="22"/>
        </w:rPr>
        <w:t xml:space="preserve">and will advise on </w:t>
      </w:r>
      <w:r w:rsidR="006727FA">
        <w:rPr>
          <w:sz w:val="22"/>
          <w:szCs w:val="22"/>
        </w:rPr>
        <w:t>any actions</w:t>
      </w:r>
      <w:r w:rsidR="00902EE9">
        <w:rPr>
          <w:sz w:val="22"/>
          <w:szCs w:val="22"/>
        </w:rPr>
        <w:t xml:space="preserve"> to be taken</w:t>
      </w:r>
      <w:r w:rsidR="00E00B2F" w:rsidRPr="00902EE9">
        <w:rPr>
          <w:sz w:val="22"/>
          <w:szCs w:val="22"/>
        </w:rPr>
        <w:t>.</w:t>
      </w:r>
    </w:p>
    <w:p w:rsidR="00E00B2F" w:rsidRPr="00902EE9" w:rsidRDefault="00E00B2F" w:rsidP="00F324FC">
      <w:pPr>
        <w:jc w:val="both"/>
        <w:rPr>
          <w:sz w:val="22"/>
          <w:szCs w:val="22"/>
        </w:rPr>
      </w:pPr>
    </w:p>
    <w:p w:rsidR="00E00B2F" w:rsidRDefault="00902EE9" w:rsidP="00F324FC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D52CB2">
        <w:rPr>
          <w:sz w:val="22"/>
          <w:szCs w:val="22"/>
        </w:rPr>
        <w:t>7</w:t>
      </w:r>
      <w:r>
        <w:rPr>
          <w:sz w:val="22"/>
          <w:szCs w:val="22"/>
        </w:rPr>
        <w:tab/>
      </w:r>
      <w:r w:rsidR="00E00B2F" w:rsidRPr="00902EE9">
        <w:rPr>
          <w:sz w:val="22"/>
          <w:szCs w:val="22"/>
        </w:rPr>
        <w:t xml:space="preserve">Where possible, </w:t>
      </w:r>
      <w:r w:rsidR="00FD4CE0">
        <w:rPr>
          <w:sz w:val="22"/>
          <w:szCs w:val="22"/>
        </w:rPr>
        <w:t>any</w:t>
      </w:r>
      <w:r w:rsidR="00E00B2F" w:rsidRPr="00902EE9">
        <w:rPr>
          <w:sz w:val="22"/>
          <w:szCs w:val="22"/>
        </w:rPr>
        <w:t xml:space="preserve"> decision to </w:t>
      </w:r>
      <w:r w:rsidR="00F324FC">
        <w:rPr>
          <w:sz w:val="22"/>
          <w:szCs w:val="22"/>
        </w:rPr>
        <w:t xml:space="preserve">temporarily </w:t>
      </w:r>
      <w:r w:rsidR="00E00B2F" w:rsidRPr="00902EE9">
        <w:rPr>
          <w:sz w:val="22"/>
          <w:szCs w:val="22"/>
        </w:rPr>
        <w:t xml:space="preserve">close the University will be made before </w:t>
      </w:r>
      <w:r>
        <w:rPr>
          <w:sz w:val="22"/>
          <w:szCs w:val="22"/>
        </w:rPr>
        <w:t>9</w:t>
      </w:r>
      <w:r w:rsidR="00E00B2F" w:rsidRPr="00902EE9">
        <w:rPr>
          <w:sz w:val="22"/>
          <w:szCs w:val="22"/>
        </w:rPr>
        <w:t xml:space="preserve">.00am and will be communicated via campus announcements on </w:t>
      </w:r>
      <w:r w:rsidR="00FD412A" w:rsidRPr="00902EE9">
        <w:rPr>
          <w:sz w:val="22"/>
          <w:szCs w:val="22"/>
        </w:rPr>
        <w:t>the University’s website/Intranet</w:t>
      </w:r>
      <w:r w:rsidR="00022578">
        <w:rPr>
          <w:sz w:val="22"/>
          <w:szCs w:val="22"/>
        </w:rPr>
        <w:t xml:space="preserve">. </w:t>
      </w:r>
      <w:r w:rsidR="00022578" w:rsidRPr="00902EE9">
        <w:rPr>
          <w:sz w:val="22"/>
          <w:szCs w:val="22"/>
        </w:rPr>
        <w:t xml:space="preserve">Staff are </w:t>
      </w:r>
      <w:r w:rsidR="00022578">
        <w:rPr>
          <w:sz w:val="22"/>
          <w:szCs w:val="22"/>
        </w:rPr>
        <w:t xml:space="preserve">therefore </w:t>
      </w:r>
      <w:r w:rsidR="00022578" w:rsidRPr="00902EE9">
        <w:rPr>
          <w:sz w:val="22"/>
          <w:szCs w:val="22"/>
        </w:rPr>
        <w:t>advised to review the Intranet on a regular basis whilst there are adverse weather conditions.</w:t>
      </w:r>
      <w:r w:rsidR="00FD412A" w:rsidRPr="00902EE9">
        <w:rPr>
          <w:sz w:val="22"/>
          <w:szCs w:val="22"/>
        </w:rPr>
        <w:t xml:space="preserve"> </w:t>
      </w:r>
      <w:r w:rsidR="00BB039D">
        <w:rPr>
          <w:sz w:val="22"/>
          <w:szCs w:val="22"/>
        </w:rPr>
        <w:t xml:space="preserve">It will also be communicated to staff by email (and text message where mobile phone numbers are held) as soon as possible.  </w:t>
      </w:r>
    </w:p>
    <w:p w:rsidR="00F324FC" w:rsidRDefault="00F324FC" w:rsidP="00F324FC">
      <w:pPr>
        <w:ind w:left="720" w:hanging="720"/>
        <w:jc w:val="both"/>
        <w:rPr>
          <w:sz w:val="22"/>
          <w:szCs w:val="22"/>
        </w:rPr>
      </w:pPr>
    </w:p>
    <w:p w:rsidR="00F324FC" w:rsidRDefault="00F324FC" w:rsidP="00F324FC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D52CB2">
        <w:rPr>
          <w:sz w:val="22"/>
          <w:szCs w:val="22"/>
        </w:rPr>
        <w:t>08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Where hazardous weather conditions are expected, the SIMT will advise </w:t>
      </w:r>
      <w:r w:rsidR="006727FA">
        <w:rPr>
          <w:sz w:val="22"/>
          <w:szCs w:val="22"/>
        </w:rPr>
        <w:t xml:space="preserve">staff </w:t>
      </w:r>
      <w:r>
        <w:rPr>
          <w:sz w:val="22"/>
          <w:szCs w:val="22"/>
        </w:rPr>
        <w:t>on steps to be taken, ahead of emergency action</w:t>
      </w:r>
      <w:r w:rsidR="006727FA">
        <w:rPr>
          <w:sz w:val="22"/>
          <w:szCs w:val="22"/>
        </w:rPr>
        <w:t>, where possible</w:t>
      </w:r>
      <w:r w:rsidR="00D52CB2">
        <w:rPr>
          <w:sz w:val="22"/>
          <w:szCs w:val="22"/>
        </w:rPr>
        <w:t xml:space="preserve"> including</w:t>
      </w:r>
      <w:r w:rsidR="006727FA">
        <w:rPr>
          <w:sz w:val="22"/>
          <w:szCs w:val="22"/>
        </w:rPr>
        <w:t xml:space="preserve"> the completion of health and safety risk assessments</w:t>
      </w:r>
      <w:r w:rsidR="00D52CB2">
        <w:rPr>
          <w:sz w:val="22"/>
          <w:szCs w:val="22"/>
        </w:rPr>
        <w:t xml:space="preserve"> as required</w:t>
      </w:r>
      <w:r w:rsidR="006727FA">
        <w:rPr>
          <w:sz w:val="22"/>
          <w:szCs w:val="22"/>
        </w:rPr>
        <w:t>.</w:t>
      </w:r>
    </w:p>
    <w:p w:rsidR="00902EE9" w:rsidRDefault="00902EE9" w:rsidP="00F324FC">
      <w:pPr>
        <w:ind w:left="720" w:hanging="720"/>
        <w:jc w:val="both"/>
        <w:rPr>
          <w:sz w:val="22"/>
          <w:szCs w:val="22"/>
        </w:rPr>
      </w:pPr>
    </w:p>
    <w:p w:rsidR="00902EE9" w:rsidRPr="00902EE9" w:rsidRDefault="00902EE9" w:rsidP="00F324FC">
      <w:pPr>
        <w:ind w:left="720" w:hanging="720"/>
        <w:jc w:val="both"/>
        <w:rPr>
          <w:sz w:val="22"/>
          <w:szCs w:val="22"/>
        </w:rPr>
      </w:pPr>
    </w:p>
    <w:p w:rsidR="00E00B2F" w:rsidRPr="00902EE9" w:rsidRDefault="00E00B2F" w:rsidP="00F324FC">
      <w:pPr>
        <w:jc w:val="both"/>
        <w:rPr>
          <w:b/>
          <w:sz w:val="22"/>
          <w:szCs w:val="22"/>
        </w:rPr>
      </w:pPr>
    </w:p>
    <w:sectPr w:rsidR="00E00B2F" w:rsidRPr="00902EE9" w:rsidSect="00C639F4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3F"/>
    <w:rsid w:val="00022578"/>
    <w:rsid w:val="00070D09"/>
    <w:rsid w:val="00251048"/>
    <w:rsid w:val="00264DB6"/>
    <w:rsid w:val="0044113F"/>
    <w:rsid w:val="00523C44"/>
    <w:rsid w:val="006727FA"/>
    <w:rsid w:val="007313B8"/>
    <w:rsid w:val="008B47AD"/>
    <w:rsid w:val="00902EE9"/>
    <w:rsid w:val="00A02E59"/>
    <w:rsid w:val="00BB039D"/>
    <w:rsid w:val="00C639F4"/>
    <w:rsid w:val="00D16694"/>
    <w:rsid w:val="00D52CB2"/>
    <w:rsid w:val="00E00B2F"/>
    <w:rsid w:val="00F324FC"/>
    <w:rsid w:val="00F74371"/>
    <w:rsid w:val="00FD412A"/>
    <w:rsid w:val="00FD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08064D-5B5E-4DF0-9307-10F3FBC4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39F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FD4CE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4CE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4CE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4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4CE0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FD4C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4CE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4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64D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42BB7488B1424C9CBB5ECE2510C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CB7B8-32A3-4240-ACBF-289878D18CF5}"/>
      </w:docPartPr>
      <w:docPartBody>
        <w:p w:rsidR="00B803F8" w:rsidRDefault="0088121B" w:rsidP="0088121B">
          <w:pPr>
            <w:pStyle w:val="E642BB7488B1424C9CBB5ECE2510C472"/>
          </w:pPr>
          <w:r w:rsidRPr="00872C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246623657E4412B5F8F1182B9D7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F44C5-E739-421B-A5EA-AE512C66D8BB}"/>
      </w:docPartPr>
      <w:docPartBody>
        <w:p w:rsidR="00B803F8" w:rsidRDefault="0088121B" w:rsidP="0088121B">
          <w:pPr>
            <w:pStyle w:val="68246623657E4412B5F8F1182B9D7F2E"/>
          </w:pPr>
          <w:r w:rsidRPr="00872C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2AF17868F34367B2F2FBF2EE3FC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FC9E2-5AD5-4CCC-B985-BB88A8D602E7}"/>
      </w:docPartPr>
      <w:docPartBody>
        <w:p w:rsidR="00B803F8" w:rsidRDefault="0088121B" w:rsidP="0088121B">
          <w:pPr>
            <w:pStyle w:val="822AF17868F34367B2F2FBF2EE3FC3C5"/>
          </w:pPr>
          <w:r w:rsidRPr="00872C2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A96B7468B24F5BB33ABA55A77D0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5F505-1281-4CC4-AA91-BB1FFC156661}"/>
      </w:docPartPr>
      <w:docPartBody>
        <w:p w:rsidR="00B803F8" w:rsidRDefault="0088121B" w:rsidP="0088121B">
          <w:pPr>
            <w:pStyle w:val="0CA96B7468B24F5BB33ABA55A77D00F9"/>
          </w:pPr>
          <w:r w:rsidRPr="00872C2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1B"/>
    <w:rsid w:val="0088121B"/>
    <w:rsid w:val="00B8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121B"/>
    <w:rPr>
      <w:color w:val="808080"/>
    </w:rPr>
  </w:style>
  <w:style w:type="paragraph" w:customStyle="1" w:styleId="8105FC13B1704BBDB0545FA06BDB9718">
    <w:name w:val="8105FC13B1704BBDB0545FA06BDB9718"/>
    <w:rsid w:val="0088121B"/>
  </w:style>
  <w:style w:type="paragraph" w:customStyle="1" w:styleId="0C0E7DE3BFE64BFBB319D0861D06E283">
    <w:name w:val="0C0E7DE3BFE64BFBB319D0861D06E283"/>
    <w:rsid w:val="0088121B"/>
  </w:style>
  <w:style w:type="paragraph" w:customStyle="1" w:styleId="152474D22BC3461ABD8B1A6CF934C3C6">
    <w:name w:val="152474D22BC3461ABD8B1A6CF934C3C6"/>
    <w:rsid w:val="0088121B"/>
  </w:style>
  <w:style w:type="paragraph" w:customStyle="1" w:styleId="E40D5C80B8A1474C8A56B179A31B364A">
    <w:name w:val="E40D5C80B8A1474C8A56B179A31B364A"/>
    <w:rsid w:val="0088121B"/>
  </w:style>
  <w:style w:type="paragraph" w:customStyle="1" w:styleId="F7CAE77DAFDD44A9AB29B14E7280322F">
    <w:name w:val="F7CAE77DAFDD44A9AB29B14E7280322F"/>
    <w:rsid w:val="0088121B"/>
  </w:style>
  <w:style w:type="paragraph" w:customStyle="1" w:styleId="8BE6D42380C74CD1B2805F697DE1BA6D">
    <w:name w:val="8BE6D42380C74CD1B2805F697DE1BA6D"/>
    <w:rsid w:val="0088121B"/>
  </w:style>
  <w:style w:type="paragraph" w:customStyle="1" w:styleId="17123FB637D2410D88633C73AEE52EAB">
    <w:name w:val="17123FB637D2410D88633C73AEE52EAB"/>
    <w:rsid w:val="0088121B"/>
  </w:style>
  <w:style w:type="paragraph" w:customStyle="1" w:styleId="3C25C3D6D98142CA9A6D184614FDB1CD">
    <w:name w:val="3C25C3D6D98142CA9A6D184614FDB1CD"/>
    <w:rsid w:val="0088121B"/>
  </w:style>
  <w:style w:type="paragraph" w:customStyle="1" w:styleId="E642BB7488B1424C9CBB5ECE2510C472">
    <w:name w:val="E642BB7488B1424C9CBB5ECE2510C472"/>
    <w:rsid w:val="0088121B"/>
  </w:style>
  <w:style w:type="paragraph" w:customStyle="1" w:styleId="68246623657E4412B5F8F1182B9D7F2E">
    <w:name w:val="68246623657E4412B5F8F1182B9D7F2E"/>
    <w:rsid w:val="0088121B"/>
  </w:style>
  <w:style w:type="paragraph" w:customStyle="1" w:styleId="822AF17868F34367B2F2FBF2EE3FC3C5">
    <w:name w:val="822AF17868F34367B2F2FBF2EE3FC3C5"/>
    <w:rsid w:val="0088121B"/>
  </w:style>
  <w:style w:type="paragraph" w:customStyle="1" w:styleId="0CA96B7468B24F5BB33ABA55A77D00F9">
    <w:name w:val="0CA96B7468B24F5BB33ABA55A77D00F9"/>
    <w:rsid w:val="008812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C7409F1821642A2871941AC65D5F6" ma:contentTypeVersion="9" ma:contentTypeDescription="Create a new document." ma:contentTypeScope="" ma:versionID="d1a95a51e22b468cd2251edee2ec7458">
  <xsd:schema xmlns:xsd="http://www.w3.org/2001/XMLSchema" xmlns:xs="http://www.w3.org/2001/XMLSchema" xmlns:p="http://schemas.microsoft.com/office/2006/metadata/properties" xmlns:ns3="2a564f34-6a57-4436-ad38-ad3075f39126" targetNamespace="http://schemas.microsoft.com/office/2006/metadata/properties" ma:root="true" ma:fieldsID="2d17142db9e12d5f433ab4628fdd54a2" ns3:_="">
    <xsd:import namespace="2a564f34-6a57-4436-ad38-ad3075f391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64f34-6a57-4436-ad38-ad3075f39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4348E7-D7C7-4F8A-97EF-EBDF689F9198}">
  <ds:schemaRefs>
    <ds:schemaRef ds:uri="2a564f34-6a57-4436-ad38-ad3075f3912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E98EF7D-38EB-4C81-BBE8-15A29FE76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64f34-6a57-4436-ad38-ad3075f39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48A0CA-0A94-4600-BEE1-437E8DAD8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EWhitak</dc:creator>
  <cp:keywords/>
  <dc:description/>
  <cp:lastModifiedBy>Claire Kemp</cp:lastModifiedBy>
  <cp:revision>2</cp:revision>
  <dcterms:created xsi:type="dcterms:W3CDTF">2023-02-08T09:34:00Z</dcterms:created>
  <dcterms:modified xsi:type="dcterms:W3CDTF">2023-02-08T09:34:00Z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0x010100328C7409F1821642A2871941AC65D5F6</vt:lpwstr>
  </property>
</Properties>
</file>