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61D" w:rsidRDefault="00D42303" w:rsidP="00D42303">
      <w:pPr>
        <w:jc w:val="center"/>
        <w:rPr>
          <w:rFonts w:ascii="Arial" w:hAnsi="Arial" w:cs="Arial"/>
          <w:b/>
        </w:rPr>
      </w:pPr>
      <w:r w:rsidRPr="00D42303">
        <w:rPr>
          <w:rFonts w:ascii="Arial" w:hAnsi="Arial" w:cs="Arial"/>
          <w:b/>
        </w:rPr>
        <w:t xml:space="preserve">Fairtrade survey </w:t>
      </w:r>
      <w:r w:rsidR="009F6D3D">
        <w:rPr>
          <w:rFonts w:ascii="Arial" w:hAnsi="Arial" w:cs="Arial"/>
          <w:b/>
        </w:rPr>
        <w:t>results</w:t>
      </w:r>
      <w:r w:rsidR="00AE5892">
        <w:rPr>
          <w:rFonts w:ascii="Arial" w:hAnsi="Arial" w:cs="Arial"/>
          <w:b/>
        </w:rPr>
        <w:t xml:space="preserve"> </w:t>
      </w:r>
      <w:r w:rsidRPr="00D42303">
        <w:rPr>
          <w:rFonts w:ascii="Arial" w:hAnsi="Arial" w:cs="Arial"/>
          <w:b/>
        </w:rPr>
        <w:t>February – March 2023</w:t>
      </w:r>
    </w:p>
    <w:p w:rsidR="00D42303" w:rsidRDefault="00D42303" w:rsidP="00D42303">
      <w:pPr>
        <w:jc w:val="center"/>
        <w:rPr>
          <w:rFonts w:ascii="Arial" w:hAnsi="Arial" w:cs="Arial"/>
          <w:b/>
        </w:rPr>
      </w:pPr>
    </w:p>
    <w:p w:rsidR="00D42303" w:rsidRDefault="00D42303" w:rsidP="00D42303">
      <w:pPr>
        <w:rPr>
          <w:rFonts w:ascii="Arial" w:hAnsi="Arial" w:cs="Arial"/>
          <w:b/>
        </w:rPr>
      </w:pPr>
      <w:r>
        <w:rPr>
          <w:rFonts w:ascii="Arial" w:hAnsi="Arial" w:cs="Arial"/>
          <w:b/>
        </w:rPr>
        <w:t>Introduction</w:t>
      </w:r>
    </w:p>
    <w:p w:rsidR="00D42303" w:rsidRDefault="009F165D" w:rsidP="00D42303">
      <w:pPr>
        <w:rPr>
          <w:rFonts w:ascii="Arial" w:hAnsi="Arial" w:cs="Arial"/>
        </w:rPr>
      </w:pPr>
      <w:r>
        <w:rPr>
          <w:rFonts w:ascii="Arial" w:hAnsi="Arial" w:cs="Arial"/>
        </w:rPr>
        <w:t xml:space="preserve">During Fairtrade Fortnight a stall was set up outside Otters restaurants on both campuses and students </w:t>
      </w:r>
      <w:r w:rsidR="00C04532">
        <w:rPr>
          <w:rFonts w:ascii="Arial" w:hAnsi="Arial" w:cs="Arial"/>
        </w:rPr>
        <w:t xml:space="preserve">and staff </w:t>
      </w:r>
      <w:r>
        <w:rPr>
          <w:rFonts w:ascii="Arial" w:hAnsi="Arial" w:cs="Arial"/>
        </w:rPr>
        <w:t>were asked a few questions about what they know about Fairtrade at the University, their buying habits and sustainability concerns.  The questions were deliberately kept quite simple and were designed to be able to compare responses with earlier surveys.</w:t>
      </w:r>
      <w:r w:rsidR="001F6BD6">
        <w:rPr>
          <w:rFonts w:ascii="Arial" w:hAnsi="Arial" w:cs="Arial"/>
        </w:rPr>
        <w:t xml:space="preserve">  A total of 97 students</w:t>
      </w:r>
      <w:r w:rsidR="00C04532">
        <w:rPr>
          <w:rFonts w:ascii="Arial" w:hAnsi="Arial" w:cs="Arial"/>
        </w:rPr>
        <w:t xml:space="preserve"> </w:t>
      </w:r>
      <w:r w:rsidR="001F6BD6">
        <w:rPr>
          <w:rFonts w:ascii="Arial" w:hAnsi="Arial" w:cs="Arial"/>
        </w:rPr>
        <w:t>took part in the survey.</w:t>
      </w:r>
      <w:r w:rsidR="00DF342E">
        <w:rPr>
          <w:rFonts w:ascii="Arial" w:hAnsi="Arial" w:cs="Arial"/>
        </w:rPr>
        <w:t xml:space="preserve">  </w:t>
      </w:r>
      <w:r w:rsidR="00C04532">
        <w:rPr>
          <w:rFonts w:ascii="Arial" w:hAnsi="Arial" w:cs="Arial"/>
        </w:rPr>
        <w:t xml:space="preserve">The face to face technique for surveying was found to be far more successful than trying to gauge a response from an on-line survey.  When this was attempted previously in </w:t>
      </w:r>
      <w:r w:rsidR="005967CE">
        <w:rPr>
          <w:rFonts w:ascii="Arial" w:hAnsi="Arial" w:cs="Arial"/>
        </w:rPr>
        <w:t xml:space="preserve">March </w:t>
      </w:r>
      <w:r w:rsidR="00C04532">
        <w:rPr>
          <w:rFonts w:ascii="Arial" w:hAnsi="Arial" w:cs="Arial"/>
        </w:rPr>
        <w:t>2020,</w:t>
      </w:r>
      <w:r w:rsidR="007113FE">
        <w:rPr>
          <w:rFonts w:ascii="Arial" w:hAnsi="Arial" w:cs="Arial"/>
        </w:rPr>
        <w:t xml:space="preserve"> </w:t>
      </w:r>
      <w:r w:rsidR="00C04532">
        <w:rPr>
          <w:rFonts w:ascii="Arial" w:hAnsi="Arial" w:cs="Arial"/>
        </w:rPr>
        <w:t>only 3</w:t>
      </w:r>
      <w:r w:rsidR="007113FE">
        <w:rPr>
          <w:rFonts w:ascii="Arial" w:hAnsi="Arial" w:cs="Arial"/>
        </w:rPr>
        <w:t>2</w:t>
      </w:r>
      <w:r w:rsidR="00C04532">
        <w:rPr>
          <w:rFonts w:ascii="Arial" w:hAnsi="Arial" w:cs="Arial"/>
        </w:rPr>
        <w:t xml:space="preserve"> responses were obtained.  This technique also allow</w:t>
      </w:r>
      <w:r w:rsidR="00B712DD">
        <w:rPr>
          <w:rFonts w:ascii="Arial" w:hAnsi="Arial" w:cs="Arial"/>
        </w:rPr>
        <w:t>ed</w:t>
      </w:r>
      <w:r w:rsidR="00C04532">
        <w:rPr>
          <w:rFonts w:ascii="Arial" w:hAnsi="Arial" w:cs="Arial"/>
        </w:rPr>
        <w:t xml:space="preserve"> for a greater discussion about what Fairtrade involves and</w:t>
      </w:r>
      <w:r w:rsidR="00B712DD">
        <w:rPr>
          <w:rFonts w:ascii="Arial" w:hAnsi="Arial" w:cs="Arial"/>
        </w:rPr>
        <w:t xml:space="preserve"> </w:t>
      </w:r>
      <w:r w:rsidR="00C04532">
        <w:rPr>
          <w:rFonts w:ascii="Arial" w:hAnsi="Arial" w:cs="Arial"/>
        </w:rPr>
        <w:t xml:space="preserve">sustainability </w:t>
      </w:r>
      <w:r w:rsidR="007947D5">
        <w:rPr>
          <w:rFonts w:ascii="Arial" w:hAnsi="Arial" w:cs="Arial"/>
        </w:rPr>
        <w:t>issues and concerns</w:t>
      </w:r>
      <w:bookmarkStart w:id="0" w:name="_GoBack"/>
      <w:bookmarkEnd w:id="0"/>
      <w:r w:rsidR="00C04532">
        <w:rPr>
          <w:rFonts w:ascii="Arial" w:hAnsi="Arial" w:cs="Arial"/>
        </w:rPr>
        <w:t xml:space="preserve">. </w:t>
      </w:r>
    </w:p>
    <w:p w:rsidR="00D42303" w:rsidRDefault="00D42303" w:rsidP="00D42303">
      <w:pPr>
        <w:rPr>
          <w:rFonts w:ascii="Arial" w:hAnsi="Arial" w:cs="Arial"/>
          <w:b/>
        </w:rPr>
      </w:pPr>
      <w:r w:rsidRPr="00D42303">
        <w:rPr>
          <w:rFonts w:ascii="Arial" w:hAnsi="Arial" w:cs="Arial"/>
          <w:b/>
        </w:rPr>
        <w:t>Results</w:t>
      </w:r>
    </w:p>
    <w:p w:rsidR="00D42303" w:rsidRDefault="001F6BD6" w:rsidP="00D42303">
      <w:pPr>
        <w:rPr>
          <w:rFonts w:ascii="Arial" w:hAnsi="Arial" w:cs="Arial"/>
        </w:rPr>
      </w:pPr>
      <w:r w:rsidRPr="001F6BD6">
        <w:rPr>
          <w:rFonts w:ascii="Arial" w:hAnsi="Arial" w:cs="Arial"/>
        </w:rPr>
        <w:t>There are still a high percentage of students (73%) who do not realise that we are a Fairtrade University</w:t>
      </w:r>
      <w:r>
        <w:rPr>
          <w:rFonts w:ascii="Arial" w:hAnsi="Arial" w:cs="Arial"/>
        </w:rPr>
        <w:t xml:space="preserve"> (Table 1)</w:t>
      </w:r>
      <w:r w:rsidRPr="001F6BD6">
        <w:rPr>
          <w:rFonts w:ascii="Arial" w:hAnsi="Arial" w:cs="Arial"/>
        </w:rPr>
        <w:t>.  This is despite our commitment to Fairtrade being displayed on our website, included in our catering information and being part of the on-line sustainability induction</w:t>
      </w:r>
      <w:r>
        <w:rPr>
          <w:rFonts w:ascii="Arial" w:hAnsi="Arial" w:cs="Arial"/>
        </w:rPr>
        <w:t>,</w:t>
      </w:r>
      <w:r w:rsidRPr="001F6BD6">
        <w:rPr>
          <w:rFonts w:ascii="Arial" w:hAnsi="Arial" w:cs="Arial"/>
        </w:rPr>
        <w:t xml:space="preserve"> all students have to complete before starting at the university.  </w:t>
      </w:r>
    </w:p>
    <w:p w:rsidR="001F6BD6" w:rsidRPr="001F6BD6" w:rsidRDefault="001F6BD6" w:rsidP="00D42303">
      <w:pPr>
        <w:rPr>
          <w:rFonts w:ascii="Arial" w:hAnsi="Arial" w:cs="Arial"/>
          <w:i/>
        </w:rPr>
      </w:pPr>
      <w:r w:rsidRPr="001F6BD6">
        <w:rPr>
          <w:rFonts w:ascii="Arial" w:hAnsi="Arial" w:cs="Arial"/>
          <w:i/>
        </w:rPr>
        <w:t>Table 1 A high percentage of students do not realise we are a Fairtrade University</w:t>
      </w:r>
    </w:p>
    <w:tbl>
      <w:tblPr>
        <w:tblStyle w:val="TableGrid"/>
        <w:tblW w:w="10116" w:type="dxa"/>
        <w:tblInd w:w="-562" w:type="dxa"/>
        <w:tblLook w:val="04A0" w:firstRow="1" w:lastRow="0" w:firstColumn="1" w:lastColumn="0" w:noHBand="0" w:noVBand="1"/>
      </w:tblPr>
      <w:tblGrid>
        <w:gridCol w:w="2382"/>
        <w:gridCol w:w="1500"/>
        <w:gridCol w:w="1261"/>
        <w:gridCol w:w="1372"/>
        <w:gridCol w:w="1315"/>
        <w:gridCol w:w="1143"/>
        <w:gridCol w:w="1143"/>
      </w:tblGrid>
      <w:tr w:rsidR="009F165D" w:rsidRPr="00D42303" w:rsidTr="00A42B61">
        <w:tc>
          <w:tcPr>
            <w:tcW w:w="2382" w:type="dxa"/>
            <w:vMerge w:val="restart"/>
          </w:tcPr>
          <w:p w:rsidR="009F165D" w:rsidRPr="00D42303" w:rsidRDefault="009F165D" w:rsidP="00D42303">
            <w:pPr>
              <w:rPr>
                <w:rFonts w:ascii="Arial" w:hAnsi="Arial" w:cs="Arial"/>
                <w:b/>
                <w:color w:val="000000"/>
              </w:rPr>
            </w:pPr>
            <w:r w:rsidRPr="00D42303">
              <w:rPr>
                <w:rFonts w:ascii="Arial" w:hAnsi="Arial" w:cs="Arial"/>
                <w:b/>
                <w:color w:val="000000"/>
              </w:rPr>
              <w:t>Question</w:t>
            </w:r>
          </w:p>
        </w:tc>
        <w:tc>
          <w:tcPr>
            <w:tcW w:w="2761" w:type="dxa"/>
            <w:gridSpan w:val="2"/>
          </w:tcPr>
          <w:p w:rsidR="009F165D" w:rsidRPr="00D42303" w:rsidRDefault="009F165D" w:rsidP="00D42303">
            <w:pPr>
              <w:jc w:val="center"/>
              <w:rPr>
                <w:rFonts w:ascii="Arial" w:hAnsi="Arial" w:cs="Arial"/>
                <w:b/>
              </w:rPr>
            </w:pPr>
            <w:r>
              <w:rPr>
                <w:rFonts w:ascii="Arial" w:hAnsi="Arial" w:cs="Arial"/>
                <w:b/>
              </w:rPr>
              <w:t>R</w:t>
            </w:r>
            <w:r w:rsidRPr="00D42303">
              <w:rPr>
                <w:rFonts w:ascii="Arial" w:hAnsi="Arial" w:cs="Arial"/>
                <w:b/>
              </w:rPr>
              <w:t>espon</w:t>
            </w:r>
            <w:r>
              <w:rPr>
                <w:rFonts w:ascii="Arial" w:hAnsi="Arial" w:cs="Arial"/>
                <w:b/>
              </w:rPr>
              <w:t>dents</w:t>
            </w:r>
            <w:r w:rsidRPr="00D42303">
              <w:rPr>
                <w:rFonts w:ascii="Arial" w:hAnsi="Arial" w:cs="Arial"/>
                <w:b/>
              </w:rPr>
              <w:t xml:space="preserve"> </w:t>
            </w:r>
            <w:r>
              <w:rPr>
                <w:rFonts w:ascii="Arial" w:hAnsi="Arial" w:cs="Arial"/>
                <w:b/>
              </w:rPr>
              <w:t xml:space="preserve">BRC </w:t>
            </w:r>
            <w:r w:rsidRPr="00D42303">
              <w:rPr>
                <w:rFonts w:ascii="Arial" w:hAnsi="Arial" w:cs="Arial"/>
                <w:b/>
              </w:rPr>
              <w:t>(%)</w:t>
            </w:r>
          </w:p>
        </w:tc>
        <w:tc>
          <w:tcPr>
            <w:tcW w:w="2687" w:type="dxa"/>
            <w:gridSpan w:val="2"/>
          </w:tcPr>
          <w:p w:rsidR="009F165D" w:rsidRPr="00D42303" w:rsidRDefault="009F165D" w:rsidP="00D42303">
            <w:pPr>
              <w:jc w:val="center"/>
              <w:rPr>
                <w:rFonts w:ascii="Arial" w:hAnsi="Arial" w:cs="Arial"/>
                <w:b/>
              </w:rPr>
            </w:pPr>
            <w:r>
              <w:rPr>
                <w:rFonts w:ascii="Arial" w:hAnsi="Arial" w:cs="Arial"/>
                <w:b/>
              </w:rPr>
              <w:t>Respondents</w:t>
            </w:r>
            <w:r w:rsidRPr="00D42303">
              <w:rPr>
                <w:rFonts w:ascii="Arial" w:hAnsi="Arial" w:cs="Arial"/>
                <w:b/>
              </w:rPr>
              <w:t xml:space="preserve"> </w:t>
            </w:r>
            <w:r>
              <w:rPr>
                <w:rFonts w:ascii="Arial" w:hAnsi="Arial" w:cs="Arial"/>
                <w:b/>
              </w:rPr>
              <w:t xml:space="preserve">BOC </w:t>
            </w:r>
            <w:r w:rsidRPr="00D42303">
              <w:rPr>
                <w:rFonts w:ascii="Arial" w:hAnsi="Arial" w:cs="Arial"/>
                <w:b/>
              </w:rPr>
              <w:t>(%)</w:t>
            </w:r>
          </w:p>
        </w:tc>
        <w:tc>
          <w:tcPr>
            <w:tcW w:w="2286" w:type="dxa"/>
            <w:gridSpan w:val="2"/>
          </w:tcPr>
          <w:p w:rsidR="009F165D" w:rsidRPr="00D42303" w:rsidRDefault="009F165D" w:rsidP="00D42303">
            <w:pPr>
              <w:jc w:val="center"/>
              <w:rPr>
                <w:rFonts w:ascii="Arial" w:hAnsi="Arial" w:cs="Arial"/>
                <w:b/>
              </w:rPr>
            </w:pPr>
            <w:r>
              <w:rPr>
                <w:rFonts w:ascii="Arial" w:hAnsi="Arial" w:cs="Arial"/>
                <w:b/>
              </w:rPr>
              <w:t>Both campuses (%)</w:t>
            </w:r>
          </w:p>
        </w:tc>
      </w:tr>
      <w:tr w:rsidR="009F165D" w:rsidRPr="00D42303" w:rsidTr="00AE76CD">
        <w:tc>
          <w:tcPr>
            <w:tcW w:w="2382" w:type="dxa"/>
            <w:vMerge/>
          </w:tcPr>
          <w:p w:rsidR="009F165D" w:rsidRPr="00D42303" w:rsidRDefault="009F165D" w:rsidP="006668FD">
            <w:pPr>
              <w:rPr>
                <w:rFonts w:ascii="Arial" w:hAnsi="Arial" w:cs="Arial"/>
              </w:rPr>
            </w:pPr>
          </w:p>
        </w:tc>
        <w:tc>
          <w:tcPr>
            <w:tcW w:w="1500" w:type="dxa"/>
          </w:tcPr>
          <w:p w:rsidR="009F165D" w:rsidRPr="00D42303" w:rsidRDefault="009F165D" w:rsidP="006668FD">
            <w:pPr>
              <w:jc w:val="center"/>
              <w:rPr>
                <w:rFonts w:ascii="Arial" w:hAnsi="Arial" w:cs="Arial"/>
              </w:rPr>
            </w:pPr>
            <w:r w:rsidRPr="00D42303">
              <w:rPr>
                <w:rFonts w:ascii="Arial" w:hAnsi="Arial" w:cs="Arial"/>
              </w:rPr>
              <w:t>Yes</w:t>
            </w:r>
          </w:p>
        </w:tc>
        <w:tc>
          <w:tcPr>
            <w:tcW w:w="1261" w:type="dxa"/>
          </w:tcPr>
          <w:p w:rsidR="009F165D" w:rsidRPr="00D42303" w:rsidRDefault="009F165D" w:rsidP="006668FD">
            <w:pPr>
              <w:jc w:val="center"/>
              <w:rPr>
                <w:rFonts w:ascii="Arial" w:hAnsi="Arial" w:cs="Arial"/>
              </w:rPr>
            </w:pPr>
            <w:r w:rsidRPr="00D42303">
              <w:rPr>
                <w:rFonts w:ascii="Arial" w:hAnsi="Arial" w:cs="Arial"/>
              </w:rPr>
              <w:t>No</w:t>
            </w:r>
          </w:p>
        </w:tc>
        <w:tc>
          <w:tcPr>
            <w:tcW w:w="1372" w:type="dxa"/>
          </w:tcPr>
          <w:p w:rsidR="009F165D" w:rsidRPr="00D42303" w:rsidRDefault="009F165D" w:rsidP="006668FD">
            <w:pPr>
              <w:jc w:val="center"/>
              <w:rPr>
                <w:rFonts w:ascii="Arial" w:hAnsi="Arial" w:cs="Arial"/>
              </w:rPr>
            </w:pPr>
            <w:r w:rsidRPr="00D42303">
              <w:rPr>
                <w:rFonts w:ascii="Arial" w:hAnsi="Arial" w:cs="Arial"/>
              </w:rPr>
              <w:t>Yes</w:t>
            </w:r>
          </w:p>
        </w:tc>
        <w:tc>
          <w:tcPr>
            <w:tcW w:w="1315" w:type="dxa"/>
          </w:tcPr>
          <w:p w:rsidR="009F165D" w:rsidRPr="00D42303" w:rsidRDefault="009F165D" w:rsidP="006668FD">
            <w:pPr>
              <w:jc w:val="center"/>
              <w:rPr>
                <w:rFonts w:ascii="Arial" w:hAnsi="Arial" w:cs="Arial"/>
              </w:rPr>
            </w:pPr>
            <w:r w:rsidRPr="00D42303">
              <w:rPr>
                <w:rFonts w:ascii="Arial" w:hAnsi="Arial" w:cs="Arial"/>
              </w:rPr>
              <w:t>No</w:t>
            </w:r>
          </w:p>
        </w:tc>
        <w:tc>
          <w:tcPr>
            <w:tcW w:w="1143" w:type="dxa"/>
          </w:tcPr>
          <w:p w:rsidR="009F165D" w:rsidRPr="00D42303" w:rsidRDefault="009F165D" w:rsidP="006668FD">
            <w:pPr>
              <w:jc w:val="center"/>
              <w:rPr>
                <w:rFonts w:ascii="Arial" w:hAnsi="Arial" w:cs="Arial"/>
              </w:rPr>
            </w:pPr>
            <w:r w:rsidRPr="00D42303">
              <w:rPr>
                <w:rFonts w:ascii="Arial" w:hAnsi="Arial" w:cs="Arial"/>
              </w:rPr>
              <w:t>Yes</w:t>
            </w:r>
          </w:p>
        </w:tc>
        <w:tc>
          <w:tcPr>
            <w:tcW w:w="1143" w:type="dxa"/>
          </w:tcPr>
          <w:p w:rsidR="009F165D" w:rsidRPr="00D42303" w:rsidRDefault="009F165D" w:rsidP="006668FD">
            <w:pPr>
              <w:jc w:val="center"/>
              <w:rPr>
                <w:rFonts w:ascii="Arial" w:hAnsi="Arial" w:cs="Arial"/>
              </w:rPr>
            </w:pPr>
            <w:r w:rsidRPr="00D42303">
              <w:rPr>
                <w:rFonts w:ascii="Arial" w:hAnsi="Arial" w:cs="Arial"/>
              </w:rPr>
              <w:t>No</w:t>
            </w:r>
          </w:p>
        </w:tc>
      </w:tr>
      <w:tr w:rsidR="006668FD" w:rsidTr="00AE76CD">
        <w:tc>
          <w:tcPr>
            <w:tcW w:w="2382" w:type="dxa"/>
          </w:tcPr>
          <w:p w:rsidR="006668FD" w:rsidRPr="00D42303" w:rsidRDefault="006668FD" w:rsidP="006668FD">
            <w:pPr>
              <w:rPr>
                <w:rFonts w:ascii="Arial" w:hAnsi="Arial" w:cs="Arial"/>
                <w:color w:val="000000"/>
              </w:rPr>
            </w:pPr>
            <w:r w:rsidRPr="00D42303">
              <w:rPr>
                <w:rFonts w:ascii="Arial" w:hAnsi="Arial" w:cs="Arial"/>
                <w:color w:val="000000"/>
              </w:rPr>
              <w:t>Are you aware that we are a Fairtrade University?</w:t>
            </w:r>
          </w:p>
          <w:p w:rsidR="006668FD" w:rsidRDefault="006668FD" w:rsidP="006668FD">
            <w:pPr>
              <w:rPr>
                <w:rFonts w:ascii="Arial" w:hAnsi="Arial" w:cs="Arial"/>
                <w:b/>
              </w:rPr>
            </w:pPr>
          </w:p>
        </w:tc>
        <w:tc>
          <w:tcPr>
            <w:tcW w:w="1500" w:type="dxa"/>
          </w:tcPr>
          <w:p w:rsidR="006668FD" w:rsidRPr="00D42303" w:rsidRDefault="006668FD" w:rsidP="006668FD">
            <w:pPr>
              <w:jc w:val="center"/>
              <w:rPr>
                <w:rFonts w:ascii="Arial" w:hAnsi="Arial" w:cs="Arial"/>
              </w:rPr>
            </w:pPr>
            <w:r w:rsidRPr="00D42303">
              <w:rPr>
                <w:rFonts w:ascii="Arial" w:hAnsi="Arial" w:cs="Arial"/>
              </w:rPr>
              <w:t>20</w:t>
            </w:r>
          </w:p>
        </w:tc>
        <w:tc>
          <w:tcPr>
            <w:tcW w:w="1261" w:type="dxa"/>
          </w:tcPr>
          <w:p w:rsidR="006668FD" w:rsidRPr="00D42303" w:rsidRDefault="006668FD" w:rsidP="006668FD">
            <w:pPr>
              <w:jc w:val="center"/>
              <w:rPr>
                <w:rFonts w:ascii="Arial" w:hAnsi="Arial" w:cs="Arial"/>
              </w:rPr>
            </w:pPr>
            <w:r w:rsidRPr="00D42303">
              <w:rPr>
                <w:rFonts w:ascii="Arial" w:hAnsi="Arial" w:cs="Arial"/>
              </w:rPr>
              <w:t>80</w:t>
            </w:r>
          </w:p>
        </w:tc>
        <w:tc>
          <w:tcPr>
            <w:tcW w:w="1372" w:type="dxa"/>
          </w:tcPr>
          <w:p w:rsidR="006668FD" w:rsidRPr="00D42303" w:rsidRDefault="006668FD" w:rsidP="006668FD">
            <w:pPr>
              <w:jc w:val="center"/>
              <w:rPr>
                <w:rFonts w:ascii="Arial" w:hAnsi="Arial" w:cs="Arial"/>
              </w:rPr>
            </w:pPr>
            <w:r>
              <w:rPr>
                <w:rFonts w:ascii="Arial" w:hAnsi="Arial" w:cs="Arial"/>
              </w:rPr>
              <w:t>32</w:t>
            </w:r>
          </w:p>
        </w:tc>
        <w:tc>
          <w:tcPr>
            <w:tcW w:w="1315" w:type="dxa"/>
          </w:tcPr>
          <w:p w:rsidR="006668FD" w:rsidRPr="00D42303" w:rsidRDefault="006668FD" w:rsidP="006668FD">
            <w:pPr>
              <w:jc w:val="center"/>
              <w:rPr>
                <w:rFonts w:ascii="Arial" w:hAnsi="Arial" w:cs="Arial"/>
              </w:rPr>
            </w:pPr>
            <w:r>
              <w:rPr>
                <w:rFonts w:ascii="Arial" w:hAnsi="Arial" w:cs="Arial"/>
              </w:rPr>
              <w:t>68</w:t>
            </w:r>
          </w:p>
        </w:tc>
        <w:tc>
          <w:tcPr>
            <w:tcW w:w="1143" w:type="dxa"/>
          </w:tcPr>
          <w:p w:rsidR="006668FD" w:rsidRPr="00D42303" w:rsidRDefault="001F6BD6" w:rsidP="006668FD">
            <w:pPr>
              <w:jc w:val="center"/>
              <w:rPr>
                <w:rFonts w:ascii="Arial" w:hAnsi="Arial" w:cs="Arial"/>
              </w:rPr>
            </w:pPr>
            <w:r>
              <w:rPr>
                <w:rFonts w:ascii="Arial" w:hAnsi="Arial" w:cs="Arial"/>
              </w:rPr>
              <w:t>27</w:t>
            </w:r>
          </w:p>
        </w:tc>
        <w:tc>
          <w:tcPr>
            <w:tcW w:w="1143" w:type="dxa"/>
          </w:tcPr>
          <w:p w:rsidR="006668FD" w:rsidRPr="00D42303" w:rsidRDefault="001F6BD6" w:rsidP="006668FD">
            <w:pPr>
              <w:jc w:val="center"/>
              <w:rPr>
                <w:rFonts w:ascii="Arial" w:hAnsi="Arial" w:cs="Arial"/>
              </w:rPr>
            </w:pPr>
            <w:r>
              <w:rPr>
                <w:rFonts w:ascii="Arial" w:hAnsi="Arial" w:cs="Arial"/>
              </w:rPr>
              <w:t>73</w:t>
            </w:r>
          </w:p>
        </w:tc>
      </w:tr>
    </w:tbl>
    <w:p w:rsidR="001F6BD6" w:rsidRDefault="001F6BD6"/>
    <w:p w:rsidR="00470AF6" w:rsidRDefault="00470AF6">
      <w:pPr>
        <w:rPr>
          <w:rFonts w:ascii="Arial" w:hAnsi="Arial" w:cs="Arial"/>
        </w:rPr>
      </w:pPr>
      <w:r w:rsidRPr="00470AF6">
        <w:rPr>
          <w:rFonts w:ascii="Arial" w:hAnsi="Arial" w:cs="Arial"/>
        </w:rPr>
        <w:t xml:space="preserve">Part of the issue </w:t>
      </w:r>
      <w:r>
        <w:rPr>
          <w:rFonts w:ascii="Arial" w:hAnsi="Arial" w:cs="Arial"/>
        </w:rPr>
        <w:t xml:space="preserve">would appear to be due to the fact the most students (82%) have not come across the Fairtrade campaigns and events held on campus.  This is substantially lower than the number of respondents in the previous survey held in 2020, when only 29% stated that they had not seen any events in Fairtrade Fortnight 2019.  The substantial difference in numbers is though to be also due to the method used to obtain the response.  It is assumed that staff and students taking part in the on-line survey are more likely to be engaged in sustainability activities, than people randomly spoken to in the corridor. </w:t>
      </w:r>
    </w:p>
    <w:p w:rsidR="00AE5892" w:rsidRPr="00470AF6" w:rsidRDefault="00AE5892">
      <w:pPr>
        <w:rPr>
          <w:rFonts w:ascii="Arial" w:hAnsi="Arial" w:cs="Arial"/>
        </w:rPr>
      </w:pPr>
      <w:r>
        <w:rPr>
          <w:rFonts w:ascii="Arial" w:hAnsi="Arial" w:cs="Arial"/>
        </w:rPr>
        <w:t xml:space="preserve">Respondents at BRC stated that they had seen Fairtrade posters and the Fairtrade stall held during Green Week 2022.  Respondents at BOC were aware of Fairtrade from Freshers’ Fair and Instagram.      </w:t>
      </w:r>
    </w:p>
    <w:p w:rsidR="000823D9" w:rsidRPr="00B712DD" w:rsidRDefault="00B712DD">
      <w:pPr>
        <w:rPr>
          <w:rFonts w:ascii="Arial" w:hAnsi="Arial" w:cs="Arial"/>
          <w:i/>
        </w:rPr>
      </w:pPr>
      <w:r w:rsidRPr="00B712DD">
        <w:rPr>
          <w:rFonts w:ascii="Arial" w:hAnsi="Arial" w:cs="Arial"/>
          <w:i/>
        </w:rPr>
        <w:t xml:space="preserve">Table 2 Most students are not aware of Fairtrade campaigns and events held on campus </w:t>
      </w:r>
    </w:p>
    <w:tbl>
      <w:tblPr>
        <w:tblStyle w:val="TableGrid"/>
        <w:tblW w:w="10116" w:type="dxa"/>
        <w:tblInd w:w="-562" w:type="dxa"/>
        <w:tblLook w:val="04A0" w:firstRow="1" w:lastRow="0" w:firstColumn="1" w:lastColumn="0" w:noHBand="0" w:noVBand="1"/>
      </w:tblPr>
      <w:tblGrid>
        <w:gridCol w:w="2117"/>
        <w:gridCol w:w="1278"/>
        <w:gridCol w:w="1712"/>
        <w:gridCol w:w="1707"/>
        <w:gridCol w:w="1265"/>
        <w:gridCol w:w="1119"/>
        <w:gridCol w:w="918"/>
      </w:tblGrid>
      <w:tr w:rsidR="001F6BD6" w:rsidRPr="00D42303" w:rsidTr="00AE5892">
        <w:tc>
          <w:tcPr>
            <w:tcW w:w="2117" w:type="dxa"/>
          </w:tcPr>
          <w:p w:rsidR="001F6BD6" w:rsidRPr="00D42303" w:rsidRDefault="001F6BD6" w:rsidP="003241CD">
            <w:pPr>
              <w:rPr>
                <w:rFonts w:ascii="Arial" w:hAnsi="Arial" w:cs="Arial"/>
                <w:b/>
                <w:color w:val="000000"/>
              </w:rPr>
            </w:pPr>
            <w:r w:rsidRPr="00D42303">
              <w:rPr>
                <w:rFonts w:ascii="Arial" w:hAnsi="Arial" w:cs="Arial"/>
                <w:b/>
                <w:color w:val="000000"/>
              </w:rPr>
              <w:t>Question</w:t>
            </w:r>
          </w:p>
        </w:tc>
        <w:tc>
          <w:tcPr>
            <w:tcW w:w="2990" w:type="dxa"/>
            <w:gridSpan w:val="2"/>
          </w:tcPr>
          <w:p w:rsidR="001F6BD6" w:rsidRPr="00D42303" w:rsidRDefault="001F6BD6" w:rsidP="003241CD">
            <w:pPr>
              <w:jc w:val="center"/>
              <w:rPr>
                <w:rFonts w:ascii="Arial" w:hAnsi="Arial" w:cs="Arial"/>
                <w:b/>
              </w:rPr>
            </w:pPr>
            <w:r>
              <w:rPr>
                <w:rFonts w:ascii="Arial" w:hAnsi="Arial" w:cs="Arial"/>
                <w:b/>
              </w:rPr>
              <w:t>R</w:t>
            </w:r>
            <w:r w:rsidRPr="00D42303">
              <w:rPr>
                <w:rFonts w:ascii="Arial" w:hAnsi="Arial" w:cs="Arial"/>
                <w:b/>
              </w:rPr>
              <w:t>espon</w:t>
            </w:r>
            <w:r>
              <w:rPr>
                <w:rFonts w:ascii="Arial" w:hAnsi="Arial" w:cs="Arial"/>
                <w:b/>
              </w:rPr>
              <w:t>dents</w:t>
            </w:r>
            <w:r w:rsidRPr="00D42303">
              <w:rPr>
                <w:rFonts w:ascii="Arial" w:hAnsi="Arial" w:cs="Arial"/>
                <w:b/>
              </w:rPr>
              <w:t xml:space="preserve"> </w:t>
            </w:r>
            <w:r>
              <w:rPr>
                <w:rFonts w:ascii="Arial" w:hAnsi="Arial" w:cs="Arial"/>
                <w:b/>
              </w:rPr>
              <w:t xml:space="preserve">BRC </w:t>
            </w:r>
            <w:r w:rsidRPr="00D42303">
              <w:rPr>
                <w:rFonts w:ascii="Arial" w:hAnsi="Arial" w:cs="Arial"/>
                <w:b/>
              </w:rPr>
              <w:t>(%)</w:t>
            </w:r>
          </w:p>
        </w:tc>
        <w:tc>
          <w:tcPr>
            <w:tcW w:w="2972" w:type="dxa"/>
            <w:gridSpan w:val="2"/>
          </w:tcPr>
          <w:p w:rsidR="001F6BD6" w:rsidRPr="00D42303" w:rsidRDefault="001F6BD6" w:rsidP="003241CD">
            <w:pPr>
              <w:jc w:val="center"/>
              <w:rPr>
                <w:rFonts w:ascii="Arial" w:hAnsi="Arial" w:cs="Arial"/>
                <w:b/>
              </w:rPr>
            </w:pPr>
            <w:r>
              <w:rPr>
                <w:rFonts w:ascii="Arial" w:hAnsi="Arial" w:cs="Arial"/>
                <w:b/>
              </w:rPr>
              <w:t>Respondents</w:t>
            </w:r>
            <w:r w:rsidRPr="00D42303">
              <w:rPr>
                <w:rFonts w:ascii="Arial" w:hAnsi="Arial" w:cs="Arial"/>
                <w:b/>
              </w:rPr>
              <w:t xml:space="preserve"> </w:t>
            </w:r>
            <w:r>
              <w:rPr>
                <w:rFonts w:ascii="Arial" w:hAnsi="Arial" w:cs="Arial"/>
                <w:b/>
              </w:rPr>
              <w:t xml:space="preserve">BOC </w:t>
            </w:r>
            <w:r w:rsidRPr="00D42303">
              <w:rPr>
                <w:rFonts w:ascii="Arial" w:hAnsi="Arial" w:cs="Arial"/>
                <w:b/>
              </w:rPr>
              <w:t>(%)</w:t>
            </w:r>
          </w:p>
        </w:tc>
        <w:tc>
          <w:tcPr>
            <w:tcW w:w="2037" w:type="dxa"/>
            <w:gridSpan w:val="2"/>
          </w:tcPr>
          <w:p w:rsidR="001F6BD6" w:rsidRPr="00D42303" w:rsidRDefault="001F6BD6" w:rsidP="003241CD">
            <w:pPr>
              <w:jc w:val="center"/>
              <w:rPr>
                <w:rFonts w:ascii="Arial" w:hAnsi="Arial" w:cs="Arial"/>
                <w:b/>
              </w:rPr>
            </w:pPr>
            <w:r>
              <w:rPr>
                <w:rFonts w:ascii="Arial" w:hAnsi="Arial" w:cs="Arial"/>
                <w:b/>
              </w:rPr>
              <w:t>Both campuses (%)</w:t>
            </w:r>
          </w:p>
        </w:tc>
      </w:tr>
      <w:tr w:rsidR="001F6BD6" w:rsidTr="00AE5892">
        <w:tc>
          <w:tcPr>
            <w:tcW w:w="2117" w:type="dxa"/>
          </w:tcPr>
          <w:p w:rsidR="001F6BD6" w:rsidRDefault="001F6BD6" w:rsidP="001F6BD6">
            <w:pPr>
              <w:rPr>
                <w:rFonts w:ascii="Arial" w:hAnsi="Arial" w:cs="Arial"/>
                <w:color w:val="000000"/>
              </w:rPr>
            </w:pPr>
          </w:p>
        </w:tc>
        <w:tc>
          <w:tcPr>
            <w:tcW w:w="1278" w:type="dxa"/>
          </w:tcPr>
          <w:p w:rsidR="001F6BD6" w:rsidRPr="00D42303" w:rsidRDefault="001F6BD6" w:rsidP="001F6BD6">
            <w:pPr>
              <w:jc w:val="center"/>
              <w:rPr>
                <w:rFonts w:ascii="Arial" w:hAnsi="Arial" w:cs="Arial"/>
              </w:rPr>
            </w:pPr>
            <w:r w:rsidRPr="00D42303">
              <w:rPr>
                <w:rFonts w:ascii="Arial" w:hAnsi="Arial" w:cs="Arial"/>
              </w:rPr>
              <w:t>Yes</w:t>
            </w:r>
          </w:p>
        </w:tc>
        <w:tc>
          <w:tcPr>
            <w:tcW w:w="1712" w:type="dxa"/>
          </w:tcPr>
          <w:p w:rsidR="001F6BD6" w:rsidRPr="00D42303" w:rsidRDefault="001F6BD6" w:rsidP="001F6BD6">
            <w:pPr>
              <w:jc w:val="center"/>
              <w:rPr>
                <w:rFonts w:ascii="Arial" w:hAnsi="Arial" w:cs="Arial"/>
              </w:rPr>
            </w:pPr>
            <w:r w:rsidRPr="00D42303">
              <w:rPr>
                <w:rFonts w:ascii="Arial" w:hAnsi="Arial" w:cs="Arial"/>
              </w:rPr>
              <w:t>No</w:t>
            </w:r>
          </w:p>
        </w:tc>
        <w:tc>
          <w:tcPr>
            <w:tcW w:w="1707" w:type="dxa"/>
          </w:tcPr>
          <w:p w:rsidR="001F6BD6" w:rsidRPr="00D42303" w:rsidRDefault="001F6BD6" w:rsidP="001F6BD6">
            <w:pPr>
              <w:jc w:val="center"/>
              <w:rPr>
                <w:rFonts w:ascii="Arial" w:hAnsi="Arial" w:cs="Arial"/>
              </w:rPr>
            </w:pPr>
            <w:r w:rsidRPr="00D42303">
              <w:rPr>
                <w:rFonts w:ascii="Arial" w:hAnsi="Arial" w:cs="Arial"/>
              </w:rPr>
              <w:t>Yes</w:t>
            </w:r>
          </w:p>
        </w:tc>
        <w:tc>
          <w:tcPr>
            <w:tcW w:w="1265" w:type="dxa"/>
          </w:tcPr>
          <w:p w:rsidR="001F6BD6" w:rsidRPr="00D42303" w:rsidRDefault="001F6BD6" w:rsidP="001F6BD6">
            <w:pPr>
              <w:jc w:val="center"/>
              <w:rPr>
                <w:rFonts w:ascii="Arial" w:hAnsi="Arial" w:cs="Arial"/>
              </w:rPr>
            </w:pPr>
            <w:r w:rsidRPr="00D42303">
              <w:rPr>
                <w:rFonts w:ascii="Arial" w:hAnsi="Arial" w:cs="Arial"/>
              </w:rPr>
              <w:t>No</w:t>
            </w:r>
          </w:p>
        </w:tc>
        <w:tc>
          <w:tcPr>
            <w:tcW w:w="1119" w:type="dxa"/>
          </w:tcPr>
          <w:p w:rsidR="001F6BD6" w:rsidRPr="00D42303" w:rsidRDefault="001F6BD6" w:rsidP="001F6BD6">
            <w:pPr>
              <w:jc w:val="center"/>
              <w:rPr>
                <w:rFonts w:ascii="Arial" w:hAnsi="Arial" w:cs="Arial"/>
              </w:rPr>
            </w:pPr>
            <w:r w:rsidRPr="00D42303">
              <w:rPr>
                <w:rFonts w:ascii="Arial" w:hAnsi="Arial" w:cs="Arial"/>
              </w:rPr>
              <w:t>Yes</w:t>
            </w:r>
          </w:p>
        </w:tc>
        <w:tc>
          <w:tcPr>
            <w:tcW w:w="918" w:type="dxa"/>
          </w:tcPr>
          <w:p w:rsidR="001F6BD6" w:rsidRPr="00D42303" w:rsidRDefault="001F6BD6" w:rsidP="001F6BD6">
            <w:pPr>
              <w:jc w:val="center"/>
              <w:rPr>
                <w:rFonts w:ascii="Arial" w:hAnsi="Arial" w:cs="Arial"/>
              </w:rPr>
            </w:pPr>
            <w:r w:rsidRPr="00D42303">
              <w:rPr>
                <w:rFonts w:ascii="Arial" w:hAnsi="Arial" w:cs="Arial"/>
              </w:rPr>
              <w:t>No</w:t>
            </w:r>
          </w:p>
        </w:tc>
      </w:tr>
      <w:tr w:rsidR="001F6BD6" w:rsidTr="00AE5892">
        <w:tc>
          <w:tcPr>
            <w:tcW w:w="2117" w:type="dxa"/>
          </w:tcPr>
          <w:p w:rsidR="001F6BD6" w:rsidRPr="00D42303" w:rsidRDefault="001F6BD6" w:rsidP="00AE5892">
            <w:pPr>
              <w:rPr>
                <w:rFonts w:ascii="Arial" w:hAnsi="Arial" w:cs="Arial"/>
                <w:color w:val="000000"/>
              </w:rPr>
            </w:pPr>
            <w:r>
              <w:rPr>
                <w:rFonts w:ascii="Arial" w:hAnsi="Arial" w:cs="Arial"/>
                <w:color w:val="000000"/>
              </w:rPr>
              <w:t xml:space="preserve">Do not remember seeing any </w:t>
            </w:r>
            <w:r w:rsidR="00AE5892">
              <w:rPr>
                <w:rFonts w:ascii="Arial" w:hAnsi="Arial" w:cs="Arial"/>
                <w:color w:val="000000"/>
              </w:rPr>
              <w:t xml:space="preserve">Fairtrade </w:t>
            </w:r>
            <w:r>
              <w:rPr>
                <w:rFonts w:ascii="Arial" w:hAnsi="Arial" w:cs="Arial"/>
                <w:color w:val="000000"/>
              </w:rPr>
              <w:t xml:space="preserve">activities, campaigns or events in previous years?  </w:t>
            </w:r>
          </w:p>
        </w:tc>
        <w:tc>
          <w:tcPr>
            <w:tcW w:w="1278" w:type="dxa"/>
          </w:tcPr>
          <w:p w:rsidR="001F6BD6" w:rsidRPr="00D42303" w:rsidRDefault="001F6BD6" w:rsidP="001F6BD6">
            <w:pPr>
              <w:jc w:val="center"/>
              <w:rPr>
                <w:rFonts w:ascii="Arial" w:hAnsi="Arial" w:cs="Arial"/>
              </w:rPr>
            </w:pPr>
            <w:r w:rsidRPr="00D42303">
              <w:rPr>
                <w:rFonts w:ascii="Arial" w:hAnsi="Arial" w:cs="Arial"/>
              </w:rPr>
              <w:t>15</w:t>
            </w:r>
          </w:p>
          <w:p w:rsidR="001F6BD6" w:rsidRPr="00D42303" w:rsidRDefault="001F6BD6" w:rsidP="001F6BD6">
            <w:pPr>
              <w:jc w:val="center"/>
              <w:rPr>
                <w:rFonts w:ascii="Arial" w:hAnsi="Arial" w:cs="Arial"/>
              </w:rPr>
            </w:pPr>
          </w:p>
          <w:p w:rsidR="001F6BD6" w:rsidRPr="00D42303" w:rsidRDefault="001F6BD6" w:rsidP="001F6BD6">
            <w:pPr>
              <w:jc w:val="center"/>
              <w:rPr>
                <w:rFonts w:ascii="Arial" w:hAnsi="Arial" w:cs="Arial"/>
              </w:rPr>
            </w:pPr>
          </w:p>
        </w:tc>
        <w:tc>
          <w:tcPr>
            <w:tcW w:w="1712" w:type="dxa"/>
          </w:tcPr>
          <w:p w:rsidR="001F6BD6" w:rsidRPr="00D42303" w:rsidRDefault="001F6BD6" w:rsidP="001F6BD6">
            <w:pPr>
              <w:jc w:val="center"/>
              <w:rPr>
                <w:rFonts w:ascii="Arial" w:hAnsi="Arial" w:cs="Arial"/>
              </w:rPr>
            </w:pPr>
            <w:r w:rsidRPr="00D42303">
              <w:rPr>
                <w:rFonts w:ascii="Arial" w:hAnsi="Arial" w:cs="Arial"/>
              </w:rPr>
              <w:t>85</w:t>
            </w:r>
          </w:p>
        </w:tc>
        <w:tc>
          <w:tcPr>
            <w:tcW w:w="1707" w:type="dxa"/>
          </w:tcPr>
          <w:p w:rsidR="001F6BD6" w:rsidRDefault="001F6BD6" w:rsidP="001F6BD6">
            <w:pPr>
              <w:jc w:val="center"/>
              <w:rPr>
                <w:rFonts w:ascii="Arial" w:hAnsi="Arial" w:cs="Arial"/>
              </w:rPr>
            </w:pPr>
            <w:r>
              <w:rPr>
                <w:rFonts w:ascii="Arial" w:hAnsi="Arial" w:cs="Arial"/>
              </w:rPr>
              <w:t>20</w:t>
            </w:r>
          </w:p>
          <w:p w:rsidR="001F6BD6" w:rsidRDefault="001F6BD6" w:rsidP="001F6BD6">
            <w:pPr>
              <w:jc w:val="center"/>
              <w:rPr>
                <w:rFonts w:ascii="Arial" w:hAnsi="Arial" w:cs="Arial"/>
              </w:rPr>
            </w:pPr>
          </w:p>
          <w:p w:rsidR="001F6BD6" w:rsidRPr="00D42303" w:rsidRDefault="001F6BD6" w:rsidP="00AE5892">
            <w:pPr>
              <w:jc w:val="center"/>
              <w:rPr>
                <w:rFonts w:ascii="Arial" w:hAnsi="Arial" w:cs="Arial"/>
              </w:rPr>
            </w:pPr>
          </w:p>
        </w:tc>
        <w:tc>
          <w:tcPr>
            <w:tcW w:w="1265" w:type="dxa"/>
          </w:tcPr>
          <w:p w:rsidR="001F6BD6" w:rsidRPr="00D42303" w:rsidRDefault="001F6BD6" w:rsidP="001F6BD6">
            <w:pPr>
              <w:jc w:val="center"/>
              <w:rPr>
                <w:rFonts w:ascii="Arial" w:hAnsi="Arial" w:cs="Arial"/>
              </w:rPr>
            </w:pPr>
            <w:r>
              <w:rPr>
                <w:rFonts w:ascii="Arial" w:hAnsi="Arial" w:cs="Arial"/>
              </w:rPr>
              <w:t>80</w:t>
            </w:r>
          </w:p>
        </w:tc>
        <w:tc>
          <w:tcPr>
            <w:tcW w:w="1119" w:type="dxa"/>
          </w:tcPr>
          <w:p w:rsidR="001F6BD6" w:rsidRPr="00D42303" w:rsidRDefault="000823D9" w:rsidP="001F6BD6">
            <w:pPr>
              <w:jc w:val="center"/>
              <w:rPr>
                <w:rFonts w:ascii="Arial" w:hAnsi="Arial" w:cs="Arial"/>
              </w:rPr>
            </w:pPr>
            <w:r>
              <w:rPr>
                <w:rFonts w:ascii="Arial" w:hAnsi="Arial" w:cs="Arial"/>
              </w:rPr>
              <w:t>18</w:t>
            </w:r>
          </w:p>
        </w:tc>
        <w:tc>
          <w:tcPr>
            <w:tcW w:w="918" w:type="dxa"/>
          </w:tcPr>
          <w:p w:rsidR="001F6BD6" w:rsidRPr="00D42303" w:rsidRDefault="000823D9" w:rsidP="001F6BD6">
            <w:pPr>
              <w:jc w:val="center"/>
              <w:rPr>
                <w:rFonts w:ascii="Arial" w:hAnsi="Arial" w:cs="Arial"/>
              </w:rPr>
            </w:pPr>
            <w:r>
              <w:rPr>
                <w:rFonts w:ascii="Arial" w:hAnsi="Arial" w:cs="Arial"/>
              </w:rPr>
              <w:t>82</w:t>
            </w:r>
          </w:p>
        </w:tc>
      </w:tr>
    </w:tbl>
    <w:p w:rsidR="00AE5892" w:rsidRPr="009C3D4C" w:rsidRDefault="00AE5892">
      <w:pPr>
        <w:rPr>
          <w:rFonts w:ascii="Arial" w:hAnsi="Arial" w:cs="Arial"/>
          <w:color w:val="FF0000"/>
        </w:rPr>
      </w:pPr>
      <w:r w:rsidRPr="00AE5892">
        <w:rPr>
          <w:rFonts w:ascii="Arial" w:hAnsi="Arial" w:cs="Arial"/>
        </w:rPr>
        <w:lastRenderedPageBreak/>
        <w:t xml:space="preserve">Students are aware of </w:t>
      </w:r>
      <w:r>
        <w:rPr>
          <w:rFonts w:ascii="Arial" w:hAnsi="Arial" w:cs="Arial"/>
        </w:rPr>
        <w:t xml:space="preserve">Fairtrade products being sold on the campuses.  The most regularly sighted products are coffee, chocolate, cookies and bananas in the restaurants, chocolate and coffee in the coffee shops and chocolate in the SU Shop.  </w:t>
      </w:r>
    </w:p>
    <w:p w:rsidR="00AE5892" w:rsidRPr="00AE5892" w:rsidRDefault="00AE5892">
      <w:pPr>
        <w:rPr>
          <w:rFonts w:ascii="Arial" w:hAnsi="Arial" w:cs="Arial"/>
          <w:i/>
        </w:rPr>
      </w:pPr>
      <w:r w:rsidRPr="00AE5892">
        <w:rPr>
          <w:rFonts w:ascii="Arial" w:hAnsi="Arial" w:cs="Arial"/>
          <w:i/>
        </w:rPr>
        <w:t xml:space="preserve">Table 3 Students are aware of Fairtrade products being sold on campus </w:t>
      </w:r>
    </w:p>
    <w:tbl>
      <w:tblPr>
        <w:tblStyle w:val="TableGrid"/>
        <w:tblW w:w="9263" w:type="dxa"/>
        <w:tblInd w:w="-75" w:type="dxa"/>
        <w:tblLayout w:type="fixed"/>
        <w:tblLook w:val="04A0" w:firstRow="1" w:lastRow="0" w:firstColumn="1" w:lastColumn="0" w:noHBand="0" w:noVBand="1"/>
      </w:tblPr>
      <w:tblGrid>
        <w:gridCol w:w="2764"/>
        <w:gridCol w:w="1842"/>
        <w:gridCol w:w="1701"/>
        <w:gridCol w:w="1418"/>
        <w:gridCol w:w="1538"/>
      </w:tblGrid>
      <w:tr w:rsidR="00AE5892" w:rsidRPr="00AE5892" w:rsidTr="00AE5892">
        <w:tc>
          <w:tcPr>
            <w:tcW w:w="2764" w:type="dxa"/>
          </w:tcPr>
          <w:p w:rsidR="00D42303" w:rsidRPr="00AE5892" w:rsidRDefault="00D42303" w:rsidP="00D42303">
            <w:pPr>
              <w:rPr>
                <w:rFonts w:ascii="Arial" w:hAnsi="Arial" w:cs="Arial"/>
                <w:b/>
                <w:color w:val="000000"/>
              </w:rPr>
            </w:pPr>
            <w:r w:rsidRPr="00AE5892">
              <w:rPr>
                <w:rFonts w:ascii="Arial" w:hAnsi="Arial" w:cs="Arial"/>
                <w:b/>
                <w:color w:val="000000"/>
              </w:rPr>
              <w:t>Have you seen any Fairtrade products in any part of the University?</w:t>
            </w:r>
            <w:r w:rsidR="009F165D" w:rsidRPr="00AE5892">
              <w:rPr>
                <w:rFonts w:ascii="Arial" w:hAnsi="Arial" w:cs="Arial"/>
                <w:b/>
                <w:color w:val="000000"/>
              </w:rPr>
              <w:t xml:space="preserve">  If so where?</w:t>
            </w:r>
          </w:p>
          <w:p w:rsidR="00D42303" w:rsidRPr="00AE5892" w:rsidRDefault="00D42303" w:rsidP="00D42303">
            <w:pPr>
              <w:rPr>
                <w:rFonts w:ascii="Arial" w:hAnsi="Arial" w:cs="Arial"/>
                <w:b/>
              </w:rPr>
            </w:pPr>
          </w:p>
        </w:tc>
        <w:tc>
          <w:tcPr>
            <w:tcW w:w="1842" w:type="dxa"/>
          </w:tcPr>
          <w:p w:rsidR="00D42303" w:rsidRPr="00AE5892" w:rsidRDefault="00A42B61" w:rsidP="00A42B61">
            <w:pPr>
              <w:jc w:val="center"/>
              <w:rPr>
                <w:rFonts w:ascii="Arial" w:hAnsi="Arial" w:cs="Arial"/>
                <w:b/>
              </w:rPr>
            </w:pPr>
            <w:r w:rsidRPr="00AE5892">
              <w:rPr>
                <w:rFonts w:ascii="Arial" w:hAnsi="Arial" w:cs="Arial"/>
                <w:b/>
              </w:rPr>
              <w:t>Canteen</w:t>
            </w:r>
          </w:p>
        </w:tc>
        <w:tc>
          <w:tcPr>
            <w:tcW w:w="1701" w:type="dxa"/>
          </w:tcPr>
          <w:p w:rsidR="00D42303" w:rsidRPr="00AE5892" w:rsidRDefault="00A42B61" w:rsidP="00A42B61">
            <w:pPr>
              <w:jc w:val="center"/>
              <w:rPr>
                <w:rFonts w:ascii="Arial" w:hAnsi="Arial" w:cs="Arial"/>
                <w:b/>
              </w:rPr>
            </w:pPr>
            <w:r w:rsidRPr="00AE5892">
              <w:rPr>
                <w:rFonts w:ascii="Arial" w:hAnsi="Arial" w:cs="Arial"/>
                <w:b/>
              </w:rPr>
              <w:t>Coffee shops</w:t>
            </w:r>
          </w:p>
        </w:tc>
        <w:tc>
          <w:tcPr>
            <w:tcW w:w="1418" w:type="dxa"/>
          </w:tcPr>
          <w:p w:rsidR="00D42303" w:rsidRPr="00AE5892" w:rsidRDefault="00A42B61" w:rsidP="00A42B61">
            <w:pPr>
              <w:jc w:val="center"/>
              <w:rPr>
                <w:rFonts w:ascii="Arial" w:hAnsi="Arial" w:cs="Arial"/>
                <w:b/>
              </w:rPr>
            </w:pPr>
            <w:r w:rsidRPr="00AE5892">
              <w:rPr>
                <w:rFonts w:ascii="Arial" w:hAnsi="Arial" w:cs="Arial"/>
                <w:b/>
              </w:rPr>
              <w:t>SU Shop</w:t>
            </w:r>
          </w:p>
        </w:tc>
        <w:tc>
          <w:tcPr>
            <w:tcW w:w="1538" w:type="dxa"/>
          </w:tcPr>
          <w:p w:rsidR="00D42303" w:rsidRPr="00AE5892" w:rsidRDefault="00A42B61" w:rsidP="00A42B61">
            <w:pPr>
              <w:jc w:val="center"/>
              <w:rPr>
                <w:rFonts w:ascii="Arial" w:hAnsi="Arial" w:cs="Arial"/>
                <w:b/>
              </w:rPr>
            </w:pPr>
            <w:r w:rsidRPr="00AE5892">
              <w:rPr>
                <w:rFonts w:ascii="Arial" w:hAnsi="Arial" w:cs="Arial"/>
                <w:b/>
              </w:rPr>
              <w:t>None</w:t>
            </w:r>
          </w:p>
        </w:tc>
      </w:tr>
      <w:tr w:rsidR="00AE5892" w:rsidRPr="00A42B61" w:rsidTr="00AE5892">
        <w:tc>
          <w:tcPr>
            <w:tcW w:w="2764" w:type="dxa"/>
          </w:tcPr>
          <w:p w:rsidR="00D42303" w:rsidRPr="00A42B61" w:rsidRDefault="00A42B61" w:rsidP="00D42303">
            <w:pPr>
              <w:rPr>
                <w:rFonts w:ascii="Arial" w:hAnsi="Arial" w:cs="Arial"/>
              </w:rPr>
            </w:pPr>
            <w:r>
              <w:rPr>
                <w:rFonts w:ascii="Arial" w:hAnsi="Arial" w:cs="Arial"/>
              </w:rPr>
              <w:t xml:space="preserve">Respondents </w:t>
            </w:r>
            <w:r w:rsidRPr="00A42B61">
              <w:rPr>
                <w:rFonts w:ascii="Arial" w:hAnsi="Arial" w:cs="Arial"/>
              </w:rPr>
              <w:t>BRC (%)</w:t>
            </w:r>
          </w:p>
        </w:tc>
        <w:tc>
          <w:tcPr>
            <w:tcW w:w="1842" w:type="dxa"/>
          </w:tcPr>
          <w:p w:rsidR="00D42303" w:rsidRDefault="00A42B61" w:rsidP="00A42B61">
            <w:pPr>
              <w:jc w:val="center"/>
              <w:rPr>
                <w:rFonts w:ascii="Arial" w:hAnsi="Arial" w:cs="Arial"/>
              </w:rPr>
            </w:pPr>
            <w:r>
              <w:rPr>
                <w:rFonts w:ascii="Arial" w:hAnsi="Arial" w:cs="Arial"/>
              </w:rPr>
              <w:t>50</w:t>
            </w:r>
          </w:p>
          <w:p w:rsidR="009D193F" w:rsidRPr="00A42B61" w:rsidRDefault="009D193F" w:rsidP="00A42B61">
            <w:pPr>
              <w:jc w:val="center"/>
              <w:rPr>
                <w:rFonts w:ascii="Arial" w:hAnsi="Arial" w:cs="Arial"/>
              </w:rPr>
            </w:pPr>
          </w:p>
        </w:tc>
        <w:tc>
          <w:tcPr>
            <w:tcW w:w="1701" w:type="dxa"/>
          </w:tcPr>
          <w:p w:rsidR="00D42303" w:rsidRDefault="00A42B61" w:rsidP="00A42B61">
            <w:pPr>
              <w:jc w:val="center"/>
              <w:rPr>
                <w:rFonts w:ascii="Arial" w:hAnsi="Arial" w:cs="Arial"/>
              </w:rPr>
            </w:pPr>
            <w:r>
              <w:rPr>
                <w:rFonts w:ascii="Arial" w:hAnsi="Arial" w:cs="Arial"/>
              </w:rPr>
              <w:t>13</w:t>
            </w:r>
          </w:p>
          <w:p w:rsidR="009D193F" w:rsidRPr="00A42B61" w:rsidRDefault="009D193F" w:rsidP="00A42B61">
            <w:pPr>
              <w:jc w:val="center"/>
              <w:rPr>
                <w:rFonts w:ascii="Arial" w:hAnsi="Arial" w:cs="Arial"/>
              </w:rPr>
            </w:pPr>
          </w:p>
        </w:tc>
        <w:tc>
          <w:tcPr>
            <w:tcW w:w="1418" w:type="dxa"/>
          </w:tcPr>
          <w:p w:rsidR="00D42303" w:rsidRPr="00A42B61" w:rsidRDefault="00A42B61" w:rsidP="00A42B61">
            <w:pPr>
              <w:jc w:val="center"/>
              <w:rPr>
                <w:rFonts w:ascii="Arial" w:hAnsi="Arial" w:cs="Arial"/>
              </w:rPr>
            </w:pPr>
            <w:r>
              <w:rPr>
                <w:rFonts w:ascii="Arial" w:hAnsi="Arial" w:cs="Arial"/>
              </w:rPr>
              <w:t>2</w:t>
            </w:r>
          </w:p>
        </w:tc>
        <w:tc>
          <w:tcPr>
            <w:tcW w:w="1538" w:type="dxa"/>
          </w:tcPr>
          <w:p w:rsidR="00D42303" w:rsidRPr="00A42B61" w:rsidRDefault="00A42B61" w:rsidP="00A42B61">
            <w:pPr>
              <w:jc w:val="center"/>
              <w:rPr>
                <w:rFonts w:ascii="Arial" w:hAnsi="Arial" w:cs="Arial"/>
              </w:rPr>
            </w:pPr>
            <w:r>
              <w:rPr>
                <w:rFonts w:ascii="Arial" w:hAnsi="Arial" w:cs="Arial"/>
              </w:rPr>
              <w:t>35</w:t>
            </w:r>
          </w:p>
        </w:tc>
      </w:tr>
      <w:tr w:rsidR="00AE5892" w:rsidRPr="00A42B61" w:rsidTr="00AE5892">
        <w:tc>
          <w:tcPr>
            <w:tcW w:w="2764" w:type="dxa"/>
          </w:tcPr>
          <w:p w:rsidR="00D42303" w:rsidRPr="00A42B61" w:rsidRDefault="00A42B61" w:rsidP="00D42303">
            <w:pPr>
              <w:rPr>
                <w:rFonts w:ascii="Arial" w:hAnsi="Arial" w:cs="Arial"/>
              </w:rPr>
            </w:pPr>
            <w:r>
              <w:rPr>
                <w:rFonts w:ascii="Arial" w:hAnsi="Arial" w:cs="Arial"/>
              </w:rPr>
              <w:t xml:space="preserve">Respondents </w:t>
            </w:r>
            <w:r w:rsidRPr="00A42B61">
              <w:rPr>
                <w:rFonts w:ascii="Arial" w:hAnsi="Arial" w:cs="Arial"/>
              </w:rPr>
              <w:t>B</w:t>
            </w:r>
            <w:r>
              <w:rPr>
                <w:rFonts w:ascii="Arial" w:hAnsi="Arial" w:cs="Arial"/>
              </w:rPr>
              <w:t>O</w:t>
            </w:r>
            <w:r w:rsidRPr="00A42B61">
              <w:rPr>
                <w:rFonts w:ascii="Arial" w:hAnsi="Arial" w:cs="Arial"/>
              </w:rPr>
              <w:t>C (%)</w:t>
            </w:r>
          </w:p>
        </w:tc>
        <w:tc>
          <w:tcPr>
            <w:tcW w:w="1842" w:type="dxa"/>
          </w:tcPr>
          <w:p w:rsidR="00D42303" w:rsidRDefault="00733A56" w:rsidP="00A42B61">
            <w:pPr>
              <w:jc w:val="center"/>
              <w:rPr>
                <w:rFonts w:ascii="Arial" w:hAnsi="Arial" w:cs="Arial"/>
              </w:rPr>
            </w:pPr>
            <w:r>
              <w:rPr>
                <w:rFonts w:ascii="Arial" w:hAnsi="Arial" w:cs="Arial"/>
              </w:rPr>
              <w:t>39</w:t>
            </w:r>
          </w:p>
          <w:p w:rsidR="006C0172" w:rsidRPr="00A42B61" w:rsidRDefault="006C0172" w:rsidP="00AE5892">
            <w:pPr>
              <w:jc w:val="center"/>
              <w:rPr>
                <w:rFonts w:ascii="Arial" w:hAnsi="Arial" w:cs="Arial"/>
              </w:rPr>
            </w:pPr>
          </w:p>
        </w:tc>
        <w:tc>
          <w:tcPr>
            <w:tcW w:w="1701" w:type="dxa"/>
          </w:tcPr>
          <w:p w:rsidR="00D42303" w:rsidRPr="00A42B61" w:rsidRDefault="006C0172" w:rsidP="00A42B61">
            <w:pPr>
              <w:jc w:val="center"/>
              <w:rPr>
                <w:rFonts w:ascii="Arial" w:hAnsi="Arial" w:cs="Arial"/>
              </w:rPr>
            </w:pPr>
            <w:r>
              <w:rPr>
                <w:rFonts w:ascii="Arial" w:hAnsi="Arial" w:cs="Arial"/>
              </w:rPr>
              <w:t>0</w:t>
            </w:r>
          </w:p>
        </w:tc>
        <w:tc>
          <w:tcPr>
            <w:tcW w:w="1418" w:type="dxa"/>
          </w:tcPr>
          <w:p w:rsidR="00D42303" w:rsidRDefault="006C0172" w:rsidP="00A42B61">
            <w:pPr>
              <w:jc w:val="center"/>
              <w:rPr>
                <w:rFonts w:ascii="Arial" w:hAnsi="Arial" w:cs="Arial"/>
              </w:rPr>
            </w:pPr>
            <w:r>
              <w:rPr>
                <w:rFonts w:ascii="Arial" w:hAnsi="Arial" w:cs="Arial"/>
              </w:rPr>
              <w:t>13</w:t>
            </w:r>
          </w:p>
          <w:p w:rsidR="006C0172" w:rsidRPr="00A42B61" w:rsidRDefault="006C0172" w:rsidP="00A42B61">
            <w:pPr>
              <w:jc w:val="center"/>
              <w:rPr>
                <w:rFonts w:ascii="Arial" w:hAnsi="Arial" w:cs="Arial"/>
              </w:rPr>
            </w:pPr>
          </w:p>
        </w:tc>
        <w:tc>
          <w:tcPr>
            <w:tcW w:w="1538" w:type="dxa"/>
          </w:tcPr>
          <w:p w:rsidR="00D42303" w:rsidRPr="00A42B61" w:rsidRDefault="006C0172" w:rsidP="00A42B61">
            <w:pPr>
              <w:jc w:val="center"/>
              <w:rPr>
                <w:rFonts w:ascii="Arial" w:hAnsi="Arial" w:cs="Arial"/>
              </w:rPr>
            </w:pPr>
            <w:r>
              <w:rPr>
                <w:rFonts w:ascii="Arial" w:hAnsi="Arial" w:cs="Arial"/>
              </w:rPr>
              <w:t>48</w:t>
            </w:r>
          </w:p>
        </w:tc>
      </w:tr>
      <w:tr w:rsidR="00AE5892" w:rsidRPr="00A42B61" w:rsidTr="00AE5892">
        <w:tc>
          <w:tcPr>
            <w:tcW w:w="2764" w:type="dxa"/>
          </w:tcPr>
          <w:p w:rsidR="00A42B61" w:rsidRDefault="009F165D" w:rsidP="00D42303">
            <w:pPr>
              <w:rPr>
                <w:rFonts w:ascii="Arial" w:hAnsi="Arial" w:cs="Arial"/>
              </w:rPr>
            </w:pPr>
            <w:r>
              <w:rPr>
                <w:rFonts w:ascii="Arial" w:hAnsi="Arial" w:cs="Arial"/>
              </w:rPr>
              <w:t>Both campuses</w:t>
            </w:r>
            <w:r w:rsidR="009C3D4C">
              <w:rPr>
                <w:rFonts w:ascii="Arial" w:hAnsi="Arial" w:cs="Arial"/>
              </w:rPr>
              <w:t xml:space="preserve"> (%)</w:t>
            </w:r>
          </w:p>
          <w:p w:rsidR="009C3D4C" w:rsidRDefault="009C3D4C" w:rsidP="00D42303">
            <w:pPr>
              <w:rPr>
                <w:rFonts w:ascii="Arial" w:hAnsi="Arial" w:cs="Arial"/>
              </w:rPr>
            </w:pPr>
          </w:p>
        </w:tc>
        <w:tc>
          <w:tcPr>
            <w:tcW w:w="1842" w:type="dxa"/>
          </w:tcPr>
          <w:p w:rsidR="00A42B61" w:rsidRPr="00A42B61" w:rsidRDefault="009C3D4C" w:rsidP="00A42B61">
            <w:pPr>
              <w:jc w:val="center"/>
              <w:rPr>
                <w:rFonts w:ascii="Arial" w:hAnsi="Arial" w:cs="Arial"/>
              </w:rPr>
            </w:pPr>
            <w:r>
              <w:rPr>
                <w:rFonts w:ascii="Arial" w:hAnsi="Arial" w:cs="Arial"/>
              </w:rPr>
              <w:t>45</w:t>
            </w:r>
          </w:p>
        </w:tc>
        <w:tc>
          <w:tcPr>
            <w:tcW w:w="1701" w:type="dxa"/>
          </w:tcPr>
          <w:p w:rsidR="00A42B61" w:rsidRPr="00A42B61" w:rsidRDefault="00905383" w:rsidP="00A42B61">
            <w:pPr>
              <w:jc w:val="center"/>
              <w:rPr>
                <w:rFonts w:ascii="Arial" w:hAnsi="Arial" w:cs="Arial"/>
              </w:rPr>
            </w:pPr>
            <w:r>
              <w:rPr>
                <w:rFonts w:ascii="Arial" w:hAnsi="Arial" w:cs="Arial"/>
              </w:rPr>
              <w:t>7</w:t>
            </w:r>
          </w:p>
        </w:tc>
        <w:tc>
          <w:tcPr>
            <w:tcW w:w="1418" w:type="dxa"/>
          </w:tcPr>
          <w:p w:rsidR="00A42B61" w:rsidRPr="00A42B61" w:rsidRDefault="009C3D4C" w:rsidP="00A42B61">
            <w:pPr>
              <w:jc w:val="center"/>
              <w:rPr>
                <w:rFonts w:ascii="Arial" w:hAnsi="Arial" w:cs="Arial"/>
              </w:rPr>
            </w:pPr>
            <w:r>
              <w:rPr>
                <w:rFonts w:ascii="Arial" w:hAnsi="Arial" w:cs="Arial"/>
              </w:rPr>
              <w:t>8</w:t>
            </w:r>
          </w:p>
        </w:tc>
        <w:tc>
          <w:tcPr>
            <w:tcW w:w="1538" w:type="dxa"/>
          </w:tcPr>
          <w:p w:rsidR="00A42B61" w:rsidRPr="00A42B61" w:rsidRDefault="009C3D4C" w:rsidP="00A42B61">
            <w:pPr>
              <w:jc w:val="center"/>
              <w:rPr>
                <w:rFonts w:ascii="Arial" w:hAnsi="Arial" w:cs="Arial"/>
              </w:rPr>
            </w:pPr>
            <w:r>
              <w:rPr>
                <w:rFonts w:ascii="Arial" w:hAnsi="Arial" w:cs="Arial"/>
              </w:rPr>
              <w:t>42</w:t>
            </w:r>
          </w:p>
        </w:tc>
      </w:tr>
    </w:tbl>
    <w:p w:rsidR="00D42303" w:rsidRDefault="00D42303" w:rsidP="00D42303">
      <w:pPr>
        <w:rPr>
          <w:rFonts w:ascii="Arial" w:hAnsi="Arial" w:cs="Arial"/>
          <w:b/>
        </w:rPr>
      </w:pPr>
    </w:p>
    <w:p w:rsidR="00F870DA" w:rsidRPr="00F870DA" w:rsidRDefault="00F870DA" w:rsidP="00D42303">
      <w:pPr>
        <w:rPr>
          <w:rFonts w:ascii="Arial" w:hAnsi="Arial" w:cs="Arial"/>
        </w:rPr>
      </w:pPr>
      <w:r w:rsidRPr="00F870DA">
        <w:rPr>
          <w:rFonts w:ascii="Arial" w:hAnsi="Arial" w:cs="Arial"/>
        </w:rPr>
        <w:t>These results are different from those obtained in 20</w:t>
      </w:r>
      <w:r w:rsidR="00C73F38">
        <w:rPr>
          <w:rFonts w:ascii="Arial" w:hAnsi="Arial" w:cs="Arial"/>
        </w:rPr>
        <w:t>20</w:t>
      </w:r>
      <w:r w:rsidRPr="00F870DA">
        <w:rPr>
          <w:rFonts w:ascii="Arial" w:hAnsi="Arial" w:cs="Arial"/>
        </w:rPr>
        <w:t xml:space="preserve">, when only 29% of respondents stated they had not seen any Fairtrade products anywhere on campus.  A much higher percentage of respondents in 2019 (32%) had also seen products in the SU Shop.  The SU shop has struggled to procure Fairtrade products at commercially viable prices, which may be the cause of this change.  This issue has been the subject of discussions with the Universities network group and Fairtrade.    </w:t>
      </w:r>
    </w:p>
    <w:p w:rsidR="00A42B61" w:rsidRPr="009C3D4C" w:rsidRDefault="009C3D4C" w:rsidP="00D42303">
      <w:pPr>
        <w:rPr>
          <w:rFonts w:ascii="Arial" w:hAnsi="Arial" w:cs="Arial"/>
        </w:rPr>
      </w:pPr>
      <w:r w:rsidRPr="009C3D4C">
        <w:rPr>
          <w:rFonts w:ascii="Arial" w:hAnsi="Arial" w:cs="Arial"/>
        </w:rPr>
        <w:t>The majority of students (</w:t>
      </w:r>
      <w:r w:rsidR="009D16E9">
        <w:rPr>
          <w:rFonts w:ascii="Arial" w:hAnsi="Arial" w:cs="Arial"/>
        </w:rPr>
        <w:t>67</w:t>
      </w:r>
      <w:r w:rsidRPr="009C3D4C">
        <w:rPr>
          <w:rFonts w:ascii="Arial" w:hAnsi="Arial" w:cs="Arial"/>
        </w:rPr>
        <w:t xml:space="preserve">%) </w:t>
      </w:r>
      <w:r>
        <w:rPr>
          <w:rFonts w:ascii="Arial" w:hAnsi="Arial" w:cs="Arial"/>
        </w:rPr>
        <w:t xml:space="preserve">sometimes </w:t>
      </w:r>
      <w:r w:rsidRPr="009C3D4C">
        <w:rPr>
          <w:rFonts w:ascii="Arial" w:hAnsi="Arial" w:cs="Arial"/>
        </w:rPr>
        <w:t>buy products based on their ethical standards</w:t>
      </w:r>
      <w:r>
        <w:rPr>
          <w:rFonts w:ascii="Arial" w:hAnsi="Arial" w:cs="Arial"/>
        </w:rPr>
        <w:t xml:space="preserve"> (Table 4).</w:t>
      </w:r>
      <w:r w:rsidRPr="009C3D4C">
        <w:rPr>
          <w:rFonts w:ascii="Arial" w:hAnsi="Arial" w:cs="Arial"/>
        </w:rPr>
        <w:t xml:space="preserve">   Bananas were mentioned as the most frequently bought product</w:t>
      </w:r>
      <w:r>
        <w:rPr>
          <w:rFonts w:ascii="Arial" w:hAnsi="Arial" w:cs="Arial"/>
        </w:rPr>
        <w:t>, presumably due to their ubiquitous availability</w:t>
      </w:r>
      <w:r w:rsidRPr="009C3D4C">
        <w:rPr>
          <w:rFonts w:ascii="Arial" w:hAnsi="Arial" w:cs="Arial"/>
        </w:rPr>
        <w:t>.  Cost was discussed as the greatest barrier</w:t>
      </w:r>
      <w:r>
        <w:rPr>
          <w:rFonts w:ascii="Arial" w:hAnsi="Arial" w:cs="Arial"/>
        </w:rPr>
        <w:t xml:space="preserve"> to such purchases</w:t>
      </w:r>
      <w:r w:rsidRPr="009C3D4C">
        <w:rPr>
          <w:rFonts w:ascii="Arial" w:hAnsi="Arial" w:cs="Arial"/>
        </w:rPr>
        <w:t xml:space="preserve">. </w:t>
      </w:r>
      <w:r w:rsidR="005967CE">
        <w:rPr>
          <w:rFonts w:ascii="Arial" w:hAnsi="Arial" w:cs="Arial"/>
        </w:rPr>
        <w:t xml:space="preserve"> These results are similar to those obtained in 2020, where bananas were the most frequently bought Fairtrade product, followed by chocolate.</w:t>
      </w:r>
    </w:p>
    <w:p w:rsidR="00A42B61" w:rsidRPr="009C3D4C" w:rsidRDefault="009C3D4C" w:rsidP="00D42303">
      <w:pPr>
        <w:rPr>
          <w:rFonts w:ascii="Arial" w:hAnsi="Arial" w:cs="Arial"/>
          <w:i/>
        </w:rPr>
      </w:pPr>
      <w:r w:rsidRPr="009C3D4C">
        <w:rPr>
          <w:rFonts w:ascii="Arial" w:hAnsi="Arial" w:cs="Arial"/>
          <w:i/>
        </w:rPr>
        <w:t>Table 4 Students do buy ethically produced goods</w:t>
      </w:r>
    </w:p>
    <w:tbl>
      <w:tblPr>
        <w:tblStyle w:val="TableGrid"/>
        <w:tblW w:w="9781" w:type="dxa"/>
        <w:tblInd w:w="-572" w:type="dxa"/>
        <w:tblLook w:val="04A0" w:firstRow="1" w:lastRow="0" w:firstColumn="1" w:lastColumn="0" w:noHBand="0" w:noVBand="1"/>
      </w:tblPr>
      <w:tblGrid>
        <w:gridCol w:w="2835"/>
        <w:gridCol w:w="1560"/>
        <w:gridCol w:w="1417"/>
        <w:gridCol w:w="1418"/>
        <w:gridCol w:w="1134"/>
        <w:gridCol w:w="1417"/>
      </w:tblGrid>
      <w:tr w:rsidR="00A42B61" w:rsidRPr="009C3D4C" w:rsidTr="009C3D4C">
        <w:tc>
          <w:tcPr>
            <w:tcW w:w="2835" w:type="dxa"/>
          </w:tcPr>
          <w:p w:rsidR="00A42B61" w:rsidRPr="009C3D4C" w:rsidRDefault="00A42B61" w:rsidP="00D42303">
            <w:pPr>
              <w:rPr>
                <w:rFonts w:ascii="Arial" w:hAnsi="Arial" w:cs="Arial"/>
                <w:b/>
              </w:rPr>
            </w:pPr>
            <w:r w:rsidRPr="009C3D4C">
              <w:rPr>
                <w:rFonts w:ascii="Arial" w:hAnsi="Arial" w:cs="Arial"/>
                <w:b/>
              </w:rPr>
              <w:t>Do you ever buy a product based on the ethical standards of the retailer or producer such as Fairtrade, Rainforest Alliance etc?</w:t>
            </w:r>
          </w:p>
        </w:tc>
        <w:tc>
          <w:tcPr>
            <w:tcW w:w="1560" w:type="dxa"/>
          </w:tcPr>
          <w:p w:rsidR="00A42B61" w:rsidRPr="009C3D4C" w:rsidRDefault="009C3D4C" w:rsidP="00A42B61">
            <w:pPr>
              <w:jc w:val="center"/>
              <w:rPr>
                <w:rFonts w:ascii="Arial" w:hAnsi="Arial" w:cs="Arial"/>
                <w:b/>
              </w:rPr>
            </w:pPr>
            <w:r>
              <w:rPr>
                <w:rFonts w:ascii="Arial" w:hAnsi="Arial" w:cs="Arial"/>
                <w:b/>
              </w:rPr>
              <w:t>A</w:t>
            </w:r>
            <w:r w:rsidR="00A42B61" w:rsidRPr="009C3D4C">
              <w:rPr>
                <w:rFonts w:ascii="Arial" w:hAnsi="Arial" w:cs="Arial"/>
                <w:b/>
              </w:rPr>
              <w:t>lways</w:t>
            </w:r>
          </w:p>
        </w:tc>
        <w:tc>
          <w:tcPr>
            <w:tcW w:w="1417" w:type="dxa"/>
          </w:tcPr>
          <w:p w:rsidR="00A42B61" w:rsidRPr="009C3D4C" w:rsidRDefault="00A42B61" w:rsidP="00A42B61">
            <w:pPr>
              <w:jc w:val="center"/>
              <w:rPr>
                <w:rFonts w:ascii="Arial" w:hAnsi="Arial" w:cs="Arial"/>
                <w:b/>
              </w:rPr>
            </w:pPr>
            <w:r w:rsidRPr="009C3D4C">
              <w:rPr>
                <w:rFonts w:ascii="Arial" w:hAnsi="Arial" w:cs="Arial"/>
                <w:b/>
              </w:rPr>
              <w:t>Often</w:t>
            </w:r>
          </w:p>
        </w:tc>
        <w:tc>
          <w:tcPr>
            <w:tcW w:w="1418" w:type="dxa"/>
          </w:tcPr>
          <w:p w:rsidR="00A42B61" w:rsidRPr="009C3D4C" w:rsidRDefault="00A42B61" w:rsidP="00A42B61">
            <w:pPr>
              <w:jc w:val="center"/>
              <w:rPr>
                <w:rFonts w:ascii="Arial" w:hAnsi="Arial" w:cs="Arial"/>
                <w:b/>
              </w:rPr>
            </w:pPr>
            <w:r w:rsidRPr="009C3D4C">
              <w:rPr>
                <w:rFonts w:ascii="Arial" w:hAnsi="Arial" w:cs="Arial"/>
                <w:b/>
              </w:rPr>
              <w:t>Sometimes</w:t>
            </w:r>
          </w:p>
        </w:tc>
        <w:tc>
          <w:tcPr>
            <w:tcW w:w="1134" w:type="dxa"/>
          </w:tcPr>
          <w:p w:rsidR="00A42B61" w:rsidRPr="009C3D4C" w:rsidRDefault="00A42B61" w:rsidP="00A42B61">
            <w:pPr>
              <w:jc w:val="center"/>
              <w:rPr>
                <w:rFonts w:ascii="Arial" w:hAnsi="Arial" w:cs="Arial"/>
                <w:b/>
              </w:rPr>
            </w:pPr>
            <w:r w:rsidRPr="009C3D4C">
              <w:rPr>
                <w:rFonts w:ascii="Arial" w:hAnsi="Arial" w:cs="Arial"/>
                <w:b/>
              </w:rPr>
              <w:t>Rarely</w:t>
            </w:r>
          </w:p>
        </w:tc>
        <w:tc>
          <w:tcPr>
            <w:tcW w:w="1417" w:type="dxa"/>
          </w:tcPr>
          <w:p w:rsidR="00A42B61" w:rsidRPr="009C3D4C" w:rsidRDefault="00A42B61" w:rsidP="00A42B61">
            <w:pPr>
              <w:jc w:val="center"/>
              <w:rPr>
                <w:rFonts w:ascii="Arial" w:hAnsi="Arial" w:cs="Arial"/>
                <w:b/>
              </w:rPr>
            </w:pPr>
            <w:r w:rsidRPr="009C3D4C">
              <w:rPr>
                <w:rFonts w:ascii="Arial" w:hAnsi="Arial" w:cs="Arial"/>
                <w:b/>
              </w:rPr>
              <w:t>Never</w:t>
            </w:r>
          </w:p>
        </w:tc>
      </w:tr>
      <w:tr w:rsidR="00A42B61" w:rsidTr="009C3D4C">
        <w:tc>
          <w:tcPr>
            <w:tcW w:w="2835" w:type="dxa"/>
          </w:tcPr>
          <w:p w:rsidR="00A42B61" w:rsidRDefault="00A42B61" w:rsidP="00A42B61">
            <w:pPr>
              <w:rPr>
                <w:rFonts w:ascii="Arial" w:hAnsi="Arial" w:cs="Arial"/>
              </w:rPr>
            </w:pPr>
            <w:r>
              <w:rPr>
                <w:rFonts w:ascii="Arial" w:hAnsi="Arial" w:cs="Arial"/>
              </w:rPr>
              <w:t xml:space="preserve">Respondents </w:t>
            </w:r>
            <w:r w:rsidRPr="00A42B61">
              <w:rPr>
                <w:rFonts w:ascii="Arial" w:hAnsi="Arial" w:cs="Arial"/>
              </w:rPr>
              <w:t>BRC (%)</w:t>
            </w:r>
          </w:p>
          <w:p w:rsidR="009C3D4C" w:rsidRPr="00A42B61" w:rsidRDefault="009C3D4C" w:rsidP="00A42B61">
            <w:pPr>
              <w:rPr>
                <w:rFonts w:ascii="Arial" w:hAnsi="Arial" w:cs="Arial"/>
              </w:rPr>
            </w:pPr>
          </w:p>
        </w:tc>
        <w:tc>
          <w:tcPr>
            <w:tcW w:w="1560" w:type="dxa"/>
          </w:tcPr>
          <w:p w:rsidR="00A42B61" w:rsidRPr="00A42B61" w:rsidRDefault="00A42B61" w:rsidP="00A42B61">
            <w:pPr>
              <w:jc w:val="center"/>
              <w:rPr>
                <w:rFonts w:ascii="Arial" w:hAnsi="Arial" w:cs="Arial"/>
              </w:rPr>
            </w:pPr>
            <w:r w:rsidRPr="00A42B61">
              <w:rPr>
                <w:rFonts w:ascii="Arial" w:hAnsi="Arial" w:cs="Arial"/>
              </w:rPr>
              <w:t>0</w:t>
            </w:r>
          </w:p>
        </w:tc>
        <w:tc>
          <w:tcPr>
            <w:tcW w:w="1417" w:type="dxa"/>
          </w:tcPr>
          <w:p w:rsidR="00A42B61" w:rsidRPr="00A42B61" w:rsidRDefault="00A42B61" w:rsidP="00A42B61">
            <w:pPr>
              <w:jc w:val="center"/>
              <w:rPr>
                <w:rFonts w:ascii="Arial" w:hAnsi="Arial" w:cs="Arial"/>
              </w:rPr>
            </w:pPr>
            <w:r w:rsidRPr="00A42B61">
              <w:rPr>
                <w:rFonts w:ascii="Arial" w:hAnsi="Arial" w:cs="Arial"/>
              </w:rPr>
              <w:t>10</w:t>
            </w:r>
          </w:p>
        </w:tc>
        <w:tc>
          <w:tcPr>
            <w:tcW w:w="1418" w:type="dxa"/>
          </w:tcPr>
          <w:p w:rsidR="00A42B61" w:rsidRPr="00A42B61" w:rsidRDefault="00A42B61" w:rsidP="00A42B61">
            <w:pPr>
              <w:jc w:val="center"/>
              <w:rPr>
                <w:rFonts w:ascii="Arial" w:hAnsi="Arial" w:cs="Arial"/>
              </w:rPr>
            </w:pPr>
            <w:r w:rsidRPr="00A42B61">
              <w:rPr>
                <w:rFonts w:ascii="Arial" w:hAnsi="Arial" w:cs="Arial"/>
              </w:rPr>
              <w:t>71</w:t>
            </w:r>
          </w:p>
        </w:tc>
        <w:tc>
          <w:tcPr>
            <w:tcW w:w="1134" w:type="dxa"/>
          </w:tcPr>
          <w:p w:rsidR="00A42B61" w:rsidRPr="00A42B61" w:rsidRDefault="00A42B61" w:rsidP="00A42B61">
            <w:pPr>
              <w:jc w:val="center"/>
              <w:rPr>
                <w:rFonts w:ascii="Arial" w:hAnsi="Arial" w:cs="Arial"/>
              </w:rPr>
            </w:pPr>
            <w:r w:rsidRPr="00A42B61">
              <w:rPr>
                <w:rFonts w:ascii="Arial" w:hAnsi="Arial" w:cs="Arial"/>
              </w:rPr>
              <w:t>7</w:t>
            </w:r>
          </w:p>
        </w:tc>
        <w:tc>
          <w:tcPr>
            <w:tcW w:w="1417" w:type="dxa"/>
          </w:tcPr>
          <w:p w:rsidR="00A42B61" w:rsidRPr="00A42B61" w:rsidRDefault="00A42B61" w:rsidP="00A42B61">
            <w:pPr>
              <w:jc w:val="center"/>
              <w:rPr>
                <w:rFonts w:ascii="Arial" w:hAnsi="Arial" w:cs="Arial"/>
              </w:rPr>
            </w:pPr>
            <w:r w:rsidRPr="00A42B61">
              <w:rPr>
                <w:rFonts w:ascii="Arial" w:hAnsi="Arial" w:cs="Arial"/>
              </w:rPr>
              <w:t>12</w:t>
            </w:r>
          </w:p>
        </w:tc>
      </w:tr>
      <w:tr w:rsidR="00A42B61" w:rsidTr="009C3D4C">
        <w:tc>
          <w:tcPr>
            <w:tcW w:w="2835" w:type="dxa"/>
          </w:tcPr>
          <w:p w:rsidR="00A42B61" w:rsidRDefault="00A42B61" w:rsidP="00A42B61">
            <w:pPr>
              <w:rPr>
                <w:rFonts w:ascii="Arial" w:hAnsi="Arial" w:cs="Arial"/>
              </w:rPr>
            </w:pPr>
            <w:r>
              <w:rPr>
                <w:rFonts w:ascii="Arial" w:hAnsi="Arial" w:cs="Arial"/>
              </w:rPr>
              <w:t xml:space="preserve">Respondents </w:t>
            </w:r>
            <w:r w:rsidRPr="00A42B61">
              <w:rPr>
                <w:rFonts w:ascii="Arial" w:hAnsi="Arial" w:cs="Arial"/>
              </w:rPr>
              <w:t>B</w:t>
            </w:r>
            <w:r>
              <w:rPr>
                <w:rFonts w:ascii="Arial" w:hAnsi="Arial" w:cs="Arial"/>
              </w:rPr>
              <w:t>O</w:t>
            </w:r>
            <w:r w:rsidRPr="00A42B61">
              <w:rPr>
                <w:rFonts w:ascii="Arial" w:hAnsi="Arial" w:cs="Arial"/>
              </w:rPr>
              <w:t>C (%)</w:t>
            </w:r>
          </w:p>
          <w:p w:rsidR="009C3D4C" w:rsidRPr="00A42B61" w:rsidRDefault="009C3D4C" w:rsidP="00A42B61">
            <w:pPr>
              <w:rPr>
                <w:rFonts w:ascii="Arial" w:hAnsi="Arial" w:cs="Arial"/>
              </w:rPr>
            </w:pPr>
          </w:p>
        </w:tc>
        <w:tc>
          <w:tcPr>
            <w:tcW w:w="1560" w:type="dxa"/>
          </w:tcPr>
          <w:p w:rsidR="00A42B61" w:rsidRPr="00A42B61" w:rsidRDefault="000B01E8" w:rsidP="00A42B61">
            <w:pPr>
              <w:jc w:val="center"/>
              <w:rPr>
                <w:rFonts w:ascii="Arial" w:hAnsi="Arial" w:cs="Arial"/>
              </w:rPr>
            </w:pPr>
            <w:r>
              <w:rPr>
                <w:rFonts w:ascii="Arial" w:hAnsi="Arial" w:cs="Arial"/>
              </w:rPr>
              <w:t>5</w:t>
            </w:r>
          </w:p>
        </w:tc>
        <w:tc>
          <w:tcPr>
            <w:tcW w:w="1417" w:type="dxa"/>
          </w:tcPr>
          <w:p w:rsidR="00A42B61" w:rsidRPr="00A42B61" w:rsidRDefault="000B01E8" w:rsidP="00A42B61">
            <w:pPr>
              <w:jc w:val="center"/>
              <w:rPr>
                <w:rFonts w:ascii="Arial" w:hAnsi="Arial" w:cs="Arial"/>
              </w:rPr>
            </w:pPr>
            <w:r>
              <w:rPr>
                <w:rFonts w:ascii="Arial" w:hAnsi="Arial" w:cs="Arial"/>
              </w:rPr>
              <w:t>4</w:t>
            </w:r>
          </w:p>
        </w:tc>
        <w:tc>
          <w:tcPr>
            <w:tcW w:w="1418" w:type="dxa"/>
          </w:tcPr>
          <w:p w:rsidR="00A42B61" w:rsidRPr="00A42B61" w:rsidRDefault="000B01E8" w:rsidP="00A42B61">
            <w:pPr>
              <w:jc w:val="center"/>
              <w:rPr>
                <w:rFonts w:ascii="Arial" w:hAnsi="Arial" w:cs="Arial"/>
              </w:rPr>
            </w:pPr>
            <w:r>
              <w:rPr>
                <w:rFonts w:ascii="Arial" w:hAnsi="Arial" w:cs="Arial"/>
              </w:rPr>
              <w:t>64</w:t>
            </w:r>
          </w:p>
        </w:tc>
        <w:tc>
          <w:tcPr>
            <w:tcW w:w="1134" w:type="dxa"/>
          </w:tcPr>
          <w:p w:rsidR="00A42B61" w:rsidRPr="00A42B61" w:rsidRDefault="000B01E8" w:rsidP="00A42B61">
            <w:pPr>
              <w:jc w:val="center"/>
              <w:rPr>
                <w:rFonts w:ascii="Arial" w:hAnsi="Arial" w:cs="Arial"/>
              </w:rPr>
            </w:pPr>
            <w:r>
              <w:rPr>
                <w:rFonts w:ascii="Arial" w:hAnsi="Arial" w:cs="Arial"/>
              </w:rPr>
              <w:t>0</w:t>
            </w:r>
          </w:p>
        </w:tc>
        <w:tc>
          <w:tcPr>
            <w:tcW w:w="1417" w:type="dxa"/>
          </w:tcPr>
          <w:p w:rsidR="00A42B61" w:rsidRPr="00A42B61" w:rsidRDefault="000B01E8" w:rsidP="00A42B61">
            <w:pPr>
              <w:jc w:val="center"/>
              <w:rPr>
                <w:rFonts w:ascii="Arial" w:hAnsi="Arial" w:cs="Arial"/>
              </w:rPr>
            </w:pPr>
            <w:r>
              <w:rPr>
                <w:rFonts w:ascii="Arial" w:hAnsi="Arial" w:cs="Arial"/>
              </w:rPr>
              <w:t>7</w:t>
            </w:r>
          </w:p>
        </w:tc>
      </w:tr>
      <w:tr w:rsidR="00A42B61" w:rsidTr="009C3D4C">
        <w:tc>
          <w:tcPr>
            <w:tcW w:w="2835" w:type="dxa"/>
          </w:tcPr>
          <w:p w:rsidR="00A42B61" w:rsidRDefault="009F165D" w:rsidP="00A42B61">
            <w:pPr>
              <w:rPr>
                <w:rFonts w:ascii="Arial" w:hAnsi="Arial" w:cs="Arial"/>
              </w:rPr>
            </w:pPr>
            <w:r>
              <w:rPr>
                <w:rFonts w:ascii="Arial" w:hAnsi="Arial" w:cs="Arial"/>
              </w:rPr>
              <w:t>Both campuses</w:t>
            </w:r>
            <w:r w:rsidR="009C3D4C">
              <w:rPr>
                <w:rFonts w:ascii="Arial" w:hAnsi="Arial" w:cs="Arial"/>
              </w:rPr>
              <w:t xml:space="preserve"> (%)</w:t>
            </w:r>
          </w:p>
          <w:p w:rsidR="009C3D4C" w:rsidRDefault="009C3D4C" w:rsidP="00A42B61">
            <w:pPr>
              <w:rPr>
                <w:rFonts w:ascii="Arial" w:hAnsi="Arial" w:cs="Arial"/>
              </w:rPr>
            </w:pPr>
          </w:p>
        </w:tc>
        <w:tc>
          <w:tcPr>
            <w:tcW w:w="1560" w:type="dxa"/>
          </w:tcPr>
          <w:p w:rsidR="00A42B61" w:rsidRPr="00A42B61" w:rsidRDefault="009D16E9" w:rsidP="00A42B61">
            <w:pPr>
              <w:jc w:val="center"/>
              <w:rPr>
                <w:rFonts w:ascii="Arial" w:hAnsi="Arial" w:cs="Arial"/>
              </w:rPr>
            </w:pPr>
            <w:r>
              <w:rPr>
                <w:rFonts w:ascii="Arial" w:hAnsi="Arial" w:cs="Arial"/>
              </w:rPr>
              <w:t>3</w:t>
            </w:r>
          </w:p>
        </w:tc>
        <w:tc>
          <w:tcPr>
            <w:tcW w:w="1417" w:type="dxa"/>
          </w:tcPr>
          <w:p w:rsidR="00A42B61" w:rsidRPr="00A42B61" w:rsidRDefault="009D16E9" w:rsidP="00A42B61">
            <w:pPr>
              <w:jc w:val="center"/>
              <w:rPr>
                <w:rFonts w:ascii="Arial" w:hAnsi="Arial" w:cs="Arial"/>
              </w:rPr>
            </w:pPr>
            <w:r>
              <w:rPr>
                <w:rFonts w:ascii="Arial" w:hAnsi="Arial" w:cs="Arial"/>
              </w:rPr>
              <w:t>6</w:t>
            </w:r>
          </w:p>
        </w:tc>
        <w:tc>
          <w:tcPr>
            <w:tcW w:w="1418" w:type="dxa"/>
          </w:tcPr>
          <w:p w:rsidR="00A42B61" w:rsidRPr="00A42B61" w:rsidRDefault="009D16E9" w:rsidP="00A42B61">
            <w:pPr>
              <w:jc w:val="center"/>
              <w:rPr>
                <w:rFonts w:ascii="Arial" w:hAnsi="Arial" w:cs="Arial"/>
              </w:rPr>
            </w:pPr>
            <w:r>
              <w:rPr>
                <w:rFonts w:ascii="Arial" w:hAnsi="Arial" w:cs="Arial"/>
              </w:rPr>
              <w:t>67</w:t>
            </w:r>
          </w:p>
        </w:tc>
        <w:tc>
          <w:tcPr>
            <w:tcW w:w="1134" w:type="dxa"/>
          </w:tcPr>
          <w:p w:rsidR="00A42B61" w:rsidRPr="00A42B61" w:rsidRDefault="009D16E9" w:rsidP="00A42B61">
            <w:pPr>
              <w:jc w:val="center"/>
              <w:rPr>
                <w:rFonts w:ascii="Arial" w:hAnsi="Arial" w:cs="Arial"/>
              </w:rPr>
            </w:pPr>
            <w:r>
              <w:rPr>
                <w:rFonts w:ascii="Arial" w:hAnsi="Arial" w:cs="Arial"/>
              </w:rPr>
              <w:t>3</w:t>
            </w:r>
          </w:p>
        </w:tc>
        <w:tc>
          <w:tcPr>
            <w:tcW w:w="1417" w:type="dxa"/>
          </w:tcPr>
          <w:p w:rsidR="00A42B61" w:rsidRPr="00A42B61" w:rsidRDefault="009D16E9" w:rsidP="00A42B61">
            <w:pPr>
              <w:jc w:val="center"/>
              <w:rPr>
                <w:rFonts w:ascii="Arial" w:hAnsi="Arial" w:cs="Arial"/>
              </w:rPr>
            </w:pPr>
            <w:r>
              <w:rPr>
                <w:rFonts w:ascii="Arial" w:hAnsi="Arial" w:cs="Arial"/>
              </w:rPr>
              <w:t>21</w:t>
            </w:r>
          </w:p>
        </w:tc>
      </w:tr>
    </w:tbl>
    <w:p w:rsidR="00A42B61" w:rsidRDefault="00A42B61" w:rsidP="00D42303">
      <w:pPr>
        <w:rPr>
          <w:rFonts w:ascii="Arial" w:hAnsi="Arial" w:cs="Arial"/>
          <w:b/>
        </w:rPr>
      </w:pPr>
    </w:p>
    <w:p w:rsidR="000B01E8" w:rsidRDefault="009C3D4C" w:rsidP="00D42303">
      <w:pPr>
        <w:rPr>
          <w:rFonts w:ascii="Arial" w:hAnsi="Arial" w:cs="Arial"/>
        </w:rPr>
      </w:pPr>
      <w:r w:rsidRPr="005117CE">
        <w:rPr>
          <w:rFonts w:ascii="Arial" w:hAnsi="Arial" w:cs="Arial"/>
        </w:rPr>
        <w:t xml:space="preserve">All students are either </w:t>
      </w:r>
      <w:r w:rsidR="005117CE" w:rsidRPr="005117CE">
        <w:rPr>
          <w:rFonts w:ascii="Arial" w:hAnsi="Arial" w:cs="Arial"/>
        </w:rPr>
        <w:t>fairly or very concerned with world issues including poverty and animal welfare (Table 5).</w:t>
      </w:r>
      <w:r w:rsidR="002D3182">
        <w:rPr>
          <w:rFonts w:ascii="Arial" w:hAnsi="Arial" w:cs="Arial"/>
        </w:rPr>
        <w:t xml:space="preserve"> </w:t>
      </w:r>
      <w:r w:rsidR="000B01E8">
        <w:rPr>
          <w:rFonts w:ascii="Arial" w:hAnsi="Arial" w:cs="Arial"/>
        </w:rPr>
        <w:t>This is reflected in the greater number of students asking for vegan and vegetarian food at the University.</w:t>
      </w:r>
    </w:p>
    <w:p w:rsidR="000B01E8" w:rsidRDefault="000B01E8">
      <w:pPr>
        <w:rPr>
          <w:rFonts w:ascii="Arial" w:hAnsi="Arial" w:cs="Arial"/>
        </w:rPr>
      </w:pPr>
      <w:r>
        <w:rPr>
          <w:rFonts w:ascii="Arial" w:hAnsi="Arial" w:cs="Arial"/>
        </w:rPr>
        <w:br w:type="page"/>
      </w:r>
    </w:p>
    <w:p w:rsidR="00A42B61" w:rsidRPr="002D3182" w:rsidRDefault="00542E89" w:rsidP="00D42303">
      <w:pPr>
        <w:rPr>
          <w:rFonts w:ascii="Arial" w:hAnsi="Arial" w:cs="Arial"/>
          <w:i/>
        </w:rPr>
      </w:pPr>
      <w:r w:rsidRPr="002D3182">
        <w:rPr>
          <w:rFonts w:ascii="Arial" w:hAnsi="Arial" w:cs="Arial"/>
          <w:i/>
        </w:rPr>
        <w:lastRenderedPageBreak/>
        <w:t xml:space="preserve">Table 5 </w:t>
      </w:r>
      <w:r w:rsidR="002D3182" w:rsidRPr="002D3182">
        <w:rPr>
          <w:rFonts w:ascii="Arial" w:hAnsi="Arial" w:cs="Arial"/>
          <w:i/>
        </w:rPr>
        <w:t xml:space="preserve">World issues </w:t>
      </w:r>
      <w:r w:rsidR="002D3182">
        <w:rPr>
          <w:rFonts w:ascii="Arial" w:hAnsi="Arial" w:cs="Arial"/>
          <w:i/>
        </w:rPr>
        <w:t xml:space="preserve">such as poverty and animal welfare </w:t>
      </w:r>
      <w:r w:rsidR="002D3182" w:rsidRPr="002D3182">
        <w:rPr>
          <w:rFonts w:ascii="Arial" w:hAnsi="Arial" w:cs="Arial"/>
          <w:i/>
        </w:rPr>
        <w:t>are a concern to students</w:t>
      </w:r>
    </w:p>
    <w:tbl>
      <w:tblPr>
        <w:tblStyle w:val="TableGrid"/>
        <w:tblW w:w="0" w:type="auto"/>
        <w:tblInd w:w="-572" w:type="dxa"/>
        <w:tblLook w:val="04A0" w:firstRow="1" w:lastRow="0" w:firstColumn="1" w:lastColumn="0" w:noHBand="0" w:noVBand="1"/>
      </w:tblPr>
      <w:tblGrid>
        <w:gridCol w:w="2410"/>
        <w:gridCol w:w="1166"/>
        <w:gridCol w:w="1503"/>
        <w:gridCol w:w="1503"/>
        <w:gridCol w:w="1503"/>
        <w:gridCol w:w="1503"/>
      </w:tblGrid>
      <w:tr w:rsidR="00A42B61" w:rsidRPr="00B548D6" w:rsidTr="002D3182">
        <w:tc>
          <w:tcPr>
            <w:tcW w:w="2410" w:type="dxa"/>
          </w:tcPr>
          <w:p w:rsidR="00A42B61" w:rsidRPr="00B548D6" w:rsidRDefault="00A42B61" w:rsidP="00D42303">
            <w:pPr>
              <w:rPr>
                <w:rFonts w:ascii="Arial" w:hAnsi="Arial" w:cs="Arial"/>
              </w:rPr>
            </w:pPr>
            <w:r w:rsidRPr="00B548D6">
              <w:rPr>
                <w:rFonts w:ascii="Arial" w:hAnsi="Arial" w:cs="Arial"/>
              </w:rPr>
              <w:t>Are you concerned about any other world issues such as poverty, animal welfare</w:t>
            </w:r>
            <w:r w:rsidR="00B548D6">
              <w:rPr>
                <w:rFonts w:ascii="Arial" w:hAnsi="Arial" w:cs="Arial"/>
              </w:rPr>
              <w:t>?</w:t>
            </w:r>
          </w:p>
        </w:tc>
        <w:tc>
          <w:tcPr>
            <w:tcW w:w="1166" w:type="dxa"/>
          </w:tcPr>
          <w:p w:rsidR="00A42B61" w:rsidRPr="00B548D6" w:rsidRDefault="00A42B61" w:rsidP="00B548D6">
            <w:pPr>
              <w:jc w:val="center"/>
              <w:rPr>
                <w:rFonts w:ascii="Arial" w:hAnsi="Arial" w:cs="Arial"/>
              </w:rPr>
            </w:pPr>
            <w:r w:rsidRPr="00B548D6">
              <w:rPr>
                <w:rFonts w:ascii="Arial" w:hAnsi="Arial" w:cs="Arial"/>
              </w:rPr>
              <w:t>Not at all</w:t>
            </w:r>
          </w:p>
        </w:tc>
        <w:tc>
          <w:tcPr>
            <w:tcW w:w="1503" w:type="dxa"/>
          </w:tcPr>
          <w:p w:rsidR="00A42B61" w:rsidRPr="00B548D6" w:rsidRDefault="00A42B61" w:rsidP="00B548D6">
            <w:pPr>
              <w:jc w:val="center"/>
              <w:rPr>
                <w:rFonts w:ascii="Arial" w:hAnsi="Arial" w:cs="Arial"/>
              </w:rPr>
            </w:pPr>
            <w:r w:rsidRPr="00B548D6">
              <w:rPr>
                <w:rFonts w:ascii="Arial" w:hAnsi="Arial" w:cs="Arial"/>
              </w:rPr>
              <w:t>Not very</w:t>
            </w:r>
          </w:p>
        </w:tc>
        <w:tc>
          <w:tcPr>
            <w:tcW w:w="1503" w:type="dxa"/>
          </w:tcPr>
          <w:p w:rsidR="00A42B61" w:rsidRPr="00B548D6" w:rsidRDefault="00A42B61" w:rsidP="00B548D6">
            <w:pPr>
              <w:jc w:val="center"/>
              <w:rPr>
                <w:rFonts w:ascii="Arial" w:hAnsi="Arial" w:cs="Arial"/>
              </w:rPr>
            </w:pPr>
            <w:r w:rsidRPr="00B548D6">
              <w:rPr>
                <w:rFonts w:ascii="Arial" w:hAnsi="Arial" w:cs="Arial"/>
              </w:rPr>
              <w:t>Fairly</w:t>
            </w:r>
          </w:p>
        </w:tc>
        <w:tc>
          <w:tcPr>
            <w:tcW w:w="1503" w:type="dxa"/>
          </w:tcPr>
          <w:p w:rsidR="00A42B61" w:rsidRPr="00B548D6" w:rsidRDefault="00B548D6" w:rsidP="00B548D6">
            <w:pPr>
              <w:jc w:val="center"/>
              <w:rPr>
                <w:rFonts w:ascii="Arial" w:hAnsi="Arial" w:cs="Arial"/>
              </w:rPr>
            </w:pPr>
            <w:r w:rsidRPr="00B548D6">
              <w:rPr>
                <w:rFonts w:ascii="Arial" w:hAnsi="Arial" w:cs="Arial"/>
              </w:rPr>
              <w:t>Very</w:t>
            </w:r>
          </w:p>
        </w:tc>
        <w:tc>
          <w:tcPr>
            <w:tcW w:w="1503" w:type="dxa"/>
          </w:tcPr>
          <w:p w:rsidR="00A42B61" w:rsidRPr="00B548D6" w:rsidRDefault="00B548D6" w:rsidP="00B548D6">
            <w:pPr>
              <w:jc w:val="center"/>
              <w:rPr>
                <w:rFonts w:ascii="Arial" w:hAnsi="Arial" w:cs="Arial"/>
              </w:rPr>
            </w:pPr>
            <w:r w:rsidRPr="00B548D6">
              <w:rPr>
                <w:rFonts w:ascii="Arial" w:hAnsi="Arial" w:cs="Arial"/>
              </w:rPr>
              <w:t>No strong views</w:t>
            </w:r>
          </w:p>
        </w:tc>
      </w:tr>
      <w:tr w:rsidR="00B548D6" w:rsidRPr="00B548D6" w:rsidTr="002D3182">
        <w:tc>
          <w:tcPr>
            <w:tcW w:w="2410" w:type="dxa"/>
          </w:tcPr>
          <w:p w:rsidR="00B548D6" w:rsidRPr="00B548D6" w:rsidRDefault="00B548D6" w:rsidP="00B548D6">
            <w:pPr>
              <w:rPr>
                <w:rFonts w:ascii="Arial" w:hAnsi="Arial" w:cs="Arial"/>
              </w:rPr>
            </w:pPr>
            <w:r w:rsidRPr="00B548D6">
              <w:rPr>
                <w:rFonts w:ascii="Arial" w:hAnsi="Arial" w:cs="Arial"/>
              </w:rPr>
              <w:t>Respondents BRC (%)</w:t>
            </w:r>
          </w:p>
        </w:tc>
        <w:tc>
          <w:tcPr>
            <w:tcW w:w="1166" w:type="dxa"/>
          </w:tcPr>
          <w:p w:rsidR="00B548D6" w:rsidRPr="00B548D6" w:rsidRDefault="00B548D6" w:rsidP="00B548D6">
            <w:pPr>
              <w:jc w:val="center"/>
              <w:rPr>
                <w:rFonts w:ascii="Arial" w:hAnsi="Arial" w:cs="Arial"/>
              </w:rPr>
            </w:pPr>
            <w:r>
              <w:rPr>
                <w:rFonts w:ascii="Arial" w:hAnsi="Arial" w:cs="Arial"/>
              </w:rPr>
              <w:t>0</w:t>
            </w:r>
          </w:p>
        </w:tc>
        <w:tc>
          <w:tcPr>
            <w:tcW w:w="1503" w:type="dxa"/>
          </w:tcPr>
          <w:p w:rsidR="00B548D6" w:rsidRPr="00B548D6" w:rsidRDefault="00B548D6" w:rsidP="00B548D6">
            <w:pPr>
              <w:jc w:val="center"/>
              <w:rPr>
                <w:rFonts w:ascii="Arial" w:hAnsi="Arial" w:cs="Arial"/>
              </w:rPr>
            </w:pPr>
            <w:r>
              <w:rPr>
                <w:rFonts w:ascii="Arial" w:hAnsi="Arial" w:cs="Arial"/>
              </w:rPr>
              <w:t>0</w:t>
            </w:r>
          </w:p>
        </w:tc>
        <w:tc>
          <w:tcPr>
            <w:tcW w:w="1503" w:type="dxa"/>
          </w:tcPr>
          <w:p w:rsidR="00B548D6" w:rsidRPr="00B548D6" w:rsidRDefault="00B548D6" w:rsidP="00B548D6">
            <w:pPr>
              <w:jc w:val="center"/>
              <w:rPr>
                <w:rFonts w:ascii="Arial" w:hAnsi="Arial" w:cs="Arial"/>
              </w:rPr>
            </w:pPr>
            <w:r w:rsidRPr="00B548D6">
              <w:rPr>
                <w:rFonts w:ascii="Arial" w:hAnsi="Arial" w:cs="Arial"/>
              </w:rPr>
              <w:t>17</w:t>
            </w:r>
          </w:p>
        </w:tc>
        <w:tc>
          <w:tcPr>
            <w:tcW w:w="1503" w:type="dxa"/>
          </w:tcPr>
          <w:p w:rsidR="00B548D6" w:rsidRPr="00B548D6" w:rsidRDefault="00B548D6" w:rsidP="00B548D6">
            <w:pPr>
              <w:jc w:val="center"/>
              <w:rPr>
                <w:rFonts w:ascii="Arial" w:hAnsi="Arial" w:cs="Arial"/>
              </w:rPr>
            </w:pPr>
            <w:r w:rsidRPr="00B548D6">
              <w:rPr>
                <w:rFonts w:ascii="Arial" w:hAnsi="Arial" w:cs="Arial"/>
              </w:rPr>
              <w:t>83</w:t>
            </w:r>
          </w:p>
        </w:tc>
        <w:tc>
          <w:tcPr>
            <w:tcW w:w="1503" w:type="dxa"/>
          </w:tcPr>
          <w:p w:rsidR="00B548D6" w:rsidRPr="00B548D6" w:rsidRDefault="00B548D6" w:rsidP="00B548D6">
            <w:pPr>
              <w:jc w:val="center"/>
              <w:rPr>
                <w:rFonts w:ascii="Arial" w:hAnsi="Arial" w:cs="Arial"/>
              </w:rPr>
            </w:pPr>
            <w:r>
              <w:rPr>
                <w:rFonts w:ascii="Arial" w:hAnsi="Arial" w:cs="Arial"/>
              </w:rPr>
              <w:t>0</w:t>
            </w:r>
          </w:p>
        </w:tc>
      </w:tr>
      <w:tr w:rsidR="00B548D6" w:rsidTr="002D3182">
        <w:tc>
          <w:tcPr>
            <w:tcW w:w="2410" w:type="dxa"/>
          </w:tcPr>
          <w:p w:rsidR="00B548D6" w:rsidRPr="00A42B61" w:rsidRDefault="00B548D6" w:rsidP="00B548D6">
            <w:pPr>
              <w:rPr>
                <w:rFonts w:ascii="Arial" w:hAnsi="Arial" w:cs="Arial"/>
              </w:rPr>
            </w:pPr>
            <w:r>
              <w:rPr>
                <w:rFonts w:ascii="Arial" w:hAnsi="Arial" w:cs="Arial"/>
              </w:rPr>
              <w:t xml:space="preserve">Respondents </w:t>
            </w:r>
            <w:r w:rsidRPr="00A42B61">
              <w:rPr>
                <w:rFonts w:ascii="Arial" w:hAnsi="Arial" w:cs="Arial"/>
              </w:rPr>
              <w:t>B</w:t>
            </w:r>
            <w:r>
              <w:rPr>
                <w:rFonts w:ascii="Arial" w:hAnsi="Arial" w:cs="Arial"/>
              </w:rPr>
              <w:t>O</w:t>
            </w:r>
            <w:r w:rsidRPr="00A42B61">
              <w:rPr>
                <w:rFonts w:ascii="Arial" w:hAnsi="Arial" w:cs="Arial"/>
              </w:rPr>
              <w:t>C (%)</w:t>
            </w:r>
          </w:p>
        </w:tc>
        <w:tc>
          <w:tcPr>
            <w:tcW w:w="1166" w:type="dxa"/>
          </w:tcPr>
          <w:p w:rsidR="00B548D6" w:rsidRPr="00280EFE" w:rsidRDefault="00280EFE" w:rsidP="00B548D6">
            <w:pPr>
              <w:jc w:val="center"/>
              <w:rPr>
                <w:rFonts w:ascii="Arial" w:hAnsi="Arial" w:cs="Arial"/>
              </w:rPr>
            </w:pPr>
            <w:r w:rsidRPr="00280EFE">
              <w:rPr>
                <w:rFonts w:ascii="Arial" w:hAnsi="Arial" w:cs="Arial"/>
              </w:rPr>
              <w:t>4</w:t>
            </w:r>
          </w:p>
        </w:tc>
        <w:tc>
          <w:tcPr>
            <w:tcW w:w="1503" w:type="dxa"/>
          </w:tcPr>
          <w:p w:rsidR="00B548D6" w:rsidRPr="00280EFE" w:rsidRDefault="00280EFE" w:rsidP="00B548D6">
            <w:pPr>
              <w:jc w:val="center"/>
              <w:rPr>
                <w:rFonts w:ascii="Arial" w:hAnsi="Arial" w:cs="Arial"/>
              </w:rPr>
            </w:pPr>
            <w:r w:rsidRPr="00280EFE">
              <w:rPr>
                <w:rFonts w:ascii="Arial" w:hAnsi="Arial" w:cs="Arial"/>
              </w:rPr>
              <w:t>2</w:t>
            </w:r>
          </w:p>
        </w:tc>
        <w:tc>
          <w:tcPr>
            <w:tcW w:w="1503" w:type="dxa"/>
          </w:tcPr>
          <w:p w:rsidR="00B548D6" w:rsidRPr="00280EFE" w:rsidRDefault="00280EFE" w:rsidP="00B548D6">
            <w:pPr>
              <w:jc w:val="center"/>
              <w:rPr>
                <w:rFonts w:ascii="Arial" w:hAnsi="Arial" w:cs="Arial"/>
              </w:rPr>
            </w:pPr>
            <w:r w:rsidRPr="00280EFE">
              <w:rPr>
                <w:rFonts w:ascii="Arial" w:hAnsi="Arial" w:cs="Arial"/>
              </w:rPr>
              <w:t>11</w:t>
            </w:r>
          </w:p>
        </w:tc>
        <w:tc>
          <w:tcPr>
            <w:tcW w:w="1503" w:type="dxa"/>
          </w:tcPr>
          <w:p w:rsidR="00B548D6" w:rsidRPr="00280EFE" w:rsidRDefault="00280EFE" w:rsidP="00B548D6">
            <w:pPr>
              <w:jc w:val="center"/>
              <w:rPr>
                <w:rFonts w:ascii="Arial" w:hAnsi="Arial" w:cs="Arial"/>
              </w:rPr>
            </w:pPr>
            <w:r w:rsidRPr="00280EFE">
              <w:rPr>
                <w:rFonts w:ascii="Arial" w:hAnsi="Arial" w:cs="Arial"/>
              </w:rPr>
              <w:t>84</w:t>
            </w:r>
          </w:p>
        </w:tc>
        <w:tc>
          <w:tcPr>
            <w:tcW w:w="1503" w:type="dxa"/>
          </w:tcPr>
          <w:p w:rsidR="00B548D6" w:rsidRPr="00280EFE" w:rsidRDefault="00280EFE" w:rsidP="00B548D6">
            <w:pPr>
              <w:jc w:val="center"/>
              <w:rPr>
                <w:rFonts w:ascii="Arial" w:hAnsi="Arial" w:cs="Arial"/>
              </w:rPr>
            </w:pPr>
            <w:r w:rsidRPr="00280EFE">
              <w:rPr>
                <w:rFonts w:ascii="Arial" w:hAnsi="Arial" w:cs="Arial"/>
              </w:rPr>
              <w:t>0</w:t>
            </w:r>
          </w:p>
        </w:tc>
      </w:tr>
      <w:tr w:rsidR="00B548D6" w:rsidRPr="00280EFE" w:rsidTr="002D3182">
        <w:tc>
          <w:tcPr>
            <w:tcW w:w="2410" w:type="dxa"/>
          </w:tcPr>
          <w:p w:rsidR="00B548D6" w:rsidRPr="00280EFE" w:rsidRDefault="009F165D" w:rsidP="00B548D6">
            <w:pPr>
              <w:rPr>
                <w:rFonts w:ascii="Arial" w:hAnsi="Arial" w:cs="Arial"/>
              </w:rPr>
            </w:pPr>
            <w:r w:rsidRPr="00280EFE">
              <w:rPr>
                <w:rFonts w:ascii="Arial" w:hAnsi="Arial" w:cs="Arial"/>
              </w:rPr>
              <w:t>Both campuses (%)</w:t>
            </w:r>
          </w:p>
          <w:p w:rsidR="009D76ED" w:rsidRPr="00280EFE" w:rsidRDefault="009D76ED" w:rsidP="00B548D6">
            <w:pPr>
              <w:rPr>
                <w:rFonts w:ascii="Arial" w:hAnsi="Arial" w:cs="Arial"/>
              </w:rPr>
            </w:pPr>
          </w:p>
        </w:tc>
        <w:tc>
          <w:tcPr>
            <w:tcW w:w="1166" w:type="dxa"/>
          </w:tcPr>
          <w:p w:rsidR="00B548D6" w:rsidRPr="00280EFE" w:rsidRDefault="00280EFE" w:rsidP="00B548D6">
            <w:pPr>
              <w:jc w:val="center"/>
              <w:rPr>
                <w:rFonts w:ascii="Arial" w:hAnsi="Arial" w:cs="Arial"/>
              </w:rPr>
            </w:pPr>
            <w:r w:rsidRPr="00280EFE">
              <w:rPr>
                <w:rFonts w:ascii="Arial" w:hAnsi="Arial" w:cs="Arial"/>
              </w:rPr>
              <w:t>2</w:t>
            </w:r>
          </w:p>
        </w:tc>
        <w:tc>
          <w:tcPr>
            <w:tcW w:w="1503" w:type="dxa"/>
          </w:tcPr>
          <w:p w:rsidR="00B548D6" w:rsidRPr="00280EFE" w:rsidRDefault="00280EFE" w:rsidP="00B548D6">
            <w:pPr>
              <w:jc w:val="center"/>
              <w:rPr>
                <w:rFonts w:ascii="Arial" w:hAnsi="Arial" w:cs="Arial"/>
              </w:rPr>
            </w:pPr>
            <w:r w:rsidRPr="00280EFE">
              <w:rPr>
                <w:rFonts w:ascii="Arial" w:hAnsi="Arial" w:cs="Arial"/>
              </w:rPr>
              <w:t>1</w:t>
            </w:r>
          </w:p>
        </w:tc>
        <w:tc>
          <w:tcPr>
            <w:tcW w:w="1503" w:type="dxa"/>
          </w:tcPr>
          <w:p w:rsidR="00B548D6" w:rsidRPr="00280EFE" w:rsidRDefault="00280EFE" w:rsidP="00B548D6">
            <w:pPr>
              <w:jc w:val="center"/>
              <w:rPr>
                <w:rFonts w:ascii="Arial" w:hAnsi="Arial" w:cs="Arial"/>
              </w:rPr>
            </w:pPr>
            <w:r w:rsidRPr="00280EFE">
              <w:rPr>
                <w:rFonts w:ascii="Arial" w:hAnsi="Arial" w:cs="Arial"/>
              </w:rPr>
              <w:t>13</w:t>
            </w:r>
          </w:p>
        </w:tc>
        <w:tc>
          <w:tcPr>
            <w:tcW w:w="1503" w:type="dxa"/>
          </w:tcPr>
          <w:p w:rsidR="00B548D6" w:rsidRPr="00280EFE" w:rsidRDefault="00280EFE" w:rsidP="00B548D6">
            <w:pPr>
              <w:jc w:val="center"/>
              <w:rPr>
                <w:rFonts w:ascii="Arial" w:hAnsi="Arial" w:cs="Arial"/>
              </w:rPr>
            </w:pPr>
            <w:r w:rsidRPr="00280EFE">
              <w:rPr>
                <w:rFonts w:ascii="Arial" w:hAnsi="Arial" w:cs="Arial"/>
              </w:rPr>
              <w:t>84</w:t>
            </w:r>
          </w:p>
        </w:tc>
        <w:tc>
          <w:tcPr>
            <w:tcW w:w="1503" w:type="dxa"/>
          </w:tcPr>
          <w:p w:rsidR="00B548D6" w:rsidRPr="00280EFE" w:rsidRDefault="00280EFE" w:rsidP="00B548D6">
            <w:pPr>
              <w:jc w:val="center"/>
              <w:rPr>
                <w:rFonts w:ascii="Arial" w:hAnsi="Arial" w:cs="Arial"/>
              </w:rPr>
            </w:pPr>
            <w:r w:rsidRPr="00280EFE">
              <w:rPr>
                <w:rFonts w:ascii="Arial" w:hAnsi="Arial" w:cs="Arial"/>
              </w:rPr>
              <w:t>0</w:t>
            </w:r>
          </w:p>
        </w:tc>
      </w:tr>
    </w:tbl>
    <w:p w:rsidR="005967CE" w:rsidRDefault="005967CE" w:rsidP="00D42303">
      <w:pPr>
        <w:rPr>
          <w:rFonts w:ascii="Arial" w:hAnsi="Arial" w:cs="Arial"/>
        </w:rPr>
      </w:pPr>
    </w:p>
    <w:p w:rsidR="00A42B61" w:rsidRPr="002D3182" w:rsidRDefault="002D3182" w:rsidP="00D42303">
      <w:pPr>
        <w:rPr>
          <w:rFonts w:ascii="Arial" w:hAnsi="Arial" w:cs="Arial"/>
        </w:rPr>
      </w:pPr>
      <w:r w:rsidRPr="002D3182">
        <w:rPr>
          <w:rFonts w:ascii="Arial" w:hAnsi="Arial" w:cs="Arial"/>
        </w:rPr>
        <w:t>Students are very concerned about climate change, with climate anxiety being mentioned by sev</w:t>
      </w:r>
      <w:r>
        <w:rPr>
          <w:rFonts w:ascii="Arial" w:hAnsi="Arial" w:cs="Arial"/>
        </w:rPr>
        <w:t>e</w:t>
      </w:r>
      <w:r w:rsidRPr="002D3182">
        <w:rPr>
          <w:rFonts w:ascii="Arial" w:hAnsi="Arial" w:cs="Arial"/>
        </w:rPr>
        <w:t>ral during the dis</w:t>
      </w:r>
      <w:r>
        <w:rPr>
          <w:rFonts w:ascii="Arial" w:hAnsi="Arial" w:cs="Arial"/>
        </w:rPr>
        <w:t>c</w:t>
      </w:r>
      <w:r w:rsidRPr="002D3182">
        <w:rPr>
          <w:rFonts w:ascii="Arial" w:hAnsi="Arial" w:cs="Arial"/>
        </w:rPr>
        <w:t>us</w:t>
      </w:r>
      <w:r>
        <w:rPr>
          <w:rFonts w:ascii="Arial" w:hAnsi="Arial" w:cs="Arial"/>
        </w:rPr>
        <w:t>s</w:t>
      </w:r>
      <w:r w:rsidRPr="002D3182">
        <w:rPr>
          <w:rFonts w:ascii="Arial" w:hAnsi="Arial" w:cs="Arial"/>
        </w:rPr>
        <w:t>ions</w:t>
      </w:r>
      <w:r>
        <w:rPr>
          <w:rFonts w:ascii="Arial" w:hAnsi="Arial" w:cs="Arial"/>
        </w:rPr>
        <w:t xml:space="preserve"> (Table 6)</w:t>
      </w:r>
      <w:r w:rsidRPr="002D3182">
        <w:rPr>
          <w:rFonts w:ascii="Arial" w:hAnsi="Arial" w:cs="Arial"/>
        </w:rPr>
        <w:t>.</w:t>
      </w:r>
      <w:r>
        <w:rPr>
          <w:rFonts w:ascii="Arial" w:hAnsi="Arial" w:cs="Arial"/>
        </w:rPr>
        <w:t xml:space="preserve">  This response could be used to help the university decide whether to declare a climate emergency or not.  This was one of the questions asked in the earlier sustainability survey in June 2022. </w:t>
      </w:r>
    </w:p>
    <w:p w:rsidR="00B548D6" w:rsidRPr="002D3182" w:rsidRDefault="002D3182" w:rsidP="00D42303">
      <w:pPr>
        <w:rPr>
          <w:rFonts w:ascii="Arial" w:hAnsi="Arial" w:cs="Arial"/>
          <w:i/>
        </w:rPr>
      </w:pPr>
      <w:r w:rsidRPr="002D3182">
        <w:rPr>
          <w:rFonts w:ascii="Arial" w:hAnsi="Arial" w:cs="Arial"/>
          <w:i/>
        </w:rPr>
        <w:t>Table 6 Students are very concerned about climate change</w:t>
      </w:r>
    </w:p>
    <w:tbl>
      <w:tblPr>
        <w:tblStyle w:val="TableGrid"/>
        <w:tblW w:w="0" w:type="auto"/>
        <w:tblInd w:w="-572" w:type="dxa"/>
        <w:tblLook w:val="04A0" w:firstRow="1" w:lastRow="0" w:firstColumn="1" w:lastColumn="0" w:noHBand="0" w:noVBand="1"/>
      </w:tblPr>
      <w:tblGrid>
        <w:gridCol w:w="2074"/>
        <w:gridCol w:w="1502"/>
        <w:gridCol w:w="1503"/>
        <w:gridCol w:w="1503"/>
        <w:gridCol w:w="1503"/>
        <w:gridCol w:w="1503"/>
      </w:tblGrid>
      <w:tr w:rsidR="00B548D6" w:rsidRPr="000B01E8" w:rsidTr="00872B45">
        <w:tc>
          <w:tcPr>
            <w:tcW w:w="2074" w:type="dxa"/>
          </w:tcPr>
          <w:p w:rsidR="00B548D6" w:rsidRPr="000B01E8" w:rsidRDefault="00B548D6" w:rsidP="00872B45">
            <w:pPr>
              <w:rPr>
                <w:rFonts w:ascii="Arial" w:hAnsi="Arial" w:cs="Arial"/>
                <w:b/>
              </w:rPr>
            </w:pPr>
            <w:r w:rsidRPr="000B01E8">
              <w:rPr>
                <w:rFonts w:ascii="Arial" w:hAnsi="Arial" w:cs="Arial"/>
                <w:b/>
              </w:rPr>
              <w:t>Are you concerned about climate change?</w:t>
            </w:r>
          </w:p>
        </w:tc>
        <w:tc>
          <w:tcPr>
            <w:tcW w:w="1502" w:type="dxa"/>
          </w:tcPr>
          <w:p w:rsidR="00B548D6" w:rsidRPr="000B01E8" w:rsidRDefault="00B548D6" w:rsidP="00872B45">
            <w:pPr>
              <w:jc w:val="center"/>
              <w:rPr>
                <w:rFonts w:ascii="Arial" w:hAnsi="Arial" w:cs="Arial"/>
                <w:b/>
              </w:rPr>
            </w:pPr>
            <w:r w:rsidRPr="000B01E8">
              <w:rPr>
                <w:rFonts w:ascii="Arial" w:hAnsi="Arial" w:cs="Arial"/>
                <w:b/>
              </w:rPr>
              <w:t>Not at all</w:t>
            </w:r>
          </w:p>
        </w:tc>
        <w:tc>
          <w:tcPr>
            <w:tcW w:w="1503" w:type="dxa"/>
          </w:tcPr>
          <w:p w:rsidR="00B548D6" w:rsidRPr="000B01E8" w:rsidRDefault="00B548D6" w:rsidP="00872B45">
            <w:pPr>
              <w:jc w:val="center"/>
              <w:rPr>
                <w:rFonts w:ascii="Arial" w:hAnsi="Arial" w:cs="Arial"/>
                <w:b/>
              </w:rPr>
            </w:pPr>
            <w:r w:rsidRPr="000B01E8">
              <w:rPr>
                <w:rFonts w:ascii="Arial" w:hAnsi="Arial" w:cs="Arial"/>
                <w:b/>
              </w:rPr>
              <w:t>Not very</w:t>
            </w:r>
          </w:p>
        </w:tc>
        <w:tc>
          <w:tcPr>
            <w:tcW w:w="1503" w:type="dxa"/>
          </w:tcPr>
          <w:p w:rsidR="00B548D6" w:rsidRPr="000B01E8" w:rsidRDefault="00B548D6" w:rsidP="00872B45">
            <w:pPr>
              <w:jc w:val="center"/>
              <w:rPr>
                <w:rFonts w:ascii="Arial" w:hAnsi="Arial" w:cs="Arial"/>
                <w:b/>
              </w:rPr>
            </w:pPr>
            <w:r w:rsidRPr="000B01E8">
              <w:rPr>
                <w:rFonts w:ascii="Arial" w:hAnsi="Arial" w:cs="Arial"/>
                <w:b/>
              </w:rPr>
              <w:t>Fairly</w:t>
            </w:r>
          </w:p>
        </w:tc>
        <w:tc>
          <w:tcPr>
            <w:tcW w:w="1503" w:type="dxa"/>
          </w:tcPr>
          <w:p w:rsidR="00B548D6" w:rsidRPr="000B01E8" w:rsidRDefault="00B548D6" w:rsidP="00872B45">
            <w:pPr>
              <w:jc w:val="center"/>
              <w:rPr>
                <w:rFonts w:ascii="Arial" w:hAnsi="Arial" w:cs="Arial"/>
                <w:b/>
              </w:rPr>
            </w:pPr>
            <w:r w:rsidRPr="000B01E8">
              <w:rPr>
                <w:rFonts w:ascii="Arial" w:hAnsi="Arial" w:cs="Arial"/>
                <w:b/>
              </w:rPr>
              <w:t>Very</w:t>
            </w:r>
          </w:p>
        </w:tc>
        <w:tc>
          <w:tcPr>
            <w:tcW w:w="1503" w:type="dxa"/>
          </w:tcPr>
          <w:p w:rsidR="00B548D6" w:rsidRPr="000B01E8" w:rsidRDefault="00B548D6" w:rsidP="00872B45">
            <w:pPr>
              <w:jc w:val="center"/>
              <w:rPr>
                <w:rFonts w:ascii="Arial" w:hAnsi="Arial" w:cs="Arial"/>
                <w:b/>
              </w:rPr>
            </w:pPr>
            <w:r w:rsidRPr="000B01E8">
              <w:rPr>
                <w:rFonts w:ascii="Arial" w:hAnsi="Arial" w:cs="Arial"/>
                <w:b/>
              </w:rPr>
              <w:t>No strong views</w:t>
            </w:r>
          </w:p>
        </w:tc>
      </w:tr>
      <w:tr w:rsidR="00B548D6" w:rsidRPr="00B548D6" w:rsidTr="00872B45">
        <w:tc>
          <w:tcPr>
            <w:tcW w:w="2074" w:type="dxa"/>
          </w:tcPr>
          <w:p w:rsidR="00B548D6" w:rsidRPr="00B548D6" w:rsidRDefault="00B548D6" w:rsidP="00872B45">
            <w:pPr>
              <w:rPr>
                <w:rFonts w:ascii="Arial" w:hAnsi="Arial" w:cs="Arial"/>
              </w:rPr>
            </w:pPr>
            <w:r w:rsidRPr="00B548D6">
              <w:rPr>
                <w:rFonts w:ascii="Arial" w:hAnsi="Arial" w:cs="Arial"/>
              </w:rPr>
              <w:t>Respondents BRC (%)</w:t>
            </w:r>
          </w:p>
        </w:tc>
        <w:tc>
          <w:tcPr>
            <w:tcW w:w="1502" w:type="dxa"/>
          </w:tcPr>
          <w:p w:rsidR="00B548D6" w:rsidRPr="00B548D6" w:rsidRDefault="00B548D6" w:rsidP="00872B45">
            <w:pPr>
              <w:jc w:val="center"/>
              <w:rPr>
                <w:rFonts w:ascii="Arial" w:hAnsi="Arial" w:cs="Arial"/>
              </w:rPr>
            </w:pPr>
            <w:r>
              <w:rPr>
                <w:rFonts w:ascii="Arial" w:hAnsi="Arial" w:cs="Arial"/>
              </w:rPr>
              <w:t>0</w:t>
            </w:r>
          </w:p>
        </w:tc>
        <w:tc>
          <w:tcPr>
            <w:tcW w:w="1503" w:type="dxa"/>
          </w:tcPr>
          <w:p w:rsidR="00B548D6" w:rsidRPr="00B548D6" w:rsidRDefault="00B548D6" w:rsidP="00872B45">
            <w:pPr>
              <w:jc w:val="center"/>
              <w:rPr>
                <w:rFonts w:ascii="Arial" w:hAnsi="Arial" w:cs="Arial"/>
              </w:rPr>
            </w:pPr>
            <w:r>
              <w:rPr>
                <w:rFonts w:ascii="Arial" w:hAnsi="Arial" w:cs="Arial"/>
              </w:rPr>
              <w:t>0</w:t>
            </w:r>
          </w:p>
        </w:tc>
        <w:tc>
          <w:tcPr>
            <w:tcW w:w="1503" w:type="dxa"/>
          </w:tcPr>
          <w:p w:rsidR="00B548D6" w:rsidRPr="00B548D6" w:rsidRDefault="00B548D6" w:rsidP="00872B45">
            <w:pPr>
              <w:jc w:val="center"/>
              <w:rPr>
                <w:rFonts w:ascii="Arial" w:hAnsi="Arial" w:cs="Arial"/>
              </w:rPr>
            </w:pPr>
            <w:r w:rsidRPr="00B548D6">
              <w:rPr>
                <w:rFonts w:ascii="Arial" w:hAnsi="Arial" w:cs="Arial"/>
              </w:rPr>
              <w:t>7</w:t>
            </w:r>
          </w:p>
        </w:tc>
        <w:tc>
          <w:tcPr>
            <w:tcW w:w="1503" w:type="dxa"/>
          </w:tcPr>
          <w:p w:rsidR="00B548D6" w:rsidRPr="00B548D6" w:rsidRDefault="00B548D6" w:rsidP="00872B45">
            <w:pPr>
              <w:jc w:val="center"/>
              <w:rPr>
                <w:rFonts w:ascii="Arial" w:hAnsi="Arial" w:cs="Arial"/>
              </w:rPr>
            </w:pPr>
            <w:r>
              <w:rPr>
                <w:rFonts w:ascii="Arial" w:hAnsi="Arial" w:cs="Arial"/>
              </w:rPr>
              <w:t>9</w:t>
            </w:r>
            <w:r w:rsidRPr="00B548D6">
              <w:rPr>
                <w:rFonts w:ascii="Arial" w:hAnsi="Arial" w:cs="Arial"/>
              </w:rPr>
              <w:t>3</w:t>
            </w:r>
          </w:p>
        </w:tc>
        <w:tc>
          <w:tcPr>
            <w:tcW w:w="1503" w:type="dxa"/>
          </w:tcPr>
          <w:p w:rsidR="00B548D6" w:rsidRPr="00B548D6" w:rsidRDefault="00B548D6" w:rsidP="00872B45">
            <w:pPr>
              <w:jc w:val="center"/>
              <w:rPr>
                <w:rFonts w:ascii="Arial" w:hAnsi="Arial" w:cs="Arial"/>
              </w:rPr>
            </w:pPr>
            <w:r>
              <w:rPr>
                <w:rFonts w:ascii="Arial" w:hAnsi="Arial" w:cs="Arial"/>
              </w:rPr>
              <w:t>0</w:t>
            </w:r>
          </w:p>
        </w:tc>
      </w:tr>
      <w:tr w:rsidR="00B548D6" w:rsidTr="00872B45">
        <w:tc>
          <w:tcPr>
            <w:tcW w:w="2074" w:type="dxa"/>
          </w:tcPr>
          <w:p w:rsidR="00B548D6" w:rsidRPr="00A42B61" w:rsidRDefault="00B548D6" w:rsidP="00872B45">
            <w:pPr>
              <w:rPr>
                <w:rFonts w:ascii="Arial" w:hAnsi="Arial" w:cs="Arial"/>
              </w:rPr>
            </w:pPr>
            <w:r>
              <w:rPr>
                <w:rFonts w:ascii="Arial" w:hAnsi="Arial" w:cs="Arial"/>
              </w:rPr>
              <w:t xml:space="preserve">Respondents </w:t>
            </w:r>
            <w:r w:rsidRPr="00A42B61">
              <w:rPr>
                <w:rFonts w:ascii="Arial" w:hAnsi="Arial" w:cs="Arial"/>
              </w:rPr>
              <w:t>B</w:t>
            </w:r>
            <w:r>
              <w:rPr>
                <w:rFonts w:ascii="Arial" w:hAnsi="Arial" w:cs="Arial"/>
              </w:rPr>
              <w:t>O</w:t>
            </w:r>
            <w:r w:rsidRPr="00A42B61">
              <w:rPr>
                <w:rFonts w:ascii="Arial" w:hAnsi="Arial" w:cs="Arial"/>
              </w:rPr>
              <w:t>C (%)</w:t>
            </w:r>
          </w:p>
        </w:tc>
        <w:tc>
          <w:tcPr>
            <w:tcW w:w="1502" w:type="dxa"/>
          </w:tcPr>
          <w:p w:rsidR="00B548D6" w:rsidRPr="00F247E1" w:rsidRDefault="00F247E1" w:rsidP="00872B45">
            <w:pPr>
              <w:jc w:val="center"/>
              <w:rPr>
                <w:rFonts w:ascii="Arial" w:hAnsi="Arial" w:cs="Arial"/>
              </w:rPr>
            </w:pPr>
            <w:r w:rsidRPr="00F247E1">
              <w:rPr>
                <w:rFonts w:ascii="Arial" w:hAnsi="Arial" w:cs="Arial"/>
              </w:rPr>
              <w:t>2</w:t>
            </w:r>
          </w:p>
        </w:tc>
        <w:tc>
          <w:tcPr>
            <w:tcW w:w="1503" w:type="dxa"/>
          </w:tcPr>
          <w:p w:rsidR="00B548D6" w:rsidRPr="00F247E1" w:rsidRDefault="00F247E1" w:rsidP="00872B45">
            <w:pPr>
              <w:jc w:val="center"/>
              <w:rPr>
                <w:rFonts w:ascii="Arial" w:hAnsi="Arial" w:cs="Arial"/>
              </w:rPr>
            </w:pPr>
            <w:r>
              <w:rPr>
                <w:rFonts w:ascii="Arial" w:hAnsi="Arial" w:cs="Arial"/>
              </w:rPr>
              <w:t>0</w:t>
            </w:r>
          </w:p>
        </w:tc>
        <w:tc>
          <w:tcPr>
            <w:tcW w:w="1503" w:type="dxa"/>
          </w:tcPr>
          <w:p w:rsidR="00B548D6" w:rsidRPr="00F247E1" w:rsidRDefault="00F247E1" w:rsidP="00872B45">
            <w:pPr>
              <w:jc w:val="center"/>
              <w:rPr>
                <w:rFonts w:ascii="Arial" w:hAnsi="Arial" w:cs="Arial"/>
              </w:rPr>
            </w:pPr>
            <w:r w:rsidRPr="00F247E1">
              <w:rPr>
                <w:rFonts w:ascii="Arial" w:hAnsi="Arial" w:cs="Arial"/>
              </w:rPr>
              <w:t>16</w:t>
            </w:r>
          </w:p>
        </w:tc>
        <w:tc>
          <w:tcPr>
            <w:tcW w:w="1503" w:type="dxa"/>
          </w:tcPr>
          <w:p w:rsidR="00B548D6" w:rsidRPr="00F247E1" w:rsidRDefault="00F247E1" w:rsidP="00872B45">
            <w:pPr>
              <w:jc w:val="center"/>
              <w:rPr>
                <w:rFonts w:ascii="Arial" w:hAnsi="Arial" w:cs="Arial"/>
              </w:rPr>
            </w:pPr>
            <w:r w:rsidRPr="00F247E1">
              <w:rPr>
                <w:rFonts w:ascii="Arial" w:hAnsi="Arial" w:cs="Arial"/>
              </w:rPr>
              <w:t>82</w:t>
            </w:r>
          </w:p>
        </w:tc>
        <w:tc>
          <w:tcPr>
            <w:tcW w:w="1503" w:type="dxa"/>
          </w:tcPr>
          <w:p w:rsidR="00B548D6" w:rsidRPr="00F247E1" w:rsidRDefault="00F247E1" w:rsidP="00872B45">
            <w:pPr>
              <w:jc w:val="center"/>
              <w:rPr>
                <w:rFonts w:ascii="Arial" w:hAnsi="Arial" w:cs="Arial"/>
              </w:rPr>
            </w:pPr>
            <w:r w:rsidRPr="00F247E1">
              <w:rPr>
                <w:rFonts w:ascii="Arial" w:hAnsi="Arial" w:cs="Arial"/>
              </w:rPr>
              <w:t>0</w:t>
            </w:r>
          </w:p>
        </w:tc>
      </w:tr>
      <w:tr w:rsidR="00B548D6" w:rsidTr="00872B45">
        <w:tc>
          <w:tcPr>
            <w:tcW w:w="2074" w:type="dxa"/>
          </w:tcPr>
          <w:p w:rsidR="00B548D6" w:rsidRDefault="009F165D" w:rsidP="00872B45">
            <w:pPr>
              <w:rPr>
                <w:rFonts w:ascii="Arial" w:hAnsi="Arial" w:cs="Arial"/>
              </w:rPr>
            </w:pPr>
            <w:r>
              <w:rPr>
                <w:rFonts w:ascii="Arial" w:hAnsi="Arial" w:cs="Arial"/>
              </w:rPr>
              <w:t>Both campuses (%)</w:t>
            </w:r>
          </w:p>
        </w:tc>
        <w:tc>
          <w:tcPr>
            <w:tcW w:w="1502" w:type="dxa"/>
          </w:tcPr>
          <w:p w:rsidR="00B548D6" w:rsidRPr="003C7FB2" w:rsidRDefault="00F903C0" w:rsidP="00872B45">
            <w:pPr>
              <w:jc w:val="center"/>
              <w:rPr>
                <w:rFonts w:ascii="Arial" w:hAnsi="Arial" w:cs="Arial"/>
              </w:rPr>
            </w:pPr>
            <w:r w:rsidRPr="003C7FB2">
              <w:rPr>
                <w:rFonts w:ascii="Arial" w:hAnsi="Arial" w:cs="Arial"/>
              </w:rPr>
              <w:t>1</w:t>
            </w:r>
          </w:p>
        </w:tc>
        <w:tc>
          <w:tcPr>
            <w:tcW w:w="1503" w:type="dxa"/>
          </w:tcPr>
          <w:p w:rsidR="00B548D6" w:rsidRPr="003C7FB2" w:rsidRDefault="00F903C0" w:rsidP="00872B45">
            <w:pPr>
              <w:jc w:val="center"/>
              <w:rPr>
                <w:rFonts w:ascii="Arial" w:hAnsi="Arial" w:cs="Arial"/>
              </w:rPr>
            </w:pPr>
            <w:r w:rsidRPr="003C7FB2">
              <w:rPr>
                <w:rFonts w:ascii="Arial" w:hAnsi="Arial" w:cs="Arial"/>
              </w:rPr>
              <w:t>0</w:t>
            </w:r>
          </w:p>
        </w:tc>
        <w:tc>
          <w:tcPr>
            <w:tcW w:w="1503" w:type="dxa"/>
          </w:tcPr>
          <w:p w:rsidR="00B548D6" w:rsidRPr="003C7FB2" w:rsidRDefault="00F903C0" w:rsidP="00872B45">
            <w:pPr>
              <w:jc w:val="center"/>
              <w:rPr>
                <w:rFonts w:ascii="Arial" w:hAnsi="Arial" w:cs="Arial"/>
              </w:rPr>
            </w:pPr>
            <w:r w:rsidRPr="003C7FB2">
              <w:rPr>
                <w:rFonts w:ascii="Arial" w:hAnsi="Arial" w:cs="Arial"/>
              </w:rPr>
              <w:t>12</w:t>
            </w:r>
          </w:p>
        </w:tc>
        <w:tc>
          <w:tcPr>
            <w:tcW w:w="1503" w:type="dxa"/>
          </w:tcPr>
          <w:p w:rsidR="00B548D6" w:rsidRPr="003C7FB2" w:rsidRDefault="00F903C0" w:rsidP="00872B45">
            <w:pPr>
              <w:jc w:val="center"/>
              <w:rPr>
                <w:rFonts w:ascii="Arial" w:hAnsi="Arial" w:cs="Arial"/>
              </w:rPr>
            </w:pPr>
            <w:r w:rsidRPr="003C7FB2">
              <w:rPr>
                <w:rFonts w:ascii="Arial" w:hAnsi="Arial" w:cs="Arial"/>
              </w:rPr>
              <w:t>87</w:t>
            </w:r>
          </w:p>
        </w:tc>
        <w:tc>
          <w:tcPr>
            <w:tcW w:w="1503" w:type="dxa"/>
          </w:tcPr>
          <w:p w:rsidR="00B548D6" w:rsidRPr="003C7FB2" w:rsidRDefault="00F903C0" w:rsidP="00872B45">
            <w:pPr>
              <w:jc w:val="center"/>
              <w:rPr>
                <w:rFonts w:ascii="Arial" w:hAnsi="Arial" w:cs="Arial"/>
              </w:rPr>
            </w:pPr>
            <w:r w:rsidRPr="003C7FB2">
              <w:rPr>
                <w:rFonts w:ascii="Arial" w:hAnsi="Arial" w:cs="Arial"/>
              </w:rPr>
              <w:t>0</w:t>
            </w:r>
          </w:p>
        </w:tc>
      </w:tr>
    </w:tbl>
    <w:p w:rsidR="00B548D6" w:rsidRDefault="00B548D6" w:rsidP="00D42303">
      <w:pPr>
        <w:rPr>
          <w:rFonts w:ascii="Arial" w:hAnsi="Arial" w:cs="Arial"/>
          <w:b/>
        </w:rPr>
      </w:pPr>
    </w:p>
    <w:p w:rsidR="002D3182" w:rsidRPr="002D3182" w:rsidRDefault="002D3182" w:rsidP="00D42303">
      <w:pPr>
        <w:rPr>
          <w:rFonts w:ascii="Arial" w:hAnsi="Arial" w:cs="Arial"/>
        </w:rPr>
      </w:pPr>
      <w:r w:rsidRPr="002D3182">
        <w:rPr>
          <w:rFonts w:ascii="Arial" w:hAnsi="Arial" w:cs="Arial"/>
        </w:rPr>
        <w:t>Relating back to the specifics of Fairtrade, the majority of students care a lot about ensuing farmers in developing countries get a fair price for the products they grow</w:t>
      </w:r>
      <w:r>
        <w:rPr>
          <w:rFonts w:ascii="Arial" w:hAnsi="Arial" w:cs="Arial"/>
        </w:rPr>
        <w:t xml:space="preserve"> (Table 7)</w:t>
      </w:r>
      <w:r w:rsidRPr="002D3182">
        <w:rPr>
          <w:rFonts w:ascii="Arial" w:hAnsi="Arial" w:cs="Arial"/>
        </w:rPr>
        <w:t xml:space="preserve">.  </w:t>
      </w:r>
      <w:r w:rsidR="005967CE">
        <w:rPr>
          <w:rFonts w:ascii="Arial" w:hAnsi="Arial" w:cs="Arial"/>
        </w:rPr>
        <w:t xml:space="preserve">This response is again the same as that obtained in 2020, where </w:t>
      </w:r>
      <w:r w:rsidR="000B01E8">
        <w:rPr>
          <w:rFonts w:ascii="Arial" w:hAnsi="Arial" w:cs="Arial"/>
        </w:rPr>
        <w:t>most</w:t>
      </w:r>
      <w:r w:rsidR="005967CE">
        <w:rPr>
          <w:rFonts w:ascii="Arial" w:hAnsi="Arial" w:cs="Arial"/>
        </w:rPr>
        <w:t xml:space="preserve"> respondents cared a lot about farmers </w:t>
      </w:r>
      <w:r w:rsidR="000B01E8">
        <w:rPr>
          <w:rFonts w:ascii="Arial" w:hAnsi="Arial" w:cs="Arial"/>
        </w:rPr>
        <w:t>obtaining a fair price for their products, with just a few caring a little bit.</w:t>
      </w:r>
    </w:p>
    <w:p w:rsidR="00B548D6" w:rsidRPr="002D3182" w:rsidRDefault="002D3182" w:rsidP="00D42303">
      <w:pPr>
        <w:rPr>
          <w:rFonts w:ascii="Arial" w:hAnsi="Arial" w:cs="Arial"/>
          <w:i/>
        </w:rPr>
      </w:pPr>
      <w:r w:rsidRPr="002D3182">
        <w:rPr>
          <w:rFonts w:ascii="Arial" w:hAnsi="Arial" w:cs="Arial"/>
          <w:i/>
        </w:rPr>
        <w:t>Table 7 Most students agree with a fair deal for farmers</w:t>
      </w:r>
    </w:p>
    <w:tbl>
      <w:tblPr>
        <w:tblStyle w:val="TableGrid"/>
        <w:tblW w:w="0" w:type="auto"/>
        <w:tblInd w:w="-5" w:type="dxa"/>
        <w:tblLook w:val="04A0" w:firstRow="1" w:lastRow="0" w:firstColumn="1" w:lastColumn="0" w:noHBand="0" w:noVBand="1"/>
      </w:tblPr>
      <w:tblGrid>
        <w:gridCol w:w="2552"/>
        <w:gridCol w:w="1559"/>
        <w:gridCol w:w="1418"/>
        <w:gridCol w:w="1417"/>
        <w:gridCol w:w="1985"/>
      </w:tblGrid>
      <w:tr w:rsidR="00B548D6" w:rsidRPr="000B01E8" w:rsidTr="00B548D6">
        <w:tc>
          <w:tcPr>
            <w:tcW w:w="2552" w:type="dxa"/>
          </w:tcPr>
          <w:p w:rsidR="00B548D6" w:rsidRPr="000B01E8" w:rsidRDefault="00B548D6" w:rsidP="00D42303">
            <w:pPr>
              <w:rPr>
                <w:rFonts w:ascii="Arial" w:hAnsi="Arial" w:cs="Arial"/>
                <w:b/>
              </w:rPr>
            </w:pPr>
            <w:r w:rsidRPr="000B01E8">
              <w:rPr>
                <w:rFonts w:ascii="Arial" w:hAnsi="Arial" w:cs="Arial"/>
                <w:b/>
              </w:rPr>
              <w:t>How much do you care that farmers in developing countries get a fair deal for the products they grow?</w:t>
            </w:r>
          </w:p>
        </w:tc>
        <w:tc>
          <w:tcPr>
            <w:tcW w:w="1559" w:type="dxa"/>
          </w:tcPr>
          <w:p w:rsidR="00B548D6" w:rsidRPr="000B01E8" w:rsidRDefault="00B548D6" w:rsidP="00B548D6">
            <w:pPr>
              <w:jc w:val="center"/>
              <w:rPr>
                <w:rFonts w:ascii="Arial" w:hAnsi="Arial" w:cs="Arial"/>
                <w:b/>
              </w:rPr>
            </w:pPr>
            <w:r w:rsidRPr="000B01E8">
              <w:rPr>
                <w:rFonts w:ascii="Arial" w:hAnsi="Arial" w:cs="Arial"/>
                <w:b/>
              </w:rPr>
              <w:t>Don’t care</w:t>
            </w:r>
          </w:p>
        </w:tc>
        <w:tc>
          <w:tcPr>
            <w:tcW w:w="1418" w:type="dxa"/>
          </w:tcPr>
          <w:p w:rsidR="00B548D6" w:rsidRPr="000B01E8" w:rsidRDefault="00B548D6" w:rsidP="00B548D6">
            <w:pPr>
              <w:jc w:val="center"/>
              <w:rPr>
                <w:rFonts w:ascii="Arial" w:hAnsi="Arial" w:cs="Arial"/>
                <w:b/>
              </w:rPr>
            </w:pPr>
            <w:r w:rsidRPr="000B01E8">
              <w:rPr>
                <w:rFonts w:ascii="Arial" w:hAnsi="Arial" w:cs="Arial"/>
                <w:b/>
              </w:rPr>
              <w:t>Indifferent</w:t>
            </w:r>
          </w:p>
        </w:tc>
        <w:tc>
          <w:tcPr>
            <w:tcW w:w="1417" w:type="dxa"/>
          </w:tcPr>
          <w:p w:rsidR="00B548D6" w:rsidRPr="000B01E8" w:rsidRDefault="00B548D6" w:rsidP="00B548D6">
            <w:pPr>
              <w:jc w:val="center"/>
              <w:rPr>
                <w:rFonts w:ascii="Arial" w:hAnsi="Arial" w:cs="Arial"/>
                <w:b/>
              </w:rPr>
            </w:pPr>
            <w:r w:rsidRPr="000B01E8">
              <w:rPr>
                <w:rFonts w:ascii="Arial" w:hAnsi="Arial" w:cs="Arial"/>
                <w:b/>
              </w:rPr>
              <w:t>A bit</w:t>
            </w:r>
          </w:p>
        </w:tc>
        <w:tc>
          <w:tcPr>
            <w:tcW w:w="1985" w:type="dxa"/>
          </w:tcPr>
          <w:p w:rsidR="00B548D6" w:rsidRPr="000B01E8" w:rsidRDefault="00B548D6" w:rsidP="00B548D6">
            <w:pPr>
              <w:jc w:val="center"/>
              <w:rPr>
                <w:rFonts w:ascii="Arial" w:hAnsi="Arial" w:cs="Arial"/>
                <w:b/>
              </w:rPr>
            </w:pPr>
            <w:r w:rsidRPr="000B01E8">
              <w:rPr>
                <w:rFonts w:ascii="Arial" w:hAnsi="Arial" w:cs="Arial"/>
                <w:b/>
              </w:rPr>
              <w:t>Care a lot</w:t>
            </w:r>
          </w:p>
        </w:tc>
      </w:tr>
      <w:tr w:rsidR="00B548D6" w:rsidTr="00B548D6">
        <w:tc>
          <w:tcPr>
            <w:tcW w:w="2552" w:type="dxa"/>
          </w:tcPr>
          <w:p w:rsidR="00B548D6" w:rsidRDefault="00B548D6" w:rsidP="00B548D6">
            <w:pPr>
              <w:rPr>
                <w:rFonts w:ascii="Arial" w:hAnsi="Arial" w:cs="Arial"/>
              </w:rPr>
            </w:pPr>
            <w:r w:rsidRPr="00B548D6">
              <w:rPr>
                <w:rFonts w:ascii="Arial" w:hAnsi="Arial" w:cs="Arial"/>
              </w:rPr>
              <w:t>Respondents BRC (%)</w:t>
            </w:r>
          </w:p>
          <w:p w:rsidR="009D76ED" w:rsidRPr="00B548D6" w:rsidRDefault="009D76ED" w:rsidP="00B548D6">
            <w:pPr>
              <w:rPr>
                <w:rFonts w:ascii="Arial" w:hAnsi="Arial" w:cs="Arial"/>
              </w:rPr>
            </w:pPr>
          </w:p>
        </w:tc>
        <w:tc>
          <w:tcPr>
            <w:tcW w:w="1559" w:type="dxa"/>
          </w:tcPr>
          <w:p w:rsidR="00B548D6" w:rsidRPr="00B548D6" w:rsidRDefault="009D76ED" w:rsidP="00B548D6">
            <w:pPr>
              <w:jc w:val="center"/>
              <w:rPr>
                <w:rFonts w:ascii="Arial" w:hAnsi="Arial" w:cs="Arial"/>
              </w:rPr>
            </w:pPr>
            <w:r>
              <w:rPr>
                <w:rFonts w:ascii="Arial" w:hAnsi="Arial" w:cs="Arial"/>
              </w:rPr>
              <w:t>0</w:t>
            </w:r>
          </w:p>
        </w:tc>
        <w:tc>
          <w:tcPr>
            <w:tcW w:w="1418" w:type="dxa"/>
          </w:tcPr>
          <w:p w:rsidR="00B548D6" w:rsidRPr="00B548D6" w:rsidRDefault="00B548D6" w:rsidP="00B548D6">
            <w:pPr>
              <w:jc w:val="center"/>
              <w:rPr>
                <w:rFonts w:ascii="Arial" w:hAnsi="Arial" w:cs="Arial"/>
              </w:rPr>
            </w:pPr>
            <w:r w:rsidRPr="00B548D6">
              <w:rPr>
                <w:rFonts w:ascii="Arial" w:hAnsi="Arial" w:cs="Arial"/>
              </w:rPr>
              <w:t>2</w:t>
            </w:r>
          </w:p>
        </w:tc>
        <w:tc>
          <w:tcPr>
            <w:tcW w:w="1417" w:type="dxa"/>
          </w:tcPr>
          <w:p w:rsidR="00B548D6" w:rsidRPr="00B548D6" w:rsidRDefault="009D76ED" w:rsidP="00B548D6">
            <w:pPr>
              <w:jc w:val="center"/>
              <w:rPr>
                <w:rFonts w:ascii="Arial" w:hAnsi="Arial" w:cs="Arial"/>
              </w:rPr>
            </w:pPr>
            <w:r>
              <w:rPr>
                <w:rFonts w:ascii="Arial" w:hAnsi="Arial" w:cs="Arial"/>
              </w:rPr>
              <w:t>0</w:t>
            </w:r>
          </w:p>
        </w:tc>
        <w:tc>
          <w:tcPr>
            <w:tcW w:w="1985" w:type="dxa"/>
          </w:tcPr>
          <w:p w:rsidR="00B548D6" w:rsidRPr="00B548D6" w:rsidRDefault="00B548D6" w:rsidP="00B548D6">
            <w:pPr>
              <w:jc w:val="center"/>
              <w:rPr>
                <w:rFonts w:ascii="Arial" w:hAnsi="Arial" w:cs="Arial"/>
              </w:rPr>
            </w:pPr>
            <w:r w:rsidRPr="00B548D6">
              <w:rPr>
                <w:rFonts w:ascii="Arial" w:hAnsi="Arial" w:cs="Arial"/>
              </w:rPr>
              <w:t>98</w:t>
            </w:r>
          </w:p>
        </w:tc>
      </w:tr>
      <w:tr w:rsidR="00B548D6" w:rsidTr="00B548D6">
        <w:tc>
          <w:tcPr>
            <w:tcW w:w="2552" w:type="dxa"/>
          </w:tcPr>
          <w:p w:rsidR="00B548D6" w:rsidRDefault="00B548D6" w:rsidP="00B548D6">
            <w:pPr>
              <w:rPr>
                <w:rFonts w:ascii="Arial" w:hAnsi="Arial" w:cs="Arial"/>
              </w:rPr>
            </w:pPr>
            <w:r>
              <w:rPr>
                <w:rFonts w:ascii="Arial" w:hAnsi="Arial" w:cs="Arial"/>
              </w:rPr>
              <w:t xml:space="preserve">Respondents </w:t>
            </w:r>
            <w:r w:rsidRPr="00A42B61">
              <w:rPr>
                <w:rFonts w:ascii="Arial" w:hAnsi="Arial" w:cs="Arial"/>
              </w:rPr>
              <w:t>B</w:t>
            </w:r>
            <w:r>
              <w:rPr>
                <w:rFonts w:ascii="Arial" w:hAnsi="Arial" w:cs="Arial"/>
              </w:rPr>
              <w:t>O</w:t>
            </w:r>
            <w:r w:rsidRPr="00A42B61">
              <w:rPr>
                <w:rFonts w:ascii="Arial" w:hAnsi="Arial" w:cs="Arial"/>
              </w:rPr>
              <w:t>C (%)</w:t>
            </w:r>
          </w:p>
          <w:p w:rsidR="009D76ED" w:rsidRPr="00A42B61" w:rsidRDefault="009D76ED" w:rsidP="00B548D6">
            <w:pPr>
              <w:rPr>
                <w:rFonts w:ascii="Arial" w:hAnsi="Arial" w:cs="Arial"/>
              </w:rPr>
            </w:pPr>
          </w:p>
        </w:tc>
        <w:tc>
          <w:tcPr>
            <w:tcW w:w="1559" w:type="dxa"/>
          </w:tcPr>
          <w:p w:rsidR="00B548D6" w:rsidRPr="00B548D6" w:rsidRDefault="009D76ED" w:rsidP="00B548D6">
            <w:pPr>
              <w:jc w:val="center"/>
              <w:rPr>
                <w:rFonts w:ascii="Arial" w:hAnsi="Arial" w:cs="Arial"/>
              </w:rPr>
            </w:pPr>
            <w:r>
              <w:rPr>
                <w:rFonts w:ascii="Arial" w:hAnsi="Arial" w:cs="Arial"/>
              </w:rPr>
              <w:t>2</w:t>
            </w:r>
          </w:p>
        </w:tc>
        <w:tc>
          <w:tcPr>
            <w:tcW w:w="1418" w:type="dxa"/>
          </w:tcPr>
          <w:p w:rsidR="00B548D6" w:rsidRPr="00B548D6" w:rsidRDefault="009D76ED" w:rsidP="00B548D6">
            <w:pPr>
              <w:jc w:val="center"/>
              <w:rPr>
                <w:rFonts w:ascii="Arial" w:hAnsi="Arial" w:cs="Arial"/>
              </w:rPr>
            </w:pPr>
            <w:r>
              <w:rPr>
                <w:rFonts w:ascii="Arial" w:hAnsi="Arial" w:cs="Arial"/>
              </w:rPr>
              <w:t>0</w:t>
            </w:r>
          </w:p>
        </w:tc>
        <w:tc>
          <w:tcPr>
            <w:tcW w:w="1417" w:type="dxa"/>
          </w:tcPr>
          <w:p w:rsidR="00B548D6" w:rsidRPr="00B548D6" w:rsidRDefault="009D76ED" w:rsidP="00B548D6">
            <w:pPr>
              <w:jc w:val="center"/>
              <w:rPr>
                <w:rFonts w:ascii="Arial" w:hAnsi="Arial" w:cs="Arial"/>
              </w:rPr>
            </w:pPr>
            <w:r>
              <w:rPr>
                <w:rFonts w:ascii="Arial" w:hAnsi="Arial" w:cs="Arial"/>
              </w:rPr>
              <w:t>2</w:t>
            </w:r>
          </w:p>
        </w:tc>
        <w:tc>
          <w:tcPr>
            <w:tcW w:w="1985" w:type="dxa"/>
          </w:tcPr>
          <w:p w:rsidR="00B548D6" w:rsidRPr="00B548D6" w:rsidRDefault="009D76ED" w:rsidP="00B548D6">
            <w:pPr>
              <w:jc w:val="center"/>
              <w:rPr>
                <w:rFonts w:ascii="Arial" w:hAnsi="Arial" w:cs="Arial"/>
              </w:rPr>
            </w:pPr>
            <w:r>
              <w:rPr>
                <w:rFonts w:ascii="Arial" w:hAnsi="Arial" w:cs="Arial"/>
              </w:rPr>
              <w:t>96</w:t>
            </w:r>
          </w:p>
        </w:tc>
      </w:tr>
      <w:tr w:rsidR="00B548D6" w:rsidTr="00B548D6">
        <w:tc>
          <w:tcPr>
            <w:tcW w:w="2552" w:type="dxa"/>
          </w:tcPr>
          <w:p w:rsidR="00B548D6" w:rsidRDefault="009F165D" w:rsidP="00B548D6">
            <w:pPr>
              <w:rPr>
                <w:rFonts w:ascii="Arial" w:hAnsi="Arial" w:cs="Arial"/>
              </w:rPr>
            </w:pPr>
            <w:r>
              <w:rPr>
                <w:rFonts w:ascii="Arial" w:hAnsi="Arial" w:cs="Arial"/>
              </w:rPr>
              <w:t>Both campuses (%)</w:t>
            </w:r>
          </w:p>
          <w:p w:rsidR="009D76ED" w:rsidRDefault="009D76ED" w:rsidP="00B548D6">
            <w:pPr>
              <w:rPr>
                <w:rFonts w:ascii="Arial" w:hAnsi="Arial" w:cs="Arial"/>
              </w:rPr>
            </w:pPr>
          </w:p>
        </w:tc>
        <w:tc>
          <w:tcPr>
            <w:tcW w:w="1559" w:type="dxa"/>
          </w:tcPr>
          <w:p w:rsidR="00B548D6" w:rsidRPr="00B548D6" w:rsidRDefault="009D76ED" w:rsidP="00B548D6">
            <w:pPr>
              <w:jc w:val="center"/>
              <w:rPr>
                <w:rFonts w:ascii="Arial" w:hAnsi="Arial" w:cs="Arial"/>
              </w:rPr>
            </w:pPr>
            <w:r>
              <w:rPr>
                <w:rFonts w:ascii="Arial" w:hAnsi="Arial" w:cs="Arial"/>
              </w:rPr>
              <w:t>1</w:t>
            </w:r>
          </w:p>
        </w:tc>
        <w:tc>
          <w:tcPr>
            <w:tcW w:w="1418" w:type="dxa"/>
          </w:tcPr>
          <w:p w:rsidR="00B548D6" w:rsidRPr="00B548D6" w:rsidRDefault="009D76ED" w:rsidP="00B548D6">
            <w:pPr>
              <w:jc w:val="center"/>
              <w:rPr>
                <w:rFonts w:ascii="Arial" w:hAnsi="Arial" w:cs="Arial"/>
              </w:rPr>
            </w:pPr>
            <w:r>
              <w:rPr>
                <w:rFonts w:ascii="Arial" w:hAnsi="Arial" w:cs="Arial"/>
              </w:rPr>
              <w:t>1</w:t>
            </w:r>
          </w:p>
        </w:tc>
        <w:tc>
          <w:tcPr>
            <w:tcW w:w="1417" w:type="dxa"/>
          </w:tcPr>
          <w:p w:rsidR="00B548D6" w:rsidRPr="00B548D6" w:rsidRDefault="009D76ED" w:rsidP="00B548D6">
            <w:pPr>
              <w:jc w:val="center"/>
              <w:rPr>
                <w:rFonts w:ascii="Arial" w:hAnsi="Arial" w:cs="Arial"/>
              </w:rPr>
            </w:pPr>
            <w:r>
              <w:rPr>
                <w:rFonts w:ascii="Arial" w:hAnsi="Arial" w:cs="Arial"/>
              </w:rPr>
              <w:t>1</w:t>
            </w:r>
          </w:p>
        </w:tc>
        <w:tc>
          <w:tcPr>
            <w:tcW w:w="1985" w:type="dxa"/>
          </w:tcPr>
          <w:p w:rsidR="00B548D6" w:rsidRPr="00B548D6" w:rsidRDefault="009D76ED" w:rsidP="00B548D6">
            <w:pPr>
              <w:jc w:val="center"/>
              <w:rPr>
                <w:rFonts w:ascii="Arial" w:hAnsi="Arial" w:cs="Arial"/>
              </w:rPr>
            </w:pPr>
            <w:r>
              <w:rPr>
                <w:rFonts w:ascii="Arial" w:hAnsi="Arial" w:cs="Arial"/>
              </w:rPr>
              <w:t>97</w:t>
            </w:r>
          </w:p>
        </w:tc>
      </w:tr>
    </w:tbl>
    <w:p w:rsidR="00B548D6" w:rsidRDefault="00B548D6" w:rsidP="00D42303">
      <w:pPr>
        <w:rPr>
          <w:rFonts w:ascii="Arial" w:hAnsi="Arial" w:cs="Arial"/>
          <w:b/>
        </w:rPr>
      </w:pPr>
    </w:p>
    <w:p w:rsidR="00B548D6" w:rsidRPr="00D42303" w:rsidRDefault="00B548D6" w:rsidP="00D42303">
      <w:pPr>
        <w:rPr>
          <w:rFonts w:ascii="Arial" w:hAnsi="Arial" w:cs="Arial"/>
          <w:b/>
        </w:rPr>
      </w:pPr>
    </w:p>
    <w:sectPr w:rsidR="00B548D6" w:rsidRPr="00D423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03"/>
    <w:rsid w:val="000823D9"/>
    <w:rsid w:val="000B01E8"/>
    <w:rsid w:val="001F6BD6"/>
    <w:rsid w:val="00280EFE"/>
    <w:rsid w:val="002D3182"/>
    <w:rsid w:val="003C7FB2"/>
    <w:rsid w:val="00470AF6"/>
    <w:rsid w:val="005117CE"/>
    <w:rsid w:val="00542E89"/>
    <w:rsid w:val="005967CE"/>
    <w:rsid w:val="006668FD"/>
    <w:rsid w:val="006C0172"/>
    <w:rsid w:val="006E361D"/>
    <w:rsid w:val="007113FE"/>
    <w:rsid w:val="00733A56"/>
    <w:rsid w:val="007947D5"/>
    <w:rsid w:val="00814F92"/>
    <w:rsid w:val="0085256F"/>
    <w:rsid w:val="00905383"/>
    <w:rsid w:val="009C3D4C"/>
    <w:rsid w:val="009D16E9"/>
    <w:rsid w:val="009D193F"/>
    <w:rsid w:val="009D76ED"/>
    <w:rsid w:val="009F165D"/>
    <w:rsid w:val="009F6D3D"/>
    <w:rsid w:val="00A42B61"/>
    <w:rsid w:val="00AE5892"/>
    <w:rsid w:val="00B548D6"/>
    <w:rsid w:val="00B712DD"/>
    <w:rsid w:val="00C04532"/>
    <w:rsid w:val="00C73F38"/>
    <w:rsid w:val="00D42303"/>
    <w:rsid w:val="00D50835"/>
    <w:rsid w:val="00DF342E"/>
    <w:rsid w:val="00F247E1"/>
    <w:rsid w:val="00F870DA"/>
    <w:rsid w:val="00F90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E7A8B"/>
  <w15:chartTrackingRefBased/>
  <w15:docId w15:val="{0992927F-9078-404F-9059-9FE65E88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2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97909">
      <w:bodyDiv w:val="1"/>
      <w:marLeft w:val="0"/>
      <w:marRight w:val="0"/>
      <w:marTop w:val="0"/>
      <w:marBottom w:val="0"/>
      <w:divBdr>
        <w:top w:val="none" w:sz="0" w:space="0" w:color="auto"/>
        <w:left w:val="none" w:sz="0" w:space="0" w:color="auto"/>
        <w:bottom w:val="none" w:sz="0" w:space="0" w:color="auto"/>
        <w:right w:val="none" w:sz="0" w:space="0" w:color="auto"/>
      </w:divBdr>
    </w:div>
    <w:div w:id="572203569">
      <w:bodyDiv w:val="1"/>
      <w:marLeft w:val="0"/>
      <w:marRight w:val="0"/>
      <w:marTop w:val="0"/>
      <w:marBottom w:val="0"/>
      <w:divBdr>
        <w:top w:val="none" w:sz="0" w:space="0" w:color="auto"/>
        <w:left w:val="none" w:sz="0" w:space="0" w:color="auto"/>
        <w:bottom w:val="none" w:sz="0" w:space="0" w:color="auto"/>
        <w:right w:val="none" w:sz="0" w:space="0" w:color="auto"/>
      </w:divBdr>
    </w:div>
    <w:div w:id="633170976">
      <w:bodyDiv w:val="1"/>
      <w:marLeft w:val="0"/>
      <w:marRight w:val="0"/>
      <w:marTop w:val="0"/>
      <w:marBottom w:val="0"/>
      <w:divBdr>
        <w:top w:val="none" w:sz="0" w:space="0" w:color="auto"/>
        <w:left w:val="none" w:sz="0" w:space="0" w:color="auto"/>
        <w:bottom w:val="none" w:sz="0" w:space="0" w:color="auto"/>
        <w:right w:val="none" w:sz="0" w:space="0" w:color="auto"/>
      </w:divBdr>
    </w:div>
    <w:div w:id="815731378">
      <w:bodyDiv w:val="1"/>
      <w:marLeft w:val="0"/>
      <w:marRight w:val="0"/>
      <w:marTop w:val="0"/>
      <w:marBottom w:val="0"/>
      <w:divBdr>
        <w:top w:val="none" w:sz="0" w:space="0" w:color="auto"/>
        <w:left w:val="none" w:sz="0" w:space="0" w:color="auto"/>
        <w:bottom w:val="none" w:sz="0" w:space="0" w:color="auto"/>
        <w:right w:val="none" w:sz="0" w:space="0" w:color="auto"/>
      </w:divBdr>
    </w:div>
    <w:div w:id="863444096">
      <w:bodyDiv w:val="1"/>
      <w:marLeft w:val="0"/>
      <w:marRight w:val="0"/>
      <w:marTop w:val="0"/>
      <w:marBottom w:val="0"/>
      <w:divBdr>
        <w:top w:val="none" w:sz="0" w:space="0" w:color="auto"/>
        <w:left w:val="none" w:sz="0" w:space="0" w:color="auto"/>
        <w:bottom w:val="none" w:sz="0" w:space="0" w:color="auto"/>
        <w:right w:val="none" w:sz="0" w:space="0" w:color="auto"/>
      </w:divBdr>
    </w:div>
    <w:div w:id="1361392828">
      <w:bodyDiv w:val="1"/>
      <w:marLeft w:val="0"/>
      <w:marRight w:val="0"/>
      <w:marTop w:val="0"/>
      <w:marBottom w:val="0"/>
      <w:divBdr>
        <w:top w:val="none" w:sz="0" w:space="0" w:color="auto"/>
        <w:left w:val="none" w:sz="0" w:space="0" w:color="auto"/>
        <w:bottom w:val="none" w:sz="0" w:space="0" w:color="auto"/>
        <w:right w:val="none" w:sz="0" w:space="0" w:color="auto"/>
      </w:divBdr>
    </w:div>
    <w:div w:id="1585533276">
      <w:bodyDiv w:val="1"/>
      <w:marLeft w:val="0"/>
      <w:marRight w:val="0"/>
      <w:marTop w:val="0"/>
      <w:marBottom w:val="0"/>
      <w:divBdr>
        <w:top w:val="none" w:sz="0" w:space="0" w:color="auto"/>
        <w:left w:val="none" w:sz="0" w:space="0" w:color="auto"/>
        <w:bottom w:val="none" w:sz="0" w:space="0" w:color="auto"/>
        <w:right w:val="none" w:sz="0" w:space="0" w:color="auto"/>
      </w:divBdr>
    </w:div>
    <w:div w:id="1799370107">
      <w:bodyDiv w:val="1"/>
      <w:marLeft w:val="0"/>
      <w:marRight w:val="0"/>
      <w:marTop w:val="0"/>
      <w:marBottom w:val="0"/>
      <w:divBdr>
        <w:top w:val="none" w:sz="0" w:space="0" w:color="auto"/>
        <w:left w:val="none" w:sz="0" w:space="0" w:color="auto"/>
        <w:bottom w:val="none" w:sz="0" w:space="0" w:color="auto"/>
        <w:right w:val="none" w:sz="0" w:space="0" w:color="auto"/>
      </w:divBdr>
    </w:div>
    <w:div w:id="208784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Cathie</dc:creator>
  <cp:keywords/>
  <dc:description/>
  <cp:lastModifiedBy>Kate Cathie</cp:lastModifiedBy>
  <cp:revision>2</cp:revision>
  <dcterms:created xsi:type="dcterms:W3CDTF">2023-04-05T12:03:00Z</dcterms:created>
  <dcterms:modified xsi:type="dcterms:W3CDTF">2023-04-05T12:03:00Z</dcterms:modified>
</cp:coreProperties>
</file>