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43"/>
        <w:ind w:left="383" w:right="0" w:firstLine="0"/>
        <w:jc w:val="left"/>
        <w:rPr>
          <w:rFonts w:ascii="Arial" w:hAnsi="Arial"/>
          <w:sz w:val="31"/>
        </w:rPr>
      </w:pPr>
      <w:r>
        <w:rPr/>
        <w:pict>
          <v:group style="position:absolute;margin-left:4.567959pt;margin-top:7.20997pt;width:587.85pt;height:830.5pt;mso-position-horizontal-relative:page;mso-position-vertical-relative:page;z-index:-17254912" id="docshapegroup1" coordorigin="91,144" coordsize="11757,16610">
            <v:shape style="position:absolute;left:91;top:1893;width:11757;height:14860" type="#_x0000_t75" id="docshape2" stroked="false">
              <v:imagedata r:id="rId5" o:title=""/>
            </v:shape>
            <v:line style="position:absolute" from="11833,1894" to="11833,144" stroked="true" strokeweight=".240419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29152" from="56.498417pt,72.405971pt" to="56.498417pt,29.152618pt" stroked="true" strokeweight="1.202094pt" strokecolor="#000000">
            <v:stroke dashstyle="solid"/>
            <w10:wrap type="none"/>
          </v:line>
        </w:pict>
      </w:r>
      <w:r>
        <w:rPr>
          <w:rFonts w:ascii="Arial" w:hAnsi="Arial"/>
          <w:color w:val="3D3B3B"/>
          <w:spacing w:val="-454"/>
          <w:w w:val="100"/>
          <w:position w:val="4"/>
          <w:sz w:val="144"/>
        </w:rPr>
        <w:t>•</w:t>
      </w:r>
      <w:r>
        <w:rPr>
          <w:rFonts w:ascii="Arial" w:hAnsi="Arial"/>
          <w:color w:val="2B2A2A"/>
          <w:spacing w:val="-1"/>
          <w:w w:val="100"/>
          <w:sz w:val="31"/>
        </w:rPr>
        <w:t>H</w:t>
      </w:r>
      <w:r>
        <w:rPr>
          <w:rFonts w:ascii="Arial" w:hAnsi="Arial"/>
          <w:color w:val="2B2A2A"/>
          <w:w w:val="100"/>
          <w:sz w:val="31"/>
        </w:rPr>
        <w:t>M</w:t>
      </w:r>
      <w:r>
        <w:rPr>
          <w:rFonts w:ascii="Arial" w:hAnsi="Arial"/>
          <w:color w:val="2B2A2A"/>
          <w:spacing w:val="40"/>
          <w:sz w:val="31"/>
        </w:rPr>
        <w:t> </w:t>
      </w:r>
      <w:r>
        <w:rPr>
          <w:rFonts w:ascii="Arial" w:hAnsi="Arial"/>
          <w:color w:val="2B2A2A"/>
          <w:spacing w:val="-1"/>
          <w:w w:val="100"/>
          <w:sz w:val="31"/>
        </w:rPr>
        <w:t>Government</w:t>
      </w:r>
    </w:p>
    <w:p>
      <w:pPr>
        <w:spacing w:line="240" w:lineRule="auto" w:before="0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146" w:lineRule="auto" w:before="299"/>
        <w:ind w:left="432" w:right="0" w:firstLine="0"/>
        <w:jc w:val="left"/>
        <w:rPr>
          <w:rFonts w:ascii="Arial"/>
          <w:sz w:val="20"/>
        </w:rPr>
      </w:pPr>
      <w:r>
        <w:rPr>
          <w:rFonts w:ascii="Arial"/>
          <w:color w:val="BCB557"/>
          <w:position w:val="-10"/>
          <w:sz w:val="20"/>
        </w:rPr>
        <w:t>*</w:t>
      </w:r>
      <w:r>
        <w:rPr>
          <w:rFonts w:ascii="Arial"/>
          <w:color w:val="BCB557"/>
          <w:sz w:val="21"/>
        </w:rPr>
        <w:t>*</w:t>
      </w:r>
      <w:r>
        <w:rPr>
          <w:rFonts w:ascii="Arial"/>
          <w:color w:val="BCB557"/>
          <w:spacing w:val="16"/>
          <w:sz w:val="21"/>
        </w:rPr>
        <w:t> </w:t>
      </w:r>
      <w:r>
        <w:rPr>
          <w:rFonts w:ascii="Arial"/>
          <w:color w:val="BCB557"/>
          <w:sz w:val="21"/>
        </w:rPr>
        <w:t>*</w:t>
      </w:r>
      <w:r>
        <w:rPr>
          <w:rFonts w:ascii="Arial"/>
          <w:color w:val="BCB557"/>
          <w:spacing w:val="16"/>
          <w:sz w:val="21"/>
        </w:rPr>
        <w:t> </w:t>
      </w:r>
      <w:r>
        <w:rPr>
          <w:rFonts w:ascii="Arial"/>
          <w:color w:val="BCB557"/>
          <w:sz w:val="20"/>
        </w:rPr>
        <w:t>*</w:t>
      </w:r>
      <w:r>
        <w:rPr>
          <w:rFonts w:ascii="Arial"/>
          <w:color w:val="BCB557"/>
          <w:spacing w:val="-22"/>
          <w:sz w:val="20"/>
        </w:rPr>
        <w:t> </w:t>
      </w:r>
      <w:r>
        <w:rPr>
          <w:rFonts w:ascii="Arial"/>
          <w:color w:val="BCB557"/>
          <w:position w:val="-10"/>
          <w:sz w:val="20"/>
        </w:rPr>
        <w:t>*</w:t>
      </w:r>
    </w:p>
    <w:p>
      <w:pPr>
        <w:tabs>
          <w:tab w:pos="956" w:val="left" w:leader="none"/>
        </w:tabs>
        <w:spacing w:line="164" w:lineRule="exact" w:before="0"/>
        <w:ind w:left="383" w:right="0" w:firstLine="0"/>
        <w:jc w:val="left"/>
        <w:rPr>
          <w:rFonts w:ascii="Courier New"/>
          <w:sz w:val="19"/>
        </w:rPr>
      </w:pPr>
      <w:r>
        <w:rPr>
          <w:rFonts w:ascii="Arial"/>
          <w:color w:val="BCB557"/>
          <w:w w:val="105"/>
          <w:sz w:val="23"/>
        </w:rPr>
        <w:t>*</w:t>
        <w:tab/>
      </w:r>
      <w:r>
        <w:rPr>
          <w:rFonts w:ascii="Courier New"/>
          <w:color w:val="BCB557"/>
          <w:spacing w:val="-13"/>
          <w:w w:val="105"/>
          <w:sz w:val="19"/>
        </w:rPr>
        <w:t>*</w:t>
      </w:r>
    </w:p>
    <w:p>
      <w:pPr>
        <w:spacing w:line="309" w:lineRule="exact" w:before="0"/>
        <w:ind w:left="427" w:right="0" w:firstLine="0"/>
        <w:jc w:val="left"/>
        <w:rPr>
          <w:rFonts w:ascii="Arial"/>
          <w:sz w:val="21"/>
        </w:rPr>
      </w:pPr>
      <w:r>
        <w:rPr>
          <w:rFonts w:ascii="Arial"/>
          <w:color w:val="BCB557"/>
          <w:w w:val="105"/>
          <w:position w:val="12"/>
          <w:sz w:val="21"/>
        </w:rPr>
        <w:t>*</w:t>
      </w:r>
      <w:r>
        <w:rPr>
          <w:rFonts w:ascii="Arial"/>
          <w:color w:val="BCB557"/>
          <w:spacing w:val="-29"/>
          <w:w w:val="105"/>
          <w:position w:val="12"/>
          <w:sz w:val="21"/>
        </w:rPr>
        <w:t> </w:t>
      </w:r>
      <w:r>
        <w:rPr>
          <w:rFonts w:ascii="Arial"/>
          <w:color w:val="BCB557"/>
          <w:w w:val="105"/>
          <w:sz w:val="20"/>
        </w:rPr>
        <w:t>*</w:t>
      </w:r>
      <w:r>
        <w:rPr>
          <w:rFonts w:ascii="Arial"/>
          <w:color w:val="BCB557"/>
          <w:spacing w:val="1"/>
          <w:w w:val="105"/>
          <w:sz w:val="20"/>
        </w:rPr>
        <w:t> </w:t>
      </w:r>
      <w:r>
        <w:rPr>
          <w:rFonts w:ascii="Arial"/>
          <w:color w:val="BCB557"/>
          <w:w w:val="105"/>
          <w:sz w:val="20"/>
        </w:rPr>
        <w:t>*</w:t>
      </w:r>
      <w:r>
        <w:rPr>
          <w:rFonts w:ascii="Arial"/>
          <w:color w:val="BCB557"/>
          <w:spacing w:val="12"/>
          <w:w w:val="105"/>
          <w:sz w:val="20"/>
        </w:rPr>
        <w:t> </w:t>
      </w:r>
      <w:r>
        <w:rPr>
          <w:rFonts w:ascii="Arial"/>
          <w:color w:val="BCB557"/>
          <w:w w:val="105"/>
          <w:sz w:val="20"/>
        </w:rPr>
        <w:t>*</w:t>
      </w:r>
      <w:r>
        <w:rPr>
          <w:rFonts w:ascii="Arial"/>
          <w:color w:val="BCB557"/>
          <w:w w:val="105"/>
          <w:position w:val="12"/>
          <w:sz w:val="21"/>
        </w:rPr>
        <w:t>*</w:t>
      </w:r>
    </w:p>
    <w:p>
      <w:pPr>
        <w:spacing w:line="240" w:lineRule="auto" w:before="0"/>
        <w:rPr>
          <w:rFonts w:ascii="Arial"/>
          <w:sz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before="196"/>
        <w:ind w:left="284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111111"/>
          <w:w w:val="105"/>
          <w:sz w:val="28"/>
        </w:rPr>
        <w:t>European</w:t>
      </w:r>
      <w:r>
        <w:rPr>
          <w:rFonts w:ascii="Arial"/>
          <w:b/>
          <w:color w:val="111111"/>
          <w:spacing w:val="-6"/>
          <w:w w:val="105"/>
          <w:sz w:val="28"/>
        </w:rPr>
        <w:t> </w:t>
      </w:r>
      <w:r>
        <w:rPr>
          <w:rFonts w:ascii="Arial"/>
          <w:b/>
          <w:color w:val="111111"/>
          <w:w w:val="105"/>
          <w:sz w:val="28"/>
        </w:rPr>
        <w:t>Union</w:t>
      </w:r>
    </w:p>
    <w:p>
      <w:pPr>
        <w:pStyle w:val="BodyText"/>
        <w:spacing w:line="280" w:lineRule="auto" w:before="56"/>
        <w:ind w:left="289" w:right="1425" w:hanging="1"/>
        <w:rPr>
          <w:rFonts w:ascii="Arial"/>
        </w:rPr>
      </w:pPr>
      <w:r>
        <w:rPr>
          <w:rFonts w:ascii="Arial"/>
          <w:color w:val="2B2A2A"/>
          <w:w w:val="105"/>
        </w:rPr>
        <w:t>European</w:t>
      </w:r>
      <w:r>
        <w:rPr>
          <w:rFonts w:ascii="Arial"/>
          <w:color w:val="2B2A2A"/>
          <w:spacing w:val="1"/>
          <w:w w:val="105"/>
        </w:rPr>
        <w:t> </w:t>
      </w:r>
      <w:r>
        <w:rPr>
          <w:rFonts w:ascii="Arial"/>
          <w:color w:val="2B2A2A"/>
          <w:w w:val="105"/>
        </w:rPr>
        <w:t>Regional</w:t>
      </w:r>
      <w:r>
        <w:rPr>
          <w:rFonts w:ascii="Arial"/>
          <w:color w:val="2B2A2A"/>
          <w:spacing w:val="-55"/>
          <w:w w:val="105"/>
        </w:rPr>
        <w:t> </w:t>
      </w:r>
      <w:r>
        <w:rPr>
          <w:rFonts w:ascii="Arial"/>
          <w:color w:val="2B2A2A"/>
          <w:w w:val="105"/>
        </w:rPr>
        <w:t>Development</w:t>
      </w:r>
      <w:r>
        <w:rPr>
          <w:rFonts w:ascii="Arial"/>
          <w:color w:val="2B2A2A"/>
          <w:spacing w:val="11"/>
          <w:w w:val="105"/>
        </w:rPr>
        <w:t> </w:t>
      </w:r>
      <w:r>
        <w:rPr>
          <w:rFonts w:ascii="Arial"/>
          <w:color w:val="2B2A2A"/>
          <w:w w:val="105"/>
        </w:rPr>
        <w:t>Fund</w:t>
      </w:r>
    </w:p>
    <w:p>
      <w:pPr>
        <w:spacing w:after="0" w:line="280" w:lineRule="auto"/>
        <w:rPr>
          <w:rFonts w:ascii="Arial"/>
        </w:rPr>
        <w:sectPr>
          <w:type w:val="continuous"/>
          <w:pgSz w:w="11920" w:h="16840"/>
          <w:pgMar w:top="80" w:bottom="280" w:left="800" w:right="100"/>
          <w:cols w:num="3" w:equalWidth="0">
            <w:col w:w="2791" w:space="3587"/>
            <w:col w:w="1070" w:space="39"/>
            <w:col w:w="3533"/>
          </w:cols>
        </w:sect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spacing w:before="2"/>
        <w:ind w:left="0"/>
        <w:rPr>
          <w:rFonts w:ascii="Arial"/>
          <w:sz w:val="19"/>
        </w:rPr>
      </w:pPr>
    </w:p>
    <w:p>
      <w:pPr>
        <w:pStyle w:val="Title"/>
        <w:rPr>
          <w:i/>
        </w:rPr>
      </w:pPr>
      <w:r>
        <w:rPr>
          <w:i/>
          <w:color w:val="FFC000"/>
        </w:rPr>
        <w:t>EXECUTIVE</w:t>
      </w:r>
      <w:r>
        <w:rPr>
          <w:i/>
          <w:color w:val="FFC000"/>
          <w:spacing w:val="-2"/>
        </w:rPr>
        <w:t> </w:t>
      </w:r>
      <w:r>
        <w:rPr>
          <w:i/>
          <w:color w:val="FFC000"/>
        </w:rPr>
        <w:t>SUMMARY</w:t>
      </w:r>
    </w:p>
    <w:p>
      <w:pPr>
        <w:pStyle w:val="BodyText"/>
        <w:spacing w:before="3"/>
        <w:ind w:left="0"/>
        <w:rPr>
          <w:rFonts w:ascii="Georgia"/>
          <w:b/>
          <w:i/>
          <w:sz w:val="49"/>
        </w:rPr>
      </w:pP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68" w:lineRule="auto" w:before="0" w:after="0"/>
        <w:ind w:left="1360" w:right="1049" w:hanging="360"/>
        <w:jc w:val="both"/>
        <w:rPr>
          <w:sz w:val="20"/>
        </w:rPr>
      </w:pPr>
      <w:r>
        <w:rPr>
          <w:color w:val="0D586E"/>
          <w:sz w:val="20"/>
        </w:rPr>
        <w:t>The £10.9m Business Hothouse (BHH) project is a University of Chichester project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aiming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increase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entrepreneurship,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particularly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areas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low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levels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enterprise activity and amongst under-represented groups, and increase the growth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capacity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SMEs.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11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38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project</w:t>
      </w:r>
      <w:r>
        <w:rPr>
          <w:color w:val="0D586E"/>
          <w:spacing w:val="38"/>
          <w:sz w:val="20"/>
        </w:rPr>
        <w:t> </w:t>
      </w:r>
      <w:r>
        <w:rPr>
          <w:color w:val="0D586E"/>
          <w:sz w:val="20"/>
        </w:rPr>
        <w:t>offers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comprehensive</w:t>
      </w:r>
      <w:r>
        <w:rPr>
          <w:color w:val="0D586E"/>
          <w:spacing w:val="38"/>
          <w:sz w:val="20"/>
        </w:rPr>
        <w:t> </w:t>
      </w:r>
      <w:r>
        <w:rPr>
          <w:color w:val="0D586E"/>
          <w:sz w:val="20"/>
        </w:rPr>
        <w:t>business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programme</w:t>
      </w:r>
      <w:r>
        <w:rPr>
          <w:color w:val="0D586E"/>
          <w:spacing w:val="38"/>
          <w:sz w:val="20"/>
        </w:rPr>
        <w:t> </w:t>
      </w:r>
      <w:r>
        <w:rPr>
          <w:color w:val="0D586E"/>
          <w:sz w:val="20"/>
        </w:rPr>
        <w:t>across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C2C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LEP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area.</w:t>
      </w:r>
    </w:p>
    <w:p>
      <w:pPr>
        <w:pStyle w:val="BodyText"/>
        <w:spacing w:before="101"/>
      </w:pP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project</w:t>
      </w:r>
      <w:r>
        <w:rPr>
          <w:color w:val="0D586E"/>
          <w:spacing w:val="-6"/>
        </w:rPr>
        <w:t> </w:t>
      </w:r>
      <w:r>
        <w:rPr>
          <w:color w:val="0D586E"/>
        </w:rPr>
        <w:t>offers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following</w:t>
      </w:r>
      <w:r>
        <w:rPr>
          <w:color w:val="0D586E"/>
          <w:spacing w:val="-6"/>
        </w:rPr>
        <w:t> </w:t>
      </w:r>
      <w:r>
        <w:rPr>
          <w:color w:val="0D586E"/>
        </w:rPr>
        <w:t>five</w:t>
      </w:r>
      <w:r>
        <w:rPr>
          <w:color w:val="0D586E"/>
          <w:spacing w:val="-6"/>
        </w:rPr>
        <w:t> </w:t>
      </w:r>
      <w:r>
        <w:rPr>
          <w:color w:val="0D586E"/>
        </w:rPr>
        <w:t>strands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support:</w:t>
      </w:r>
    </w:p>
    <w:p>
      <w:pPr>
        <w:pStyle w:val="ListParagraph"/>
        <w:numPr>
          <w:ilvl w:val="1"/>
          <w:numId w:val="1"/>
        </w:numPr>
        <w:tabs>
          <w:tab w:pos="2079" w:val="left" w:leader="none"/>
          <w:tab w:pos="2080" w:val="left" w:leader="none"/>
        </w:tabs>
        <w:spacing w:line="240" w:lineRule="auto" w:before="132" w:after="0"/>
        <w:ind w:left="2080" w:right="0" w:hanging="360"/>
        <w:jc w:val="left"/>
        <w:rPr>
          <w:sz w:val="20"/>
        </w:rPr>
      </w:pPr>
      <w:r>
        <w:rPr>
          <w:color w:val="0D586E"/>
          <w:sz w:val="20"/>
        </w:rPr>
        <w:t>Productivity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Growth</w:t>
      </w:r>
    </w:p>
    <w:p>
      <w:pPr>
        <w:pStyle w:val="ListParagraph"/>
        <w:numPr>
          <w:ilvl w:val="1"/>
          <w:numId w:val="1"/>
        </w:numPr>
        <w:tabs>
          <w:tab w:pos="2079" w:val="left" w:leader="none"/>
          <w:tab w:pos="2080" w:val="left" w:leader="none"/>
        </w:tabs>
        <w:spacing w:line="240" w:lineRule="auto" w:before="131" w:after="0"/>
        <w:ind w:left="2080" w:right="0" w:hanging="360"/>
        <w:jc w:val="left"/>
        <w:rPr>
          <w:sz w:val="20"/>
        </w:rPr>
      </w:pPr>
      <w:r>
        <w:rPr>
          <w:color w:val="0D586E"/>
          <w:sz w:val="20"/>
        </w:rPr>
        <w:t>Access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Finance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Investment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readiness</w:t>
      </w:r>
    </w:p>
    <w:p>
      <w:pPr>
        <w:pStyle w:val="ListParagraph"/>
        <w:numPr>
          <w:ilvl w:val="1"/>
          <w:numId w:val="1"/>
        </w:numPr>
        <w:tabs>
          <w:tab w:pos="2079" w:val="left" w:leader="none"/>
          <w:tab w:pos="2080" w:val="left" w:leader="none"/>
        </w:tabs>
        <w:spacing w:line="240" w:lineRule="auto" w:before="132" w:after="0"/>
        <w:ind w:left="2080" w:right="0" w:hanging="360"/>
        <w:jc w:val="left"/>
        <w:rPr>
          <w:sz w:val="20"/>
        </w:rPr>
      </w:pPr>
      <w:r>
        <w:rPr>
          <w:color w:val="0D586E"/>
          <w:sz w:val="20"/>
        </w:rPr>
        <w:t>Monetisation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innovation</w:t>
      </w:r>
    </w:p>
    <w:p>
      <w:pPr>
        <w:pStyle w:val="ListParagraph"/>
        <w:numPr>
          <w:ilvl w:val="1"/>
          <w:numId w:val="1"/>
        </w:numPr>
        <w:tabs>
          <w:tab w:pos="2079" w:val="left" w:leader="none"/>
          <w:tab w:pos="2080" w:val="left" w:leader="none"/>
        </w:tabs>
        <w:spacing w:line="240" w:lineRule="auto" w:before="131" w:after="0"/>
        <w:ind w:left="2080" w:right="0" w:hanging="360"/>
        <w:jc w:val="left"/>
        <w:rPr>
          <w:sz w:val="20"/>
        </w:rPr>
      </w:pPr>
      <w:r>
        <w:rPr>
          <w:color w:val="0D586E"/>
          <w:sz w:val="20"/>
        </w:rPr>
        <w:t>Leadership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management,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peer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mentoring</w:t>
      </w:r>
    </w:p>
    <w:p>
      <w:pPr>
        <w:pStyle w:val="ListParagraph"/>
        <w:numPr>
          <w:ilvl w:val="1"/>
          <w:numId w:val="1"/>
        </w:numPr>
        <w:tabs>
          <w:tab w:pos="2080" w:val="left" w:leader="none"/>
        </w:tabs>
        <w:spacing w:line="240" w:lineRule="auto" w:before="132" w:after="0"/>
        <w:ind w:left="2080" w:right="0" w:hanging="360"/>
        <w:jc w:val="both"/>
        <w:rPr>
          <w:sz w:val="20"/>
        </w:rPr>
      </w:pPr>
      <w:r>
        <w:rPr>
          <w:color w:val="0D586E"/>
          <w:sz w:val="20"/>
        </w:rPr>
        <w:t>Business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start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up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programme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68" w:lineRule="auto" w:before="131" w:after="0"/>
        <w:ind w:left="1360" w:right="1047" w:hanging="360"/>
        <w:jc w:val="both"/>
        <w:rPr>
          <w:sz w:val="20"/>
        </w:rPr>
      </w:pPr>
      <w:r>
        <w:rPr>
          <w:color w:val="0D586E"/>
          <w:sz w:val="20"/>
        </w:rPr>
        <w:t>The final assessment of the BHH project was conducted at project closure based on a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combination of evaluation tools with inputs and analysis from official contracts and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claims,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survey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responses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from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78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project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beneficiaries,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25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phone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calls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beneficiaries, 9 phone calls with Wider Stakeholders, a Management &amp; Governance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Team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workshop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Delivery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Team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Partners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workshop.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9" w:after="0"/>
        <w:ind w:left="1360" w:right="1050" w:hanging="360"/>
        <w:jc w:val="both"/>
        <w:rPr>
          <w:sz w:val="20"/>
        </w:rPr>
      </w:pPr>
      <w:r>
        <w:rPr>
          <w:color w:val="0D586E"/>
          <w:sz w:val="20"/>
        </w:rPr>
        <w:t>The project Team adapted very well to the challenges of the COVID-19 pandemic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 service being pivoted quickly online. The online support and expertise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allowed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an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easier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accessibility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into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programme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achieving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greater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reach.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5" w:after="0"/>
        <w:ind w:left="1360" w:right="1052" w:hanging="360"/>
        <w:jc w:val="both"/>
        <w:rPr>
          <w:sz w:val="20"/>
        </w:rPr>
      </w:pPr>
      <w:r>
        <w:rPr>
          <w:color w:val="0D586E"/>
          <w:sz w:val="20"/>
        </w:rPr>
        <w:t>46.8% of BHH beneficiaries are pre-start firms, not yet incorporated and 48% are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micro-firms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9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or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fewer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FTE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employees.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40" w:lineRule="auto" w:before="101" w:after="0"/>
        <w:ind w:left="1360" w:right="0" w:hanging="360"/>
        <w:jc w:val="both"/>
        <w:rPr>
          <w:sz w:val="20"/>
        </w:rPr>
      </w:pPr>
      <w:r>
        <w:rPr>
          <w:color w:val="0D586E"/>
          <w:sz w:val="20"/>
        </w:rPr>
        <w:t>78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responded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survey.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This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equals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4.74%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response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rate.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31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14.1%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70"/>
          <w:sz w:val="20"/>
        </w:rPr>
        <w:t> </w:t>
      </w:r>
      <w:r>
        <w:rPr>
          <w:color w:val="0D586E"/>
          <w:sz w:val="20"/>
        </w:rPr>
        <w:t>beneficiary survey respondents classed themselves as rural enterprises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3.8%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social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enterprises.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1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75% of beneficiaries indicated to be very satisfied or satisfied with the service they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received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from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project.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1" w:after="0"/>
        <w:ind w:left="1360" w:right="1058" w:hanging="360"/>
        <w:jc w:val="both"/>
        <w:rPr>
          <w:sz w:val="20"/>
        </w:rPr>
      </w:pPr>
      <w:r>
        <w:rPr>
          <w:color w:val="0D586E"/>
          <w:sz w:val="20"/>
        </w:rPr>
        <w:t>The biggest source of referrals into the BHH programme came from the Growth Hub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(26.9%), then via the Economic Development Team at Local Authority (14.1%) and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Word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mouth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(11.5%)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via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Chamber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Commerce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(11.5%).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5" w:after="0"/>
        <w:ind w:left="1360" w:right="1056" w:hanging="360"/>
        <w:jc w:val="both"/>
        <w:rPr>
          <w:sz w:val="20"/>
        </w:rPr>
      </w:pPr>
      <w:r>
        <w:rPr>
          <w:color w:val="0D586E"/>
          <w:sz w:val="20"/>
        </w:rPr>
        <w:t>32.1% of beneficiaries have secured at least one new contract thanks to the support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BHH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1" w:after="0"/>
        <w:ind w:left="1360" w:right="1049" w:hanging="360"/>
        <w:jc w:val="both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services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found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most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useful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grants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(32.9%),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followed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Workshops/webinars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(27.4%)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then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1.2.1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mentoring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(13.7%).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6"/>
          <w:footerReference w:type="default" r:id="rId7"/>
          <w:pgSz w:w="11920" w:h="16840"/>
          <w:pgMar w:header="1377" w:footer="990" w:top="2140" w:bottom="1180" w:left="800" w:right="100"/>
          <w:pgNumType w:start="2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0" w:after="0"/>
        <w:ind w:left="1360" w:right="1057" w:hanging="360"/>
        <w:jc w:val="both"/>
        <w:rPr>
          <w:sz w:val="20"/>
        </w:rPr>
      </w:pPr>
      <w:r>
        <w:rPr>
          <w:color w:val="0D586E"/>
          <w:sz w:val="20"/>
        </w:rPr>
        <w:t>Concrete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impacts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reported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include: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83.3%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improvement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productivity, 36.6% increase in revenue, 36.8% reduced operation costs, 35.9%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improved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robustness,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35.1%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improved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sustainability/environmental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impact.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6" w:after="0"/>
        <w:ind w:left="1360" w:right="1052" w:hanging="360"/>
        <w:jc w:val="both"/>
        <w:rPr>
          <w:sz w:val="20"/>
        </w:rPr>
      </w:pPr>
      <w:r>
        <w:rPr>
          <w:color w:val="0D586E"/>
          <w:sz w:val="20"/>
        </w:rPr>
        <w:t>61.5% of firms reported making progress towards a new-to-firm product or service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increase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TRL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+3.64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(and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20%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due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intervention).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0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46.15%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survey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respondents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created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least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one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job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38%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safeguarded at least one job. In total, 75.5 new FTE jobs were created across 36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firms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95.5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jobs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safeguarded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across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30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firms.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6" w:after="0"/>
        <w:ind w:left="1360" w:right="1050" w:hanging="360"/>
        <w:jc w:val="both"/>
        <w:rPr>
          <w:sz w:val="20"/>
        </w:rPr>
      </w:pPr>
      <w:r>
        <w:rPr>
          <w:color w:val="0D586E"/>
          <w:sz w:val="20"/>
        </w:rPr>
        <w:t>13% of firms reported to be badly or very badly affected by the pandemic. Some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positive impacts following COVID-19 were also reported mainly on efficiency gains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digitalisation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processes.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6" w:lineRule="auto" w:before="106" w:after="0"/>
        <w:ind w:left="1360" w:right="1053" w:hanging="360"/>
        <w:jc w:val="both"/>
        <w:rPr>
          <w:sz w:val="20"/>
        </w:rPr>
      </w:pPr>
      <w:r>
        <w:rPr>
          <w:color w:val="0D586E"/>
          <w:sz w:val="20"/>
        </w:rPr>
        <w:t>13% of firms reported to be badly or very badly affected by BREXIT.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Only one firm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reported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some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very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beneficial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impacts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from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Brexit.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0" w:after="0"/>
        <w:ind w:left="1360" w:right="1051" w:hanging="360"/>
        <w:jc w:val="both"/>
        <w:rPr>
          <w:sz w:val="20"/>
        </w:rPr>
      </w:pPr>
      <w:r>
        <w:rPr>
          <w:color w:val="0D586E"/>
          <w:sz w:val="20"/>
        </w:rPr>
        <w:t>The project is on track to achieve 6 out of the 10 project targets which will be met or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exceeded. 3 targets will be met above 85% attainment. Only 1 target, C8, will fall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significantly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short.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71" w:lineRule="auto" w:before="106" w:after="0"/>
        <w:ind w:left="1360" w:right="1053" w:hanging="360"/>
        <w:jc w:val="both"/>
        <w:rPr>
          <w:sz w:val="20"/>
        </w:rPr>
      </w:pPr>
      <w:r>
        <w:rPr>
          <w:color w:val="0D586E"/>
          <w:sz w:val="20"/>
        </w:rPr>
        <w:t>The main themes of interest mentioned by the beneficiaries for future activities are: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more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funding,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SEO/social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media/online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presence,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marketing/sales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training/networking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opportunities,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mentoring,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recruitment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staff,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product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testing.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</w:tabs>
        <w:spacing w:line="240" w:lineRule="auto" w:before="105" w:after="0"/>
        <w:ind w:left="1360" w:right="0" w:hanging="360"/>
        <w:jc w:val="both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net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economic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impact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is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every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£1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invested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delivering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project,</w:t>
      </w:r>
    </w:p>
    <w:p>
      <w:pPr>
        <w:pStyle w:val="BodyText"/>
        <w:spacing w:before="37"/>
        <w:ind w:left="1360"/>
        <w:jc w:val="both"/>
      </w:pPr>
      <w:r>
        <w:rPr>
          <w:color w:val="0D586E"/>
        </w:rPr>
        <w:t>£13.33</w:t>
      </w:r>
      <w:r>
        <w:rPr>
          <w:color w:val="0D586E"/>
          <w:spacing w:val="-10"/>
        </w:rPr>
        <w:t> </w:t>
      </w:r>
      <w:r>
        <w:rPr>
          <w:color w:val="0D586E"/>
        </w:rPr>
        <w:t>was</w:t>
      </w:r>
      <w:r>
        <w:rPr>
          <w:color w:val="0D586E"/>
          <w:spacing w:val="-9"/>
        </w:rPr>
        <w:t> </w:t>
      </w:r>
      <w:r>
        <w:rPr>
          <w:color w:val="0D586E"/>
        </w:rPr>
        <w:t>generated</w:t>
      </w:r>
      <w:r>
        <w:rPr>
          <w:color w:val="0D586E"/>
          <w:spacing w:val="-10"/>
        </w:rPr>
        <w:t> </w:t>
      </w:r>
      <w:r>
        <w:rPr>
          <w:color w:val="0D586E"/>
        </w:rPr>
        <w:t>in</w:t>
      </w:r>
      <w:r>
        <w:rPr>
          <w:color w:val="0D586E"/>
          <w:spacing w:val="-9"/>
        </w:rPr>
        <w:t> </w:t>
      </w:r>
      <w:r>
        <w:rPr>
          <w:color w:val="0D586E"/>
        </w:rPr>
        <w:t>the</w:t>
      </w:r>
      <w:r>
        <w:rPr>
          <w:color w:val="0D586E"/>
          <w:spacing w:val="-9"/>
        </w:rPr>
        <w:t> </w:t>
      </w:r>
      <w:r>
        <w:rPr>
          <w:color w:val="0D586E"/>
        </w:rPr>
        <w:t>economy.</w:t>
      </w:r>
    </w:p>
    <w:p>
      <w:pPr>
        <w:pStyle w:val="BodyText"/>
        <w:spacing w:before="137"/>
      </w:pPr>
      <w:r>
        <w:rPr>
          <w:color w:val="0D586E"/>
        </w:rPr>
        <w:t>EPM</w:t>
      </w:r>
      <w:r>
        <w:rPr>
          <w:color w:val="0D586E"/>
          <w:spacing w:val="-7"/>
        </w:rPr>
        <w:t> </w:t>
      </w:r>
      <w:r>
        <w:rPr>
          <w:color w:val="0D586E"/>
        </w:rPr>
        <w:t>provides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following</w:t>
      </w:r>
      <w:r>
        <w:rPr>
          <w:color w:val="0D586E"/>
          <w:spacing w:val="-6"/>
        </w:rPr>
        <w:t> </w:t>
      </w:r>
      <w:r>
        <w:rPr>
          <w:color w:val="0D586E"/>
        </w:rPr>
        <w:t>recommendations</w:t>
      </w:r>
      <w:r>
        <w:rPr>
          <w:color w:val="0D586E"/>
          <w:spacing w:val="-6"/>
        </w:rPr>
        <w:t> </w:t>
      </w:r>
      <w:r>
        <w:rPr>
          <w:color w:val="0D586E"/>
        </w:rPr>
        <w:t>for</w:t>
      </w:r>
      <w:r>
        <w:rPr>
          <w:color w:val="0D586E"/>
          <w:spacing w:val="-7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legacy</w:t>
      </w:r>
      <w:r>
        <w:rPr>
          <w:color w:val="0D586E"/>
          <w:spacing w:val="-6"/>
        </w:rPr>
        <w:t> </w:t>
      </w:r>
      <w:r>
        <w:rPr>
          <w:color w:val="0D586E"/>
        </w:rPr>
        <w:t>project: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  <w:tab w:pos="1360" w:val="left" w:leader="none"/>
        </w:tabs>
        <w:spacing w:line="276" w:lineRule="auto" w:before="132" w:after="0"/>
        <w:ind w:left="1360" w:right="1059" w:hanging="360"/>
        <w:jc w:val="left"/>
        <w:rPr>
          <w:sz w:val="20"/>
        </w:rPr>
      </w:pPr>
      <w:r>
        <w:rPr>
          <w:color w:val="0D586E"/>
          <w:sz w:val="20"/>
        </w:rPr>
        <w:t>Provide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Team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mentors/coaches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opposed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one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specific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allocated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mentor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service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having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range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needs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&amp;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demands.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  <w:tab w:pos="1360" w:val="left" w:leader="none"/>
        </w:tabs>
        <w:spacing w:line="276" w:lineRule="auto" w:before="100" w:after="0"/>
        <w:ind w:left="1360" w:right="1060" w:hanging="360"/>
        <w:jc w:val="left"/>
        <w:rPr>
          <w:sz w:val="20"/>
        </w:rPr>
      </w:pPr>
      <w:r>
        <w:rPr>
          <w:color w:val="0D586E"/>
          <w:sz w:val="20"/>
        </w:rPr>
        <w:t>Keep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streamlining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application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process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using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more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user-friendly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interface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applicants.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  <w:tab w:pos="1360" w:val="left" w:leader="none"/>
        </w:tabs>
        <w:spacing w:line="276" w:lineRule="auto" w:before="101" w:after="0"/>
        <w:ind w:left="1360" w:right="1054" w:hanging="360"/>
        <w:jc w:val="left"/>
        <w:rPr>
          <w:sz w:val="20"/>
        </w:rPr>
      </w:pPr>
      <w:r>
        <w:rPr>
          <w:color w:val="0D586E"/>
          <w:sz w:val="20"/>
        </w:rPr>
        <w:t>Enterprises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are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interested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more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customised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approach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business.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Run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different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groups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start-ups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established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companies.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  <w:tab w:pos="1360" w:val="left" w:leader="none"/>
        </w:tabs>
        <w:spacing w:line="276" w:lineRule="auto" w:before="100" w:after="0"/>
        <w:ind w:left="1360" w:right="1047" w:hanging="360"/>
        <w:jc w:val="left"/>
        <w:rPr>
          <w:sz w:val="20"/>
        </w:rPr>
      </w:pPr>
      <w:r>
        <w:rPr>
          <w:color w:val="0D586E"/>
          <w:sz w:val="20"/>
        </w:rPr>
        <w:t>While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momentum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interest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there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follow-up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programme,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explore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new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sources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match-funding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such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under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new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UKSPF.</w:t>
      </w:r>
    </w:p>
    <w:p>
      <w:pPr>
        <w:pStyle w:val="ListParagraph"/>
        <w:numPr>
          <w:ilvl w:val="0"/>
          <w:numId w:val="1"/>
        </w:numPr>
        <w:tabs>
          <w:tab w:pos="1359" w:val="left" w:leader="none"/>
          <w:tab w:pos="1360" w:val="left" w:leader="none"/>
        </w:tabs>
        <w:spacing w:line="276" w:lineRule="auto" w:before="101" w:after="0"/>
        <w:ind w:left="1360" w:right="1049" w:hanging="360"/>
        <w:jc w:val="left"/>
        <w:rPr>
          <w:sz w:val="20"/>
        </w:rPr>
      </w:pPr>
      <w:r>
        <w:rPr>
          <w:color w:val="0D586E"/>
          <w:sz w:val="20"/>
        </w:rPr>
        <w:t>Explore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opportunity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involve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other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departments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within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university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involvement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graduate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students.</w:t>
      </w:r>
    </w:p>
    <w:p>
      <w:pPr>
        <w:spacing w:after="0" w:line="276" w:lineRule="auto"/>
        <w:jc w:val="left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BodyText"/>
        <w:ind w:left="0"/>
        <w:rPr>
          <w:sz w:val="29"/>
        </w:rPr>
      </w:pPr>
    </w:p>
    <w:p>
      <w:pPr>
        <w:pStyle w:val="Title"/>
        <w:rPr>
          <w:i/>
        </w:rPr>
      </w:pPr>
      <w:r>
        <w:rPr>
          <w:i/>
          <w:color w:val="FFC000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225" w:after="0"/>
            <w:ind w:left="850" w:right="0" w:hanging="211"/>
            <w:jc w:val="left"/>
          </w:pPr>
          <w:hyperlink w:history="true" w:anchor="_bookmark0">
            <w:r>
              <w:rPr>
                <w:color w:val="0D586E"/>
              </w:rPr>
              <w:t>INTRODUCTION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5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1">
            <w:r>
              <w:rPr>
                <w:color w:val="0D586E"/>
              </w:rPr>
              <w:t>SUMMATIVE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ASSESSMENT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METHODOLOGY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2">
            <w:r>
              <w:rPr>
                <w:color w:val="0D586E"/>
              </w:rPr>
              <w:t>Methodology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challenges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Assessors’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appraisal</w:t>
            </w:r>
          </w:hyperlink>
          <w:r>
            <w:rPr>
              <w:rFonts w:ascii="Times New Roman" w:hAnsi="Times New Roman"/>
              <w:color w:val="0D586E"/>
            </w:rPr>
            <w:tab/>
          </w:r>
          <w:r>
            <w:rPr>
              <w:color w:val="0D586E"/>
            </w:rPr>
            <w:t>9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3">
            <w:r>
              <w:rPr>
                <w:color w:val="0D586E"/>
              </w:rPr>
              <w:t>DATA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4">
            <w:r>
              <w:rPr>
                <w:color w:val="0D586E"/>
              </w:rPr>
              <w:t>Logic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model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5">
            <w:r>
              <w:rPr>
                <w:color w:val="0D586E"/>
              </w:rPr>
              <w:t>Beneficiary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profile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6">
            <w:r>
              <w:rPr>
                <w:color w:val="0D586E"/>
              </w:rPr>
              <w:t>Beneficiary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survey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respondents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5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7">
            <w:r>
              <w:rPr>
                <w:color w:val="0D586E"/>
              </w:rPr>
              <w:t>Characteristics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of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survey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respondents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5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8">
            <w:r>
              <w:rPr>
                <w:color w:val="0D586E"/>
              </w:rPr>
              <w:t>Beneficiaries’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financial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position</w:t>
            </w:r>
            <w:r>
              <w:rPr>
                <w:rFonts w:ascii="Times New Roman" w:hAnsi="Times New Roman"/>
                <w:color w:val="0D586E"/>
              </w:rPr>
              <w:tab/>
            </w:r>
            <w:r>
              <w:rPr>
                <w:color w:val="0D586E"/>
              </w:rPr>
              <w:t>1</w:t>
            </w:r>
          </w:hyperlink>
          <w:r>
            <w:rPr>
              <w:color w:val="0D586E"/>
            </w:rPr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6" w:after="0"/>
            <w:ind w:left="1957" w:right="0" w:hanging="598"/>
            <w:jc w:val="left"/>
          </w:pPr>
          <w:hyperlink w:history="true" w:anchor="_bookmark9">
            <w:r>
              <w:rPr>
                <w:color w:val="0D586E"/>
              </w:rPr>
              <w:t>Main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sources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referrals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19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0">
            <w:r>
              <w:rPr>
                <w:color w:val="0D586E"/>
              </w:rPr>
              <w:t>Hours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of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support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0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1">
            <w:r>
              <w:rPr>
                <w:color w:val="0D586E"/>
              </w:rPr>
              <w:t>Support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received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1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2">
            <w:r>
              <w:rPr>
                <w:color w:val="0D586E"/>
              </w:rPr>
              <w:t>Barriers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to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innovation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2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3">
            <w:r>
              <w:rPr>
                <w:color w:val="0D586E"/>
              </w:rPr>
              <w:t>Product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service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market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readiness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3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4">
            <w:r>
              <w:rPr>
                <w:color w:val="0D586E"/>
              </w:rPr>
              <w:t>Jobs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created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safeguarded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3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15">
            <w:r>
              <w:rPr>
                <w:color w:val="0D586E"/>
              </w:rPr>
              <w:t>Productivity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2</w:t>
            </w:r>
          </w:hyperlink>
          <w:r>
            <w:rPr>
              <w:color w:val="0D586E"/>
            </w:rPr>
            <w:t>4</w:t>
          </w:r>
        </w:p>
        <w:p>
          <w:pPr>
            <w:pStyle w:val="TOC3"/>
            <w:numPr>
              <w:ilvl w:val="2"/>
              <w:numId w:val="2"/>
            </w:numPr>
            <w:tabs>
              <w:tab w:pos="2085" w:val="left" w:leader="none"/>
              <w:tab w:pos="9972" w:val="right" w:leader="none"/>
            </w:tabs>
            <w:spacing w:line="240" w:lineRule="auto" w:before="57" w:after="0"/>
            <w:ind w:left="2084" w:right="0" w:hanging="725"/>
            <w:jc w:val="left"/>
          </w:pPr>
          <w:hyperlink w:history="true" w:anchor="_bookmark16">
            <w:r>
              <w:rPr>
                <w:color w:val="0D586E"/>
              </w:rPr>
              <w:t>Impacts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of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COVID-19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BREXIT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30</w:t>
          </w:r>
        </w:p>
        <w:p>
          <w:pPr>
            <w:pStyle w:val="TOC3"/>
            <w:numPr>
              <w:ilvl w:val="2"/>
              <w:numId w:val="2"/>
            </w:numPr>
            <w:tabs>
              <w:tab w:pos="2085" w:val="left" w:leader="none"/>
              <w:tab w:pos="9972" w:val="right" w:leader="none"/>
            </w:tabs>
            <w:spacing w:line="240" w:lineRule="auto" w:before="57" w:after="0"/>
            <w:ind w:left="2084" w:right="0" w:hanging="725"/>
            <w:jc w:val="left"/>
          </w:pPr>
          <w:hyperlink w:history="true" w:anchor="_bookmark17">
            <w:r>
              <w:rPr>
                <w:color w:val="0D586E"/>
              </w:rPr>
              <w:t>Future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Directions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Themes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30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18">
            <w:r>
              <w:rPr>
                <w:color w:val="0D586E"/>
              </w:rPr>
              <w:t>Case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Studies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30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19">
            <w:r>
              <w:rPr>
                <w:color w:val="0D586E"/>
              </w:rPr>
              <w:t>Feedback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from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Management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Team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3</w:t>
            </w:r>
          </w:hyperlink>
          <w:r>
            <w:rPr>
              <w:color w:val="0D586E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20">
            <w:r>
              <w:rPr>
                <w:color w:val="0D586E"/>
              </w:rPr>
              <w:t>Feedback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from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Delivery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Team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4</w:t>
            </w:r>
          </w:hyperlink>
          <w:r>
            <w:rPr>
              <w:color w:val="0D586E"/>
            </w:rPr>
            <w:t>3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21">
            <w:r>
              <w:rPr>
                <w:color w:val="0D586E"/>
              </w:rPr>
              <w:t>Feedback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from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wider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stakeholders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4</w:t>
            </w:r>
          </w:hyperlink>
          <w:r>
            <w:rPr>
              <w:color w:val="0D586E"/>
            </w:rPr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22">
            <w:r>
              <w:rPr>
                <w:color w:val="0D586E"/>
              </w:rPr>
              <w:t>Cross-referrals</w:t>
            </w:r>
            <w:r>
              <w:rPr>
                <w:color w:val="0D586E"/>
                <w:spacing w:val="-3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the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wider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innovation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ecosystem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4</w:t>
            </w:r>
          </w:hyperlink>
          <w:r>
            <w:rPr>
              <w:color w:val="0D586E"/>
            </w:rPr>
            <w:t>9</w:t>
          </w:r>
        </w:p>
        <w:p>
          <w:pPr>
            <w:pStyle w:val="TOC3"/>
            <w:numPr>
              <w:ilvl w:val="2"/>
              <w:numId w:val="2"/>
            </w:numPr>
            <w:tabs>
              <w:tab w:pos="1958" w:val="left" w:leader="none"/>
              <w:tab w:pos="9972" w:val="right" w:leader="none"/>
            </w:tabs>
            <w:spacing w:line="240" w:lineRule="auto" w:before="57" w:after="0"/>
            <w:ind w:left="1957" w:right="0" w:hanging="598"/>
            <w:jc w:val="left"/>
          </w:pPr>
          <w:hyperlink w:history="true" w:anchor="_bookmark23">
            <w:r>
              <w:rPr>
                <w:color w:val="0D586E"/>
              </w:rPr>
              <w:t>Process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50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6" w:after="0"/>
            <w:ind w:left="850" w:right="0" w:hanging="211"/>
            <w:jc w:val="left"/>
          </w:pPr>
          <w:hyperlink w:history="true" w:anchor="_bookmark24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CONTEXT,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RELEVANCE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CONSISTENCY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52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25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PROGRESS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5</w:t>
            </w:r>
          </w:hyperlink>
          <w:r>
            <w:rPr>
              <w:color w:val="0D586E"/>
            </w:rPr>
            <w:t>4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26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MANAGEMENT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DELIVERY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59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27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HORIZONTAL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THEMES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2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28">
            <w:r>
              <w:rPr>
                <w:color w:val="0D586E"/>
              </w:rPr>
              <w:t>Sustainability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2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29">
            <w:r>
              <w:rPr>
                <w:color w:val="0D586E"/>
              </w:rPr>
              <w:t>Equal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opportunities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diversity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2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30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OUTCOMES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IMPACT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3</w:t>
          </w:r>
        </w:p>
        <w:p>
          <w:pPr>
            <w:pStyle w:val="TOC1"/>
            <w:numPr>
              <w:ilvl w:val="0"/>
              <w:numId w:val="2"/>
            </w:numPr>
            <w:tabs>
              <w:tab w:pos="851" w:val="left" w:leader="none"/>
              <w:tab w:pos="9972" w:val="right" w:leader="none"/>
            </w:tabs>
            <w:spacing w:line="240" w:lineRule="auto" w:before="57" w:after="0"/>
            <w:ind w:left="850" w:right="0" w:hanging="211"/>
            <w:jc w:val="left"/>
          </w:pPr>
          <w:hyperlink w:history="true" w:anchor="_bookmark31">
            <w:r>
              <w:rPr>
                <w:color w:val="0D586E"/>
              </w:rPr>
              <w:t>PROJECT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VALUE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FOR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MONEY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398" w:val="left" w:leader="none"/>
              <w:tab w:pos="9972" w:val="right" w:leader="none"/>
            </w:tabs>
            <w:spacing w:line="240" w:lineRule="auto" w:before="57" w:after="0"/>
            <w:ind w:left="1397" w:right="0" w:hanging="398"/>
            <w:jc w:val="left"/>
          </w:pPr>
          <w:hyperlink w:history="true" w:anchor="_bookmark32">
            <w:r>
              <w:rPr>
                <w:color w:val="0D586E"/>
              </w:rPr>
              <w:t>Benchmarking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6</w:t>
            </w:r>
          </w:hyperlink>
          <w:r>
            <w:rPr>
              <w:color w:val="0D586E"/>
            </w:rPr>
            <w:t>7</w:t>
          </w:r>
        </w:p>
        <w:p>
          <w:pPr>
            <w:pStyle w:val="TOC1"/>
            <w:numPr>
              <w:ilvl w:val="0"/>
              <w:numId w:val="2"/>
            </w:numPr>
            <w:tabs>
              <w:tab w:pos="993" w:val="left" w:leader="none"/>
              <w:tab w:pos="9972" w:val="right" w:leader="none"/>
            </w:tabs>
            <w:spacing w:line="240" w:lineRule="auto" w:before="57" w:after="0"/>
            <w:ind w:left="992" w:right="0" w:hanging="353"/>
            <w:jc w:val="left"/>
          </w:pPr>
          <w:hyperlink w:history="true" w:anchor="_bookmark33">
            <w:r>
              <w:rPr>
                <w:color w:val="0D586E"/>
              </w:rPr>
              <w:t>CONCLUSIONS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AND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LESSONS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LEARNT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69</w:t>
          </w:r>
        </w:p>
        <w:p>
          <w:pPr>
            <w:pStyle w:val="TOC2"/>
            <w:numPr>
              <w:ilvl w:val="1"/>
              <w:numId w:val="2"/>
            </w:numPr>
            <w:tabs>
              <w:tab w:pos="1525" w:val="left" w:leader="none"/>
              <w:tab w:pos="9972" w:val="right" w:leader="none"/>
            </w:tabs>
            <w:spacing w:line="240" w:lineRule="auto" w:before="57" w:after="0"/>
            <w:ind w:left="1524" w:right="0" w:hanging="525"/>
            <w:jc w:val="left"/>
          </w:pPr>
          <w:hyperlink w:history="true" w:anchor="_bookmark34">
            <w:r>
              <w:rPr>
                <w:color w:val="0D586E"/>
              </w:rPr>
              <w:t>Conclusions</w:t>
            </w:r>
          </w:hyperlink>
          <w:r>
            <w:rPr>
              <w:rFonts w:ascii="Times New Roman"/>
              <w:color w:val="0D586E"/>
            </w:rPr>
            <w:tab/>
          </w:r>
          <w:r>
            <w:rPr>
              <w:color w:val="0D586E"/>
            </w:rPr>
            <w:t>69</w:t>
          </w:r>
        </w:p>
        <w:p>
          <w:pPr>
            <w:pStyle w:val="TOC2"/>
            <w:numPr>
              <w:ilvl w:val="1"/>
              <w:numId w:val="2"/>
            </w:numPr>
            <w:tabs>
              <w:tab w:pos="1525" w:val="left" w:leader="none"/>
              <w:tab w:pos="9972" w:val="right" w:leader="none"/>
            </w:tabs>
            <w:spacing w:line="240" w:lineRule="auto" w:before="57" w:after="0"/>
            <w:ind w:left="1524" w:right="0" w:hanging="525"/>
            <w:jc w:val="left"/>
          </w:pPr>
          <w:hyperlink w:history="true" w:anchor="_bookmark35">
            <w:r>
              <w:rPr>
                <w:color w:val="0D586E"/>
              </w:rPr>
              <w:t>Lessons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learned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7</w:t>
            </w:r>
          </w:hyperlink>
          <w:r>
            <w:rPr>
              <w:color w:val="0D586E"/>
            </w:rPr>
            <w:t>0</w:t>
          </w:r>
        </w:p>
        <w:p>
          <w:pPr>
            <w:pStyle w:val="TOC2"/>
            <w:numPr>
              <w:ilvl w:val="1"/>
              <w:numId w:val="2"/>
            </w:numPr>
            <w:tabs>
              <w:tab w:pos="1525" w:val="left" w:leader="none"/>
              <w:tab w:pos="9972" w:val="right" w:leader="none"/>
            </w:tabs>
            <w:spacing w:line="240" w:lineRule="auto" w:before="57" w:after="0"/>
            <w:ind w:left="1524" w:right="0" w:hanging="525"/>
            <w:jc w:val="left"/>
          </w:pPr>
          <w:hyperlink w:history="true" w:anchor="_bookmark36">
            <w:r>
              <w:rPr>
                <w:color w:val="0D586E"/>
              </w:rPr>
              <w:t>Recommendations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for</w:t>
            </w:r>
            <w:r>
              <w:rPr>
                <w:color w:val="0D586E"/>
                <w:spacing w:val="-1"/>
              </w:rPr>
              <w:t> </w:t>
            </w:r>
            <w:r>
              <w:rPr>
                <w:color w:val="0D586E"/>
              </w:rPr>
              <w:t>legacy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7</w:t>
            </w:r>
          </w:hyperlink>
          <w:r>
            <w:rPr>
              <w:color w:val="0D586E"/>
            </w:rPr>
            <w:t>0</w:t>
          </w:r>
        </w:p>
        <w:p>
          <w:pPr>
            <w:pStyle w:val="TOC1"/>
            <w:numPr>
              <w:ilvl w:val="0"/>
              <w:numId w:val="2"/>
            </w:numPr>
            <w:tabs>
              <w:tab w:pos="993" w:val="left" w:leader="none"/>
              <w:tab w:pos="9972" w:val="right" w:leader="none"/>
            </w:tabs>
            <w:spacing w:line="240" w:lineRule="auto" w:before="57" w:after="0"/>
            <w:ind w:left="992" w:right="0" w:hanging="353"/>
            <w:jc w:val="left"/>
          </w:pPr>
          <w:hyperlink w:history="true" w:anchor="_bookmark37">
            <w:r>
              <w:rPr>
                <w:color w:val="0D586E"/>
              </w:rPr>
              <w:t>GLOSSARY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7</w:t>
            </w:r>
          </w:hyperlink>
          <w:r>
            <w:rPr>
              <w:color w:val="0D586E"/>
            </w:rPr>
            <w:t>1</w:t>
          </w:r>
        </w:p>
        <w:p>
          <w:pPr>
            <w:pStyle w:val="TOC1"/>
            <w:numPr>
              <w:ilvl w:val="0"/>
              <w:numId w:val="2"/>
            </w:numPr>
            <w:tabs>
              <w:tab w:pos="993" w:val="left" w:leader="none"/>
              <w:tab w:pos="9972" w:val="right" w:leader="none"/>
            </w:tabs>
            <w:spacing w:line="240" w:lineRule="auto" w:before="57" w:after="0"/>
            <w:ind w:left="992" w:right="0" w:hanging="353"/>
            <w:jc w:val="left"/>
          </w:pPr>
          <w:hyperlink w:history="true" w:anchor="_bookmark38">
            <w:r>
              <w:rPr>
                <w:color w:val="0D586E"/>
              </w:rPr>
              <w:t>TEAM</w:t>
            </w:r>
            <w:r>
              <w:rPr>
                <w:color w:val="0D586E"/>
                <w:spacing w:val="-2"/>
              </w:rPr>
              <w:t> </w:t>
            </w:r>
            <w:r>
              <w:rPr>
                <w:color w:val="0D586E"/>
              </w:rPr>
              <w:t>CONSULTEES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7</w:t>
            </w:r>
          </w:hyperlink>
          <w:r>
            <w:rPr>
              <w:color w:val="0D586E"/>
            </w:rPr>
            <w:t>1</w:t>
          </w:r>
        </w:p>
        <w:p>
          <w:pPr>
            <w:pStyle w:val="TOC1"/>
            <w:numPr>
              <w:ilvl w:val="0"/>
              <w:numId w:val="2"/>
            </w:numPr>
            <w:tabs>
              <w:tab w:pos="993" w:val="left" w:leader="none"/>
              <w:tab w:pos="9972" w:val="right" w:leader="none"/>
            </w:tabs>
            <w:spacing w:line="240" w:lineRule="auto" w:before="56" w:after="0"/>
            <w:ind w:left="992" w:right="0" w:hanging="353"/>
            <w:jc w:val="left"/>
          </w:pPr>
          <w:hyperlink w:history="true" w:anchor="_bookmark39">
            <w:r>
              <w:rPr>
                <w:color w:val="0D586E"/>
              </w:rPr>
              <w:t>APPENDIX</w:t>
            </w:r>
            <w:r>
              <w:rPr>
                <w:rFonts w:ascii="Times New Roman"/>
                <w:color w:val="0D586E"/>
              </w:rPr>
              <w:tab/>
            </w:r>
            <w:r>
              <w:rPr>
                <w:color w:val="0D586E"/>
              </w:rPr>
              <w:t>7</w:t>
            </w:r>
          </w:hyperlink>
          <w:r>
            <w:rPr>
              <w:color w:val="0D586E"/>
            </w:rPr>
            <w:t>2</w:t>
          </w:r>
        </w:p>
      </w:sdtContent>
    </w:sdt>
    <w:p>
      <w:pPr>
        <w:spacing w:after="0" w:line="240" w:lineRule="auto"/>
        <w:jc w:val="left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5"/>
        <w:ind w:left="0"/>
        <w:rPr>
          <w:b/>
          <w:sz w:val="34"/>
        </w:rPr>
      </w:pPr>
    </w:p>
    <w:p>
      <w:pPr>
        <w:pStyle w:val="Heading1"/>
        <w:numPr>
          <w:ilvl w:val="0"/>
          <w:numId w:val="3"/>
        </w:numPr>
        <w:tabs>
          <w:tab w:pos="934" w:val="left" w:leader="none"/>
        </w:tabs>
        <w:spacing w:line="240" w:lineRule="auto" w:before="0" w:after="0"/>
        <w:ind w:left="933" w:right="0" w:hanging="294"/>
        <w:jc w:val="both"/>
      </w:pPr>
      <w:bookmarkStart w:name="_bookmark0" w:id="1"/>
      <w:bookmarkEnd w:id="1"/>
      <w:r>
        <w:rPr/>
      </w:r>
      <w:bookmarkStart w:name="_bookmark0" w:id="2"/>
      <w:bookmarkEnd w:id="2"/>
      <w:r>
        <w:rPr>
          <w:color w:val="ED1651"/>
        </w:rPr>
        <w:t>I</w:t>
      </w:r>
      <w:r>
        <w:rPr>
          <w:color w:val="ED1651"/>
        </w:rPr>
        <w:t>NTRODUCTION</w:t>
      </w:r>
    </w:p>
    <w:p>
      <w:pPr>
        <w:pStyle w:val="BodyText"/>
        <w:spacing w:line="268" w:lineRule="auto" w:before="144"/>
        <w:ind w:right="1046"/>
        <w:jc w:val="both"/>
      </w:pPr>
      <w:r>
        <w:rPr>
          <w:color w:val="0D586E"/>
        </w:rPr>
        <w:t>Business Hothouse (BHH) was a project worth £10.9m of capital and revenue expenditure</w:t>
      </w:r>
      <w:r>
        <w:rPr>
          <w:color w:val="0D586E"/>
          <w:spacing w:val="1"/>
        </w:rPr>
        <w:t> </w:t>
      </w:r>
      <w:r>
        <w:rPr>
          <w:color w:val="0D586E"/>
        </w:rPr>
        <w:t>funded under the European Regional Development Fund (ERDF) under Priority Axis 3a and</w:t>
      </w:r>
      <w:r>
        <w:rPr>
          <w:color w:val="0D586E"/>
          <w:spacing w:val="1"/>
        </w:rPr>
        <w:t> </w:t>
      </w:r>
      <w:r>
        <w:rPr>
          <w:color w:val="0D586E"/>
        </w:rPr>
        <w:t>3b.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delivered</w:t>
      </w:r>
      <w:r>
        <w:rPr>
          <w:color w:val="0D586E"/>
          <w:spacing w:val="1"/>
        </w:rPr>
        <w:t> </w:t>
      </w:r>
      <w:r>
        <w:rPr>
          <w:color w:val="0D586E"/>
        </w:rPr>
        <w:t>between</w:t>
      </w:r>
      <w:r>
        <w:rPr>
          <w:color w:val="0D586E"/>
          <w:spacing w:val="1"/>
        </w:rPr>
        <w:t> </w:t>
      </w:r>
      <w:r>
        <w:rPr>
          <w:color w:val="0D586E"/>
        </w:rPr>
        <w:t>01/10/2019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31/03/2023</w:t>
      </w:r>
      <w:r>
        <w:rPr>
          <w:color w:val="0D586E"/>
          <w:spacing w:val="1"/>
        </w:rPr>
        <w:t> </w:t>
      </w:r>
      <w:r>
        <w:rPr>
          <w:color w:val="0D586E"/>
        </w:rPr>
        <w:t>(with</w:t>
      </w:r>
      <w:r>
        <w:rPr>
          <w:color w:val="0D586E"/>
          <w:spacing w:val="1"/>
        </w:rPr>
        <w:t> </w:t>
      </w:r>
      <w:r>
        <w:rPr>
          <w:color w:val="0D586E"/>
        </w:rPr>
        <w:t>financial</w:t>
      </w:r>
      <w:r>
        <w:rPr>
          <w:color w:val="0D586E"/>
          <w:spacing w:val="1"/>
        </w:rPr>
        <w:t> </w:t>
      </w:r>
      <w:r>
        <w:rPr>
          <w:color w:val="0D586E"/>
        </w:rPr>
        <w:t>completion</w:t>
      </w:r>
      <w:r>
        <w:rPr>
          <w:color w:val="0D586E"/>
          <w:spacing w:val="1"/>
        </w:rPr>
        <w:t> </w:t>
      </w:r>
      <w:r>
        <w:rPr>
          <w:color w:val="0D586E"/>
        </w:rPr>
        <w:t>by 31/05/2023). The aim of the project was to increase entrepreneurship,</w:t>
      </w:r>
      <w:r>
        <w:rPr>
          <w:color w:val="0D586E"/>
          <w:spacing w:val="1"/>
        </w:rPr>
        <w:t> </w:t>
      </w:r>
      <w:r>
        <w:rPr>
          <w:color w:val="0D586E"/>
        </w:rPr>
        <w:t>particularly in areas with low levels of enterprise activity and amongst under-represented</w:t>
      </w:r>
      <w:r>
        <w:rPr>
          <w:color w:val="0D586E"/>
          <w:spacing w:val="1"/>
        </w:rPr>
        <w:t> </w:t>
      </w:r>
      <w:r>
        <w:rPr>
          <w:color w:val="0D586E"/>
        </w:rPr>
        <w:t>groups,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growth</w:t>
      </w:r>
      <w:r>
        <w:rPr>
          <w:color w:val="0D586E"/>
          <w:spacing w:val="1"/>
        </w:rPr>
        <w:t> </w:t>
      </w:r>
      <w:r>
        <w:rPr>
          <w:color w:val="0D586E"/>
        </w:rPr>
        <w:t>capacity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SMEs.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 project was led by the</w:t>
      </w:r>
      <w:r>
        <w:rPr>
          <w:color w:val="0D586E"/>
          <w:spacing w:val="1"/>
        </w:rPr>
        <w:t> </w:t>
      </w:r>
      <w:r>
        <w:rPr>
          <w:color w:val="0D586E"/>
        </w:rPr>
        <w:t>University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Chichester.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88"/>
        <w:ind w:right="1046"/>
        <w:jc w:val="both"/>
      </w:pPr>
      <w:r>
        <w:rPr>
          <w:color w:val="0D586E"/>
        </w:rPr>
        <w:t>There is a mandatory requirement to conduct an evaluation or “summative assessment” of</w:t>
      </w:r>
      <w:r>
        <w:rPr>
          <w:color w:val="0D586E"/>
          <w:spacing w:val="1"/>
        </w:rPr>
        <w:t> </w:t>
      </w:r>
      <w:r>
        <w:rPr>
          <w:color w:val="0D586E"/>
        </w:rPr>
        <w:t>all European Regional Development Fund (ERDF) funded projects during their penultimate</w:t>
      </w:r>
      <w:r>
        <w:rPr>
          <w:color w:val="0D586E"/>
          <w:spacing w:val="1"/>
        </w:rPr>
        <w:t> </w:t>
      </w:r>
      <w:r>
        <w:rPr>
          <w:color w:val="0D586E"/>
        </w:rPr>
        <w:t>quarter. The purpose of the summative assessment is to evaluate : 1. Project Context, 2.</w:t>
      </w:r>
      <w:r>
        <w:rPr>
          <w:color w:val="0D586E"/>
          <w:spacing w:val="1"/>
        </w:rPr>
        <w:t> </w:t>
      </w:r>
      <w:r>
        <w:rPr>
          <w:color w:val="0D586E"/>
        </w:rPr>
        <w:t>Project Progress, 3. Project Delivery and Management, 4. Project Outcomes and Impact, 5.</w:t>
      </w:r>
      <w:r>
        <w:rPr>
          <w:color w:val="0D586E"/>
          <w:spacing w:val="1"/>
        </w:rPr>
        <w:t> </w:t>
      </w:r>
      <w:r>
        <w:rPr>
          <w:color w:val="0D586E"/>
        </w:rPr>
        <w:t>Project value for money and 6. Conclusions and lessons learnt. The assessment also aims to</w:t>
      </w:r>
      <w:r>
        <w:rPr>
          <w:color w:val="0D586E"/>
          <w:spacing w:val="-68"/>
        </w:rPr>
        <w:t> </w:t>
      </w:r>
      <w:r>
        <w:rPr>
          <w:color w:val="0D586E"/>
        </w:rPr>
        <w:t>identify</w:t>
      </w:r>
      <w:r>
        <w:rPr>
          <w:color w:val="0D586E"/>
          <w:spacing w:val="-6"/>
        </w:rPr>
        <w:t> </w:t>
      </w:r>
      <w:r>
        <w:rPr>
          <w:color w:val="0D586E"/>
        </w:rPr>
        <w:t>best</w:t>
      </w:r>
      <w:r>
        <w:rPr>
          <w:color w:val="0D586E"/>
          <w:spacing w:val="-5"/>
        </w:rPr>
        <w:t> </w:t>
      </w:r>
      <w:r>
        <w:rPr>
          <w:color w:val="0D586E"/>
        </w:rPr>
        <w:t>practices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5"/>
        </w:rPr>
        <w:t> </w:t>
      </w:r>
      <w:r>
        <w:rPr>
          <w:color w:val="0D586E"/>
        </w:rPr>
        <w:t>make</w:t>
      </w:r>
      <w:r>
        <w:rPr>
          <w:color w:val="0D586E"/>
          <w:spacing w:val="-6"/>
        </w:rPr>
        <w:t> </w:t>
      </w:r>
      <w:r>
        <w:rPr>
          <w:color w:val="0D586E"/>
        </w:rPr>
        <w:t>recommendations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6"/>
        </w:rPr>
        <w:t> </w:t>
      </w:r>
      <w:r>
        <w:rPr>
          <w:color w:val="0D586E"/>
        </w:rPr>
        <w:t>enhancing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legacy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project.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90"/>
        <w:ind w:right="1048"/>
        <w:jc w:val="both"/>
      </w:pPr>
      <w:r>
        <w:rPr>
          <w:color w:val="0D586E"/>
        </w:rPr>
        <w:t>All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summative</w:t>
      </w:r>
      <w:r>
        <w:rPr>
          <w:color w:val="0D586E"/>
          <w:spacing w:val="1"/>
        </w:rPr>
        <w:t> </w:t>
      </w:r>
      <w:r>
        <w:rPr>
          <w:color w:val="0D586E"/>
        </w:rPr>
        <w:t>assessments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ERDF-funded</w:t>
      </w:r>
      <w:r>
        <w:rPr>
          <w:color w:val="0D586E"/>
          <w:spacing w:val="1"/>
        </w:rPr>
        <w:t> </w:t>
      </w:r>
      <w:r>
        <w:rPr>
          <w:color w:val="0D586E"/>
        </w:rPr>
        <w:t>projects</w:t>
      </w:r>
      <w:r>
        <w:rPr>
          <w:color w:val="0D586E"/>
          <w:spacing w:val="1"/>
        </w:rPr>
        <w:t> </w:t>
      </w:r>
      <w:r>
        <w:rPr>
          <w:color w:val="0D586E"/>
        </w:rPr>
        <w:t>will</w:t>
      </w:r>
      <w:r>
        <w:rPr>
          <w:color w:val="0D586E"/>
          <w:spacing w:val="1"/>
        </w:rPr>
        <w:t> </w:t>
      </w:r>
      <w:r>
        <w:rPr>
          <w:color w:val="0D586E"/>
        </w:rPr>
        <w:t>feed</w:t>
      </w:r>
      <w:r>
        <w:rPr>
          <w:color w:val="0D586E"/>
          <w:spacing w:val="1"/>
        </w:rPr>
        <w:t> </w:t>
      </w:r>
      <w:r>
        <w:rPr>
          <w:color w:val="0D586E"/>
        </w:rPr>
        <w:t>into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national</w:t>
      </w:r>
      <w:r>
        <w:rPr>
          <w:color w:val="0D586E"/>
          <w:spacing w:val="1"/>
        </w:rPr>
        <w:t> </w:t>
      </w:r>
      <w:r>
        <w:rPr>
          <w:color w:val="0D586E"/>
        </w:rPr>
        <w:t>evaluation of the ERDF   programme carried out by the Managing Authority DLUHC, and</w:t>
      </w:r>
      <w:r>
        <w:rPr>
          <w:color w:val="0D586E"/>
          <w:spacing w:val="1"/>
        </w:rPr>
        <w:t> </w:t>
      </w:r>
      <w:r>
        <w:rPr>
          <w:color w:val="0D586E"/>
        </w:rPr>
        <w:t>have contributed to the shaping of the new UK Shared Prosperity Fund (UKSP) that has</w:t>
      </w:r>
      <w:r>
        <w:rPr>
          <w:color w:val="0D586E"/>
          <w:spacing w:val="1"/>
        </w:rPr>
        <w:t> </w:t>
      </w:r>
      <w:r>
        <w:rPr>
          <w:color w:val="0D586E"/>
        </w:rPr>
        <w:t>recently</w:t>
      </w:r>
      <w:r>
        <w:rPr>
          <w:color w:val="0D586E"/>
          <w:spacing w:val="-2"/>
        </w:rPr>
        <w:t> </w:t>
      </w:r>
      <w:r>
        <w:rPr>
          <w:color w:val="0D586E"/>
        </w:rPr>
        <w:t>been</w:t>
      </w:r>
      <w:r>
        <w:rPr>
          <w:color w:val="0D586E"/>
          <w:spacing w:val="-2"/>
        </w:rPr>
        <w:t> </w:t>
      </w:r>
      <w:r>
        <w:rPr>
          <w:color w:val="0D586E"/>
        </w:rPr>
        <w:t>published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part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Levelling</w:t>
      </w:r>
      <w:r>
        <w:rPr>
          <w:color w:val="0D586E"/>
          <w:spacing w:val="-2"/>
        </w:rPr>
        <w:t> </w:t>
      </w:r>
      <w:r>
        <w:rPr>
          <w:color w:val="0D586E"/>
        </w:rPr>
        <w:t>Up</w:t>
      </w:r>
      <w:r>
        <w:rPr>
          <w:color w:val="0D586E"/>
          <w:spacing w:val="-2"/>
        </w:rPr>
        <w:t> </w:t>
      </w:r>
      <w:r>
        <w:rPr>
          <w:color w:val="0D586E"/>
        </w:rPr>
        <w:t>Agenda.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94"/>
        <w:ind w:right="1052"/>
        <w:jc w:val="both"/>
      </w:pPr>
      <w:r>
        <w:rPr>
          <w:color w:val="0D586E"/>
        </w:rPr>
        <w:t>EPM consultancy was selected to conduct the BHH project summative assessment during 4</w:t>
      </w:r>
      <w:r>
        <w:rPr>
          <w:color w:val="0D586E"/>
          <w:spacing w:val="1"/>
        </w:rPr>
        <w:t> </w:t>
      </w:r>
      <w:r>
        <w:rPr>
          <w:color w:val="0D586E"/>
        </w:rPr>
        <w:t>months from November 2022 to February 2023. This report presents EPM’s summative</w:t>
      </w:r>
      <w:r>
        <w:rPr>
          <w:color w:val="0D586E"/>
          <w:spacing w:val="1"/>
        </w:rPr>
        <w:t> </w:t>
      </w:r>
      <w:r>
        <w:rPr>
          <w:color w:val="0D586E"/>
        </w:rPr>
        <w:t>assessment</w:t>
      </w:r>
      <w:r>
        <w:rPr>
          <w:color w:val="0D586E"/>
          <w:spacing w:val="1"/>
        </w:rPr>
        <w:t> </w:t>
      </w:r>
      <w:r>
        <w:rPr>
          <w:color w:val="0D586E"/>
        </w:rPr>
        <w:t>methodology,</w:t>
      </w:r>
      <w:r>
        <w:rPr>
          <w:color w:val="0D586E"/>
          <w:spacing w:val="1"/>
        </w:rPr>
        <w:t> </w:t>
      </w:r>
      <w:r>
        <w:rPr>
          <w:color w:val="0D586E"/>
        </w:rPr>
        <w:t>results and conclusions, and is fully concordant with DLUHC</w:t>
      </w:r>
      <w:r>
        <w:rPr>
          <w:color w:val="0D586E"/>
          <w:spacing w:val="1"/>
        </w:rPr>
        <w:t> </w:t>
      </w:r>
      <w:r>
        <w:rPr>
          <w:color w:val="0D586E"/>
        </w:rPr>
        <w:t>(previously</w:t>
      </w:r>
      <w:r>
        <w:rPr>
          <w:color w:val="0D586E"/>
          <w:spacing w:val="1"/>
        </w:rPr>
        <w:t> </w:t>
      </w:r>
      <w:r>
        <w:rPr>
          <w:color w:val="0D586E"/>
        </w:rPr>
        <w:t>MHCLG/DCLG)</w:t>
      </w:r>
      <w:r>
        <w:rPr>
          <w:color w:val="0D586E"/>
          <w:spacing w:val="1"/>
        </w:rPr>
        <w:t> </w:t>
      </w:r>
      <w:r>
        <w:rPr>
          <w:color w:val="0D586E"/>
        </w:rPr>
        <w:t>guidance</w:t>
      </w:r>
      <w:r>
        <w:rPr>
          <w:color w:val="0D586E"/>
          <w:spacing w:val="1"/>
        </w:rPr>
        <w:t> </w:t>
      </w:r>
      <w:r>
        <w:rPr>
          <w:color w:val="0D586E"/>
        </w:rPr>
        <w:t>on</w:t>
      </w:r>
      <w:r>
        <w:rPr>
          <w:color w:val="0D586E"/>
          <w:spacing w:val="1"/>
        </w:rPr>
        <w:t> </w:t>
      </w:r>
      <w:r>
        <w:rPr>
          <w:color w:val="0D586E"/>
        </w:rPr>
        <w:t>ERDF-funded</w:t>
      </w:r>
      <w:r>
        <w:rPr>
          <w:color w:val="0D586E"/>
          <w:spacing w:val="1"/>
        </w:rPr>
        <w:t> </w:t>
      </w:r>
      <w:r>
        <w:rPr>
          <w:color w:val="0D586E"/>
        </w:rPr>
        <w:t>summative</w:t>
      </w:r>
      <w:r>
        <w:rPr>
          <w:color w:val="0D586E"/>
          <w:spacing w:val="1"/>
        </w:rPr>
        <w:t> </w:t>
      </w:r>
      <w:r>
        <w:rPr>
          <w:color w:val="0D586E"/>
        </w:rPr>
        <w:t>assessments</w:t>
      </w:r>
      <w:r>
        <w:rPr>
          <w:color w:val="0D586E"/>
          <w:spacing w:val="1"/>
        </w:rPr>
        <w:t> </w:t>
      </w:r>
      <w:r>
        <w:rPr>
          <w:color w:val="0D586E"/>
        </w:rPr>
        <w:t>(ESIF-GN-1-033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ESIF-GN-1-034).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3"/>
        </w:numPr>
        <w:tabs>
          <w:tab w:pos="934" w:val="left" w:leader="none"/>
        </w:tabs>
        <w:spacing w:line="240" w:lineRule="auto" w:before="175" w:after="0"/>
        <w:ind w:left="933" w:right="0" w:hanging="294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ED1651"/>
          <w:spacing w:val="-2"/>
        </w:rPr>
        <w:t>S</w:t>
      </w:r>
      <w:r>
        <w:rPr>
          <w:color w:val="ED1651"/>
          <w:spacing w:val="-2"/>
        </w:rPr>
        <w:t>UMMATIVE</w:t>
      </w:r>
      <w:r>
        <w:rPr>
          <w:color w:val="ED1651"/>
          <w:spacing w:val="-19"/>
        </w:rPr>
        <w:t> </w:t>
      </w:r>
      <w:r>
        <w:rPr>
          <w:color w:val="ED1651"/>
          <w:spacing w:val="-1"/>
        </w:rPr>
        <w:t>ASSESSMENT</w:t>
      </w:r>
      <w:r>
        <w:rPr>
          <w:color w:val="ED1651"/>
          <w:spacing w:val="-18"/>
        </w:rPr>
        <w:t> </w:t>
      </w:r>
      <w:r>
        <w:rPr>
          <w:color w:val="ED1651"/>
          <w:spacing w:val="-1"/>
        </w:rPr>
        <w:t>METHODOLOGY</w:t>
      </w:r>
    </w:p>
    <w:p>
      <w:pPr>
        <w:pStyle w:val="BodyText"/>
        <w:spacing w:line="276" w:lineRule="auto" w:before="145"/>
      </w:pPr>
      <w:r>
        <w:rPr>
          <w:color w:val="0D586E"/>
        </w:rPr>
        <w:t>Diagram</w:t>
      </w:r>
      <w:r>
        <w:rPr>
          <w:color w:val="0D586E"/>
          <w:spacing w:val="68"/>
        </w:rPr>
        <w:t> </w:t>
      </w:r>
      <w:r>
        <w:rPr>
          <w:color w:val="0D586E"/>
        </w:rPr>
        <w:t>1</w:t>
      </w:r>
      <w:r>
        <w:rPr>
          <w:color w:val="0D586E"/>
          <w:spacing w:val="69"/>
        </w:rPr>
        <w:t> </w:t>
      </w:r>
      <w:r>
        <w:rPr>
          <w:color w:val="0D586E"/>
        </w:rPr>
        <w:t>summarises</w:t>
      </w:r>
      <w:r>
        <w:rPr>
          <w:color w:val="0D586E"/>
          <w:spacing w:val="69"/>
        </w:rPr>
        <w:t> </w:t>
      </w:r>
      <w:r>
        <w:rPr>
          <w:color w:val="0D586E"/>
        </w:rPr>
        <w:t>the</w:t>
      </w:r>
      <w:r>
        <w:rPr>
          <w:color w:val="0D586E"/>
          <w:spacing w:val="54"/>
        </w:rPr>
        <w:t> </w:t>
      </w:r>
      <w:r>
        <w:rPr>
          <w:color w:val="0D586E"/>
        </w:rPr>
        <w:t>methodology</w:t>
      </w:r>
      <w:r>
        <w:rPr>
          <w:color w:val="0D586E"/>
          <w:spacing w:val="54"/>
        </w:rPr>
        <w:t> </w:t>
      </w:r>
      <w:r>
        <w:rPr>
          <w:color w:val="0D586E"/>
        </w:rPr>
        <w:t>used</w:t>
      </w:r>
      <w:r>
        <w:rPr>
          <w:color w:val="0D586E"/>
          <w:spacing w:val="55"/>
        </w:rPr>
        <w:t> </w:t>
      </w:r>
      <w:r>
        <w:rPr>
          <w:color w:val="0D586E"/>
        </w:rPr>
        <w:t>to</w:t>
      </w:r>
      <w:r>
        <w:rPr>
          <w:color w:val="0D586E"/>
          <w:spacing w:val="54"/>
        </w:rPr>
        <w:t> </w:t>
      </w:r>
      <w:r>
        <w:rPr>
          <w:color w:val="0D586E"/>
        </w:rPr>
        <w:t>conduct</w:t>
      </w:r>
      <w:r>
        <w:rPr>
          <w:color w:val="0D586E"/>
          <w:spacing w:val="54"/>
        </w:rPr>
        <w:t> </w:t>
      </w:r>
      <w:r>
        <w:rPr>
          <w:color w:val="0D586E"/>
        </w:rPr>
        <w:t>the</w:t>
      </w:r>
      <w:r>
        <w:rPr>
          <w:color w:val="0D586E"/>
          <w:spacing w:val="55"/>
        </w:rPr>
        <w:t> </w:t>
      </w:r>
      <w:r>
        <w:rPr>
          <w:color w:val="0D586E"/>
        </w:rPr>
        <w:t>BHH</w:t>
      </w:r>
      <w:r>
        <w:rPr>
          <w:color w:val="0D586E"/>
          <w:spacing w:val="54"/>
        </w:rPr>
        <w:t> </w:t>
      </w:r>
      <w:r>
        <w:rPr>
          <w:color w:val="0D586E"/>
        </w:rPr>
        <w:t>project</w:t>
      </w:r>
      <w:r>
        <w:rPr>
          <w:color w:val="0D586E"/>
          <w:spacing w:val="54"/>
        </w:rPr>
        <w:t> </w:t>
      </w:r>
      <w:r>
        <w:rPr>
          <w:color w:val="0D586E"/>
        </w:rPr>
        <w:t>summative</w:t>
      </w:r>
      <w:r>
        <w:rPr>
          <w:color w:val="0D586E"/>
          <w:spacing w:val="-67"/>
        </w:rPr>
        <w:t> </w:t>
      </w:r>
      <w:r>
        <w:rPr>
          <w:color w:val="0D586E"/>
        </w:rPr>
        <w:t>assessment.</w:t>
      </w:r>
    </w:p>
    <w:p>
      <w:pPr>
        <w:spacing w:before="99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Diagram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1: Methodology</w:t>
      </w:r>
    </w:p>
    <w:p>
      <w:pPr>
        <w:pStyle w:val="BodyText"/>
        <w:spacing w:before="9"/>
        <w:ind w:left="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2397808</wp:posOffset>
            </wp:positionH>
            <wp:positionV relativeFrom="paragraph">
              <wp:posOffset>214415</wp:posOffset>
            </wp:positionV>
            <wp:extent cx="2932409" cy="3121152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409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</w:pPr>
      <w:r>
        <w:rPr>
          <w:color w:val="0D586E"/>
        </w:rPr>
        <w:t>This</w:t>
      </w:r>
      <w:r>
        <w:rPr>
          <w:color w:val="0D586E"/>
          <w:spacing w:val="-7"/>
        </w:rPr>
        <w:t> </w:t>
      </w:r>
      <w:r>
        <w:rPr>
          <w:color w:val="0D586E"/>
        </w:rPr>
        <w:t>methodology</w:t>
      </w:r>
      <w:r>
        <w:rPr>
          <w:color w:val="0D586E"/>
          <w:spacing w:val="-6"/>
        </w:rPr>
        <w:t> </w:t>
      </w:r>
      <w:r>
        <w:rPr>
          <w:color w:val="0D586E"/>
        </w:rPr>
        <w:t>was</w:t>
      </w:r>
      <w:r>
        <w:rPr>
          <w:color w:val="0D586E"/>
          <w:spacing w:val="-6"/>
        </w:rPr>
        <w:t> </w:t>
      </w:r>
      <w:r>
        <w:rPr>
          <w:color w:val="0D586E"/>
        </w:rPr>
        <w:t>conducted</w:t>
      </w:r>
      <w:r>
        <w:rPr>
          <w:color w:val="0D586E"/>
          <w:spacing w:val="-6"/>
        </w:rPr>
        <w:t> </w:t>
      </w:r>
      <w:r>
        <w:rPr>
          <w:color w:val="0D586E"/>
        </w:rPr>
        <w:t>in</w:t>
      </w:r>
      <w:r>
        <w:rPr>
          <w:color w:val="0D586E"/>
          <w:spacing w:val="-6"/>
        </w:rPr>
        <w:t> </w:t>
      </w:r>
      <w:r>
        <w:rPr>
          <w:color w:val="0D586E"/>
        </w:rPr>
        <w:t>three</w:t>
      </w:r>
      <w:r>
        <w:rPr>
          <w:color w:val="0D586E"/>
          <w:spacing w:val="-6"/>
        </w:rPr>
        <w:t> </w:t>
      </w:r>
      <w:r>
        <w:rPr>
          <w:color w:val="0D586E"/>
        </w:rPr>
        <w:t>major</w:t>
      </w:r>
      <w:r>
        <w:rPr>
          <w:color w:val="0D586E"/>
          <w:spacing w:val="-6"/>
        </w:rPr>
        <w:t> </w:t>
      </w:r>
      <w:r>
        <w:rPr>
          <w:color w:val="0D586E"/>
        </w:rPr>
        <w:t>stages:</w:t>
      </w:r>
    </w:p>
    <w:p>
      <w:pPr>
        <w:pStyle w:val="BodyText"/>
        <w:ind w:left="0"/>
        <w:rPr>
          <w:sz w:val="24"/>
        </w:rPr>
      </w:pPr>
    </w:p>
    <w:p>
      <w:pPr>
        <w:spacing w:before="214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STAGE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-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DESIGN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AND PLAN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SUMMATIVE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ASSESSMENT</w:t>
      </w:r>
    </w:p>
    <w:p>
      <w:pPr>
        <w:pStyle w:val="Heading4"/>
        <w:numPr>
          <w:ilvl w:val="1"/>
          <w:numId w:val="3"/>
        </w:numPr>
        <w:tabs>
          <w:tab w:pos="1360" w:val="left" w:leader="none"/>
        </w:tabs>
        <w:spacing w:line="240" w:lineRule="auto" w:before="145" w:after="0"/>
        <w:ind w:left="1360" w:right="0" w:hanging="360"/>
        <w:jc w:val="both"/>
      </w:pPr>
      <w:r>
        <w:rPr>
          <w:color w:val="0D586E"/>
        </w:rPr>
        <w:t>Inception</w:t>
      </w:r>
      <w:r>
        <w:rPr>
          <w:color w:val="0D586E"/>
          <w:spacing w:val="-9"/>
        </w:rPr>
        <w:t> </w:t>
      </w:r>
      <w:r>
        <w:rPr>
          <w:color w:val="0D586E"/>
        </w:rPr>
        <w:t>Meeting</w:t>
      </w:r>
    </w:p>
    <w:p>
      <w:pPr>
        <w:pStyle w:val="BodyText"/>
        <w:spacing w:line="266" w:lineRule="auto" w:before="36"/>
        <w:ind w:left="1360" w:right="1055"/>
        <w:jc w:val="both"/>
      </w:pPr>
      <w:r>
        <w:rPr>
          <w:color w:val="0D586E"/>
        </w:rPr>
        <w:t>EPM</w:t>
      </w:r>
      <w:r>
        <w:rPr>
          <w:color w:val="0D586E"/>
          <w:spacing w:val="1"/>
        </w:rPr>
        <w:t> </w:t>
      </w:r>
      <w:r>
        <w:rPr>
          <w:color w:val="0D586E"/>
        </w:rPr>
        <w:t>consultants</w:t>
      </w:r>
      <w:r>
        <w:rPr>
          <w:color w:val="0D586E"/>
          <w:spacing w:val="1"/>
        </w:rPr>
        <w:t> </w:t>
      </w:r>
      <w:r>
        <w:rPr>
          <w:color w:val="0D586E"/>
        </w:rPr>
        <w:t>met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ERDF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1"/>
        </w:rPr>
        <w:t> </w:t>
      </w:r>
      <w:r>
        <w:rPr>
          <w:color w:val="0D586E"/>
        </w:rPr>
        <w:t>team</w:t>
      </w:r>
      <w:r>
        <w:rPr>
          <w:color w:val="0D586E"/>
          <w:spacing w:val="1"/>
        </w:rPr>
        <w:t> </w:t>
      </w:r>
      <w:r>
        <w:rPr>
          <w:color w:val="0D586E"/>
        </w:rPr>
        <w:t>during</w:t>
      </w:r>
      <w:r>
        <w:rPr>
          <w:color w:val="0D586E"/>
          <w:spacing w:val="1"/>
        </w:rPr>
        <w:t> </w:t>
      </w:r>
      <w:r>
        <w:rPr>
          <w:color w:val="0D586E"/>
        </w:rPr>
        <w:t>an</w:t>
      </w:r>
      <w:r>
        <w:rPr>
          <w:color w:val="0D586E"/>
          <w:spacing w:val="1"/>
        </w:rPr>
        <w:t> </w:t>
      </w:r>
      <w:r>
        <w:rPr>
          <w:color w:val="0D586E"/>
        </w:rPr>
        <w:t>online</w:t>
      </w:r>
      <w:r>
        <w:rPr>
          <w:color w:val="0D586E"/>
          <w:spacing w:val="-68"/>
        </w:rPr>
        <w:t> </w:t>
      </w:r>
      <w:r>
        <w:rPr>
          <w:color w:val="0D586E"/>
        </w:rPr>
        <w:t>inception meeting on 24/11/2022 to agree the objectives, quality control, roles and</w:t>
      </w:r>
      <w:r>
        <w:rPr>
          <w:color w:val="0D586E"/>
          <w:spacing w:val="1"/>
        </w:rPr>
        <w:t> </w:t>
      </w:r>
      <w:r>
        <w:rPr>
          <w:color w:val="0D586E"/>
        </w:rPr>
        <w:t>responsibilities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programme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works.</w:t>
      </w:r>
    </w:p>
    <w:p>
      <w:pPr>
        <w:pStyle w:val="Heading4"/>
        <w:numPr>
          <w:ilvl w:val="0"/>
          <w:numId w:val="4"/>
        </w:numPr>
        <w:tabs>
          <w:tab w:pos="1360" w:val="left" w:leader="none"/>
        </w:tabs>
        <w:spacing w:line="240" w:lineRule="auto" w:before="101" w:after="0"/>
        <w:ind w:left="1360" w:right="0" w:hanging="360"/>
        <w:jc w:val="both"/>
      </w:pPr>
      <w:r>
        <w:rPr>
          <w:color w:val="0D586E"/>
        </w:rPr>
        <w:t>Documentation</w:t>
      </w:r>
      <w:r>
        <w:rPr>
          <w:color w:val="0D586E"/>
          <w:spacing w:val="-15"/>
        </w:rPr>
        <w:t> </w:t>
      </w:r>
      <w:r>
        <w:rPr>
          <w:color w:val="0D586E"/>
        </w:rPr>
        <w:t>familiarisation</w:t>
      </w:r>
    </w:p>
    <w:p>
      <w:pPr>
        <w:pStyle w:val="BodyText"/>
        <w:spacing w:line="266" w:lineRule="auto" w:before="31"/>
        <w:ind w:left="1360" w:right="1047"/>
        <w:jc w:val="both"/>
      </w:pPr>
      <w:r>
        <w:rPr>
          <w:color w:val="0D586E"/>
        </w:rPr>
        <w:t>The consultants familiarised themselves with the Application Form, Grant Funding</w:t>
      </w:r>
      <w:r>
        <w:rPr>
          <w:color w:val="0D586E"/>
          <w:spacing w:val="1"/>
        </w:rPr>
        <w:t> </w:t>
      </w:r>
      <w:r>
        <w:rPr>
          <w:color w:val="0D586E"/>
        </w:rPr>
        <w:t>Agreement, Logic Model, Project Change Request documents, Claims Forms and</w:t>
      </w:r>
      <w:r>
        <w:rPr>
          <w:color w:val="0D586E"/>
          <w:spacing w:val="1"/>
        </w:rPr>
        <w:t> </w:t>
      </w:r>
      <w:r>
        <w:rPr>
          <w:color w:val="0D586E"/>
        </w:rPr>
        <w:t>client</w:t>
      </w:r>
      <w:r>
        <w:rPr>
          <w:color w:val="0D586E"/>
          <w:spacing w:val="38"/>
        </w:rPr>
        <w:t> </w:t>
      </w:r>
      <w:r>
        <w:rPr>
          <w:color w:val="0D586E"/>
        </w:rPr>
        <w:t>relationship</w:t>
      </w:r>
      <w:r>
        <w:rPr>
          <w:color w:val="0D586E"/>
          <w:spacing w:val="38"/>
        </w:rPr>
        <w:t> </w:t>
      </w:r>
      <w:r>
        <w:rPr>
          <w:color w:val="0D586E"/>
        </w:rPr>
        <w:t>management</w:t>
      </w:r>
      <w:r>
        <w:rPr>
          <w:color w:val="0D586E"/>
          <w:spacing w:val="39"/>
        </w:rPr>
        <w:t> </w:t>
      </w:r>
      <w:r>
        <w:rPr>
          <w:color w:val="0D586E"/>
        </w:rPr>
        <w:t>and</w:t>
      </w:r>
      <w:r>
        <w:rPr>
          <w:color w:val="0D586E"/>
          <w:spacing w:val="38"/>
        </w:rPr>
        <w:t> </w:t>
      </w:r>
      <w:r>
        <w:rPr>
          <w:color w:val="0D586E"/>
        </w:rPr>
        <w:t>monitoring</w:t>
      </w:r>
      <w:r>
        <w:rPr>
          <w:color w:val="0D586E"/>
          <w:spacing w:val="39"/>
        </w:rPr>
        <w:t> </w:t>
      </w:r>
      <w:r>
        <w:rPr>
          <w:color w:val="0D586E"/>
        </w:rPr>
        <w:t>system</w:t>
      </w:r>
      <w:r>
        <w:rPr>
          <w:color w:val="0D586E"/>
          <w:spacing w:val="38"/>
        </w:rPr>
        <w:t> </w:t>
      </w:r>
      <w:r>
        <w:rPr>
          <w:color w:val="0D586E"/>
        </w:rPr>
        <w:t>used</w:t>
      </w:r>
      <w:r>
        <w:rPr>
          <w:color w:val="0D586E"/>
          <w:spacing w:val="38"/>
        </w:rPr>
        <w:t> </w:t>
      </w:r>
      <w:r>
        <w:rPr>
          <w:color w:val="0D586E"/>
        </w:rPr>
        <w:t>by</w:t>
      </w:r>
      <w:r>
        <w:rPr>
          <w:color w:val="0D586E"/>
          <w:spacing w:val="39"/>
        </w:rPr>
        <w:t> </w:t>
      </w:r>
      <w:r>
        <w:rPr>
          <w:color w:val="0D586E"/>
        </w:rPr>
        <w:t>the</w:t>
      </w:r>
      <w:r>
        <w:rPr>
          <w:color w:val="0D586E"/>
          <w:spacing w:val="24"/>
        </w:rPr>
        <w:t> </w:t>
      </w:r>
      <w:r>
        <w:rPr>
          <w:color w:val="0D586E"/>
        </w:rPr>
        <w:t>management</w:t>
      </w:r>
      <w:r>
        <w:rPr>
          <w:color w:val="0D586E"/>
          <w:spacing w:val="-68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delivery</w:t>
      </w:r>
      <w:r>
        <w:rPr>
          <w:color w:val="0D586E"/>
          <w:spacing w:val="-1"/>
        </w:rPr>
        <w:t> </w:t>
      </w:r>
      <w:r>
        <w:rPr>
          <w:color w:val="0D586E"/>
        </w:rPr>
        <w:t>team.</w:t>
      </w:r>
    </w:p>
    <w:p>
      <w:pPr>
        <w:spacing w:after="0" w:line="26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STAGE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-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DATA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COLLECTION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FOR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SUMMATIVE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ASSESSMENT</w:t>
      </w:r>
    </w:p>
    <w:p>
      <w:pPr>
        <w:pStyle w:val="Heading4"/>
        <w:numPr>
          <w:ilvl w:val="0"/>
          <w:numId w:val="5"/>
        </w:numPr>
        <w:tabs>
          <w:tab w:pos="1360" w:val="left" w:leader="none"/>
        </w:tabs>
        <w:spacing w:line="240" w:lineRule="auto" w:before="145" w:after="0"/>
        <w:ind w:left="1360" w:right="0" w:hanging="360"/>
        <w:jc w:val="both"/>
      </w:pPr>
      <w:r>
        <w:rPr>
          <w:color w:val="0D586E"/>
        </w:rPr>
        <w:t>Designing</w:t>
      </w:r>
      <w:r>
        <w:rPr>
          <w:color w:val="0D586E"/>
          <w:spacing w:val="-8"/>
        </w:rPr>
        <w:t> </w:t>
      </w:r>
      <w:r>
        <w:rPr>
          <w:color w:val="0D586E"/>
        </w:rPr>
        <w:t>of</w:t>
      </w:r>
      <w:r>
        <w:rPr>
          <w:color w:val="0D586E"/>
          <w:spacing w:val="-7"/>
        </w:rPr>
        <w:t> </w:t>
      </w:r>
      <w:r>
        <w:rPr>
          <w:color w:val="0D586E"/>
        </w:rPr>
        <w:t>questionnaires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‘Aide</w:t>
      </w:r>
      <w:r>
        <w:rPr>
          <w:color w:val="0D586E"/>
          <w:spacing w:val="-7"/>
        </w:rPr>
        <w:t> </w:t>
      </w:r>
      <w:r>
        <w:rPr>
          <w:color w:val="0D586E"/>
        </w:rPr>
        <w:t>Memoires’</w:t>
      </w:r>
    </w:p>
    <w:p>
      <w:pPr>
        <w:pStyle w:val="BodyText"/>
        <w:spacing w:line="266" w:lineRule="auto" w:before="37"/>
        <w:ind w:left="1360" w:right="1045"/>
        <w:jc w:val="both"/>
      </w:pPr>
      <w:r>
        <w:rPr>
          <w:color w:val="0D586E"/>
        </w:rPr>
        <w:t>EPM consultants prepared two sets of electronic questionnaires using Google Forms</w:t>
      </w:r>
      <w:r>
        <w:rPr>
          <w:color w:val="0D586E"/>
          <w:spacing w:val="1"/>
        </w:rPr>
        <w:t> </w:t>
      </w:r>
      <w:r>
        <w:rPr>
          <w:color w:val="0D586E"/>
        </w:rPr>
        <w:t>software: one for SME beneficiaries (beneficiaries are firms who registered for and</w:t>
      </w:r>
      <w:r>
        <w:rPr>
          <w:color w:val="0D586E"/>
          <w:spacing w:val="1"/>
        </w:rPr>
        <w:t> </w:t>
      </w:r>
      <w:r>
        <w:rPr>
          <w:color w:val="0D586E"/>
        </w:rPr>
        <w:t>received BHH project services), and one for SME counterfactuals (firms who were</w:t>
      </w:r>
      <w:r>
        <w:rPr>
          <w:color w:val="0D586E"/>
          <w:spacing w:val="1"/>
        </w:rPr>
        <w:t> </w:t>
      </w:r>
      <w:r>
        <w:rPr>
          <w:color w:val="0D586E"/>
        </w:rPr>
        <w:t>introduced to the project but did not take up any services or that registered for the</w:t>
      </w:r>
      <w:r>
        <w:rPr>
          <w:color w:val="0D586E"/>
          <w:spacing w:val="1"/>
        </w:rPr>
        <w:t> </w:t>
      </w:r>
      <w:r>
        <w:rPr>
          <w:color w:val="0D586E"/>
        </w:rPr>
        <w:t>project but subsequently withdrew). The purpose of the questionnaires was to collect</w:t>
      </w:r>
      <w:r>
        <w:rPr>
          <w:color w:val="0D586E"/>
          <w:spacing w:val="-68"/>
        </w:rPr>
        <w:t> </w:t>
      </w:r>
      <w:r>
        <w:rPr>
          <w:color w:val="0D586E"/>
        </w:rPr>
        <w:t>core data with which to assess attainment of project targets, beneficiary outcomes</w:t>
      </w:r>
      <w:r>
        <w:rPr>
          <w:color w:val="0D586E"/>
          <w:spacing w:val="1"/>
        </w:rPr>
        <w:t> </w:t>
      </w:r>
      <w:r>
        <w:rPr>
          <w:color w:val="0D586E"/>
        </w:rPr>
        <w:t>and impacts and beneficiary satisfaction with the project, and also to identify the</w:t>
      </w:r>
      <w:r>
        <w:rPr>
          <w:color w:val="0D586E"/>
          <w:spacing w:val="1"/>
        </w:rPr>
        <w:t> </w:t>
      </w:r>
      <w:r>
        <w:rPr>
          <w:color w:val="0D586E"/>
        </w:rPr>
        <w:t>needs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SMEs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further</w:t>
      </w:r>
      <w:r>
        <w:rPr>
          <w:color w:val="0D586E"/>
          <w:spacing w:val="1"/>
        </w:rPr>
        <w:t> </w:t>
      </w:r>
      <w:r>
        <w:rPr>
          <w:color w:val="0D586E"/>
        </w:rPr>
        <w:t>support.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majority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 questions prompted a</w:t>
      </w:r>
      <w:r>
        <w:rPr>
          <w:color w:val="0D586E"/>
          <w:spacing w:val="1"/>
        </w:rPr>
        <w:t> </w:t>
      </w:r>
      <w:r>
        <w:rPr>
          <w:color w:val="0D586E"/>
        </w:rPr>
        <w:t>quantitative or multiple-choice answer to enable these assessments to be made in a</w:t>
      </w:r>
      <w:r>
        <w:rPr>
          <w:color w:val="0D586E"/>
          <w:spacing w:val="1"/>
        </w:rPr>
        <w:t> </w:t>
      </w:r>
      <w:r>
        <w:rPr>
          <w:color w:val="0D586E"/>
        </w:rPr>
        <w:t>rigorous way. These quantitative and multiple-choice questions were supplemented</w:t>
      </w:r>
      <w:r>
        <w:rPr>
          <w:color w:val="0D586E"/>
          <w:spacing w:val="1"/>
        </w:rPr>
        <w:t> </w:t>
      </w:r>
      <w:r>
        <w:rPr>
          <w:color w:val="0D586E"/>
        </w:rPr>
        <w:t>with a series of logic-driven questions that prompted qualitative answers that are</w:t>
      </w:r>
      <w:r>
        <w:rPr>
          <w:color w:val="0D586E"/>
          <w:spacing w:val="1"/>
        </w:rPr>
        <w:t> </w:t>
      </w:r>
      <w:r>
        <w:rPr>
          <w:color w:val="0D586E"/>
        </w:rPr>
        <w:t>tailored to the different types of beneficiaries. These qualitative answers enable us to</w:t>
      </w:r>
      <w:r>
        <w:rPr>
          <w:color w:val="0D586E"/>
          <w:spacing w:val="-68"/>
        </w:rPr>
        <w:t> </w:t>
      </w:r>
      <w:r>
        <w:rPr>
          <w:color w:val="0D586E"/>
        </w:rPr>
        <w:t>interpret the quantitative answers, and provide quotes with which to emphasise key</w:t>
      </w:r>
      <w:r>
        <w:rPr>
          <w:color w:val="0D586E"/>
          <w:spacing w:val="1"/>
        </w:rPr>
        <w:t> </w:t>
      </w:r>
      <w:r>
        <w:rPr>
          <w:color w:val="0D586E"/>
        </w:rPr>
        <w:t>messages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1"/>
        </w:rPr>
        <w:t> </w:t>
      </w:r>
      <w:r>
        <w:rPr>
          <w:color w:val="0D586E"/>
        </w:rPr>
        <w:t>this</w:t>
      </w:r>
      <w:r>
        <w:rPr>
          <w:color w:val="0D586E"/>
          <w:spacing w:val="-1"/>
        </w:rPr>
        <w:t> </w:t>
      </w:r>
      <w:r>
        <w:rPr>
          <w:color w:val="0D586E"/>
        </w:rPr>
        <w:t>report.</w:t>
      </w:r>
    </w:p>
    <w:p>
      <w:pPr>
        <w:pStyle w:val="BodyText"/>
        <w:spacing w:line="266" w:lineRule="auto" w:before="3"/>
        <w:ind w:left="1360" w:right="1046"/>
        <w:jc w:val="both"/>
      </w:pPr>
      <w:r>
        <w:rPr>
          <w:color w:val="0D586E"/>
        </w:rPr>
        <w:t>‘Aide</w:t>
      </w:r>
      <w:r>
        <w:rPr>
          <w:color w:val="0D586E"/>
          <w:spacing w:val="1"/>
        </w:rPr>
        <w:t> </w:t>
      </w:r>
      <w:r>
        <w:rPr>
          <w:color w:val="0D586E"/>
        </w:rPr>
        <w:t>Memoire’</w:t>
      </w:r>
      <w:r>
        <w:rPr>
          <w:color w:val="0D586E"/>
          <w:spacing w:val="1"/>
        </w:rPr>
        <w:t> </w:t>
      </w:r>
      <w:r>
        <w:rPr>
          <w:color w:val="0D586E"/>
        </w:rPr>
        <w:t>templates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prepared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phone</w:t>
      </w:r>
      <w:r>
        <w:rPr>
          <w:color w:val="0D586E"/>
          <w:spacing w:val="70"/>
        </w:rPr>
        <w:t> </w:t>
      </w:r>
      <w:r>
        <w:rPr>
          <w:color w:val="0D586E"/>
        </w:rPr>
        <w:t>interviews</w:t>
      </w:r>
      <w:r>
        <w:rPr>
          <w:color w:val="0D586E"/>
          <w:spacing w:val="1"/>
        </w:rPr>
        <w:t> </w:t>
      </w:r>
      <w:r>
        <w:rPr>
          <w:color w:val="0D586E"/>
        </w:rPr>
        <w:t>performed on a sample of SME beneficiaries and with three wider stakeholders. The</w:t>
      </w:r>
      <w:r>
        <w:rPr>
          <w:color w:val="0D586E"/>
          <w:spacing w:val="1"/>
        </w:rPr>
        <w:t> </w:t>
      </w:r>
      <w:r>
        <w:rPr>
          <w:color w:val="0D586E"/>
        </w:rPr>
        <w:t>purpose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phone</w:t>
      </w:r>
      <w:r>
        <w:rPr>
          <w:color w:val="0D586E"/>
          <w:spacing w:val="1"/>
        </w:rPr>
        <w:t> </w:t>
      </w:r>
      <w:r>
        <w:rPr>
          <w:color w:val="0D586E"/>
        </w:rPr>
        <w:t>interviews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check</w:t>
      </w:r>
      <w:r>
        <w:rPr>
          <w:color w:val="0D586E"/>
          <w:spacing w:val="1"/>
        </w:rPr>
        <w:t> </w:t>
      </w:r>
      <w:r>
        <w:rPr>
          <w:color w:val="0D586E"/>
        </w:rPr>
        <w:t>correct</w:t>
      </w:r>
      <w:r>
        <w:rPr>
          <w:color w:val="0D586E"/>
          <w:spacing w:val="1"/>
        </w:rPr>
        <w:t> </w:t>
      </w:r>
      <w:r>
        <w:rPr>
          <w:color w:val="0D586E"/>
        </w:rPr>
        <w:t>interpretation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questionnaire answers, to make deeper enquiries about aspects of the project that</w:t>
      </w:r>
      <w:r>
        <w:rPr>
          <w:color w:val="0D586E"/>
          <w:spacing w:val="1"/>
        </w:rPr>
        <w:t> </w:t>
      </w:r>
      <w:r>
        <w:rPr>
          <w:color w:val="0D586E"/>
        </w:rPr>
        <w:t>generate</w:t>
      </w:r>
      <w:r>
        <w:rPr>
          <w:color w:val="0D586E"/>
          <w:spacing w:val="1"/>
        </w:rPr>
        <w:t> </w:t>
      </w:r>
      <w:r>
        <w:rPr>
          <w:color w:val="0D586E"/>
        </w:rPr>
        <w:t>interesting</w:t>
      </w:r>
      <w:r>
        <w:rPr>
          <w:color w:val="0D586E"/>
          <w:spacing w:val="1"/>
        </w:rPr>
        <w:t> </w:t>
      </w:r>
      <w:r>
        <w:rPr>
          <w:color w:val="0D586E"/>
        </w:rPr>
        <w:t>or</w:t>
      </w:r>
      <w:r>
        <w:rPr>
          <w:color w:val="0D586E"/>
          <w:spacing w:val="1"/>
        </w:rPr>
        <w:t> </w:t>
      </w:r>
      <w:r>
        <w:rPr>
          <w:color w:val="0D586E"/>
        </w:rPr>
        <w:t>unexpected</w:t>
      </w:r>
      <w:r>
        <w:rPr>
          <w:color w:val="0D586E"/>
          <w:spacing w:val="1"/>
        </w:rPr>
        <w:t> </w:t>
      </w:r>
      <w:r>
        <w:rPr>
          <w:color w:val="0D586E"/>
        </w:rPr>
        <w:t>questionnaire</w:t>
      </w:r>
      <w:r>
        <w:rPr>
          <w:color w:val="0D586E"/>
          <w:spacing w:val="1"/>
        </w:rPr>
        <w:t> </w:t>
      </w:r>
      <w:r>
        <w:rPr>
          <w:color w:val="0D586E"/>
        </w:rPr>
        <w:t>results,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give</w:t>
      </w:r>
      <w:r>
        <w:rPr>
          <w:color w:val="0D586E"/>
          <w:spacing w:val="1"/>
        </w:rPr>
        <w:t> </w:t>
      </w:r>
      <w:r>
        <w:rPr>
          <w:color w:val="0D586E"/>
        </w:rPr>
        <w:t>the EPM</w:t>
      </w:r>
      <w:r>
        <w:rPr>
          <w:color w:val="0D586E"/>
          <w:spacing w:val="1"/>
        </w:rPr>
        <w:t> </w:t>
      </w:r>
      <w:r>
        <w:rPr>
          <w:color w:val="0D586E"/>
        </w:rPr>
        <w:t>consultants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contextual</w:t>
      </w:r>
      <w:r>
        <w:rPr>
          <w:color w:val="0D586E"/>
          <w:spacing w:val="1"/>
        </w:rPr>
        <w:t> </w:t>
      </w:r>
      <w:r>
        <w:rPr>
          <w:color w:val="0D586E"/>
        </w:rPr>
        <w:t>understanding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prepare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1"/>
        </w:rPr>
        <w:t> </w:t>
      </w:r>
      <w:r>
        <w:rPr>
          <w:color w:val="0D586E"/>
        </w:rPr>
        <w:t>report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rounded,</w:t>
      </w:r>
      <w:r>
        <w:rPr>
          <w:color w:val="0D586E"/>
          <w:spacing w:val="1"/>
        </w:rPr>
        <w:t> </w:t>
      </w:r>
      <w:r>
        <w:rPr>
          <w:color w:val="0D586E"/>
        </w:rPr>
        <w:t>engaging</w:t>
      </w:r>
      <w:r>
        <w:rPr>
          <w:color w:val="0D586E"/>
          <w:spacing w:val="65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relatable</w:t>
      </w:r>
      <w:r>
        <w:rPr>
          <w:color w:val="0D586E"/>
          <w:spacing w:val="-3"/>
        </w:rPr>
        <w:t> </w:t>
      </w:r>
      <w:r>
        <w:rPr>
          <w:color w:val="0D586E"/>
        </w:rPr>
        <w:t>style</w:t>
      </w:r>
      <w:r>
        <w:rPr>
          <w:color w:val="0D586E"/>
          <w:spacing w:val="-3"/>
        </w:rPr>
        <w:t> </w:t>
      </w:r>
      <w:r>
        <w:rPr>
          <w:color w:val="0D586E"/>
        </w:rPr>
        <w:t>(as</w:t>
      </w:r>
      <w:r>
        <w:rPr>
          <w:color w:val="0D586E"/>
          <w:spacing w:val="-3"/>
        </w:rPr>
        <w:t> </w:t>
      </w:r>
      <w:r>
        <w:rPr>
          <w:color w:val="0D586E"/>
        </w:rPr>
        <w:t>opposed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dry,</w:t>
      </w:r>
      <w:r>
        <w:rPr>
          <w:color w:val="0D586E"/>
          <w:spacing w:val="-3"/>
        </w:rPr>
        <w:t> </w:t>
      </w:r>
      <w:r>
        <w:rPr>
          <w:color w:val="0D586E"/>
        </w:rPr>
        <w:t>statistical</w:t>
      </w:r>
      <w:r>
        <w:rPr>
          <w:color w:val="0D586E"/>
          <w:spacing w:val="-2"/>
        </w:rPr>
        <w:t> </w:t>
      </w:r>
      <w:r>
        <w:rPr>
          <w:color w:val="0D586E"/>
        </w:rPr>
        <w:t>style).</w:t>
      </w:r>
    </w:p>
    <w:p>
      <w:pPr>
        <w:pStyle w:val="Heading4"/>
        <w:numPr>
          <w:ilvl w:val="0"/>
          <w:numId w:val="5"/>
        </w:numPr>
        <w:tabs>
          <w:tab w:pos="1360" w:val="left" w:leader="none"/>
        </w:tabs>
        <w:spacing w:line="240" w:lineRule="auto" w:before="111" w:after="0"/>
        <w:ind w:left="1360" w:right="0" w:hanging="360"/>
        <w:jc w:val="both"/>
      </w:pPr>
      <w:r>
        <w:rPr>
          <w:color w:val="0D586E"/>
        </w:rPr>
        <w:t>Questionnaires</w:t>
      </w:r>
    </w:p>
    <w:p>
      <w:pPr>
        <w:pStyle w:val="BodyText"/>
        <w:spacing w:line="266" w:lineRule="auto" w:before="37"/>
        <w:ind w:left="1360" w:right="1046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questionnaires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sent</w:t>
      </w:r>
      <w:r>
        <w:rPr>
          <w:color w:val="0D586E"/>
          <w:spacing w:val="1"/>
        </w:rPr>
        <w:t> </w:t>
      </w:r>
      <w:r>
        <w:rPr>
          <w:color w:val="0D586E"/>
        </w:rPr>
        <w:t>electronically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full</w:t>
      </w:r>
      <w:r>
        <w:rPr>
          <w:color w:val="0D586E"/>
          <w:spacing w:val="1"/>
        </w:rPr>
        <w:t> </w:t>
      </w:r>
      <w:r>
        <w:rPr>
          <w:color w:val="0D586E"/>
        </w:rPr>
        <w:t>list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1643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beneficiaries and 668 counterfactuals. After a period of four weeks with multiple</w:t>
      </w:r>
      <w:r>
        <w:rPr>
          <w:color w:val="0D586E"/>
          <w:spacing w:val="1"/>
        </w:rPr>
        <w:t> </w:t>
      </w:r>
      <w:r>
        <w:rPr>
          <w:color w:val="0D586E"/>
        </w:rPr>
        <w:t>reminders sent to these beneficiaries and counterfactuals,</w:t>
      </w:r>
      <w:r>
        <w:rPr>
          <w:color w:val="0D586E"/>
          <w:spacing w:val="1"/>
        </w:rPr>
        <w:t> </w:t>
      </w:r>
      <w:r>
        <w:rPr>
          <w:color w:val="0D586E"/>
        </w:rPr>
        <w:t>78 beneficiaries and 11</w:t>
      </w:r>
      <w:r>
        <w:rPr>
          <w:color w:val="0D586E"/>
          <w:spacing w:val="1"/>
        </w:rPr>
        <w:t> </w:t>
      </w:r>
      <w:r>
        <w:rPr>
          <w:color w:val="0D586E"/>
        </w:rPr>
        <w:t>counterfactuals</w:t>
      </w:r>
      <w:r>
        <w:rPr>
          <w:color w:val="0D586E"/>
          <w:spacing w:val="-3"/>
        </w:rPr>
        <w:t> </w:t>
      </w:r>
      <w:r>
        <w:rPr>
          <w:color w:val="0D586E"/>
        </w:rPr>
        <w:t>had</w:t>
      </w:r>
      <w:r>
        <w:rPr>
          <w:color w:val="0D586E"/>
          <w:spacing w:val="-2"/>
        </w:rPr>
        <w:t> </w:t>
      </w:r>
      <w:r>
        <w:rPr>
          <w:color w:val="0D586E"/>
        </w:rPr>
        <w:t>responded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part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or</w:t>
      </w:r>
      <w:r>
        <w:rPr>
          <w:color w:val="0D586E"/>
          <w:spacing w:val="-3"/>
        </w:rPr>
        <w:t> </w:t>
      </w:r>
      <w:r>
        <w:rPr>
          <w:color w:val="0D586E"/>
        </w:rPr>
        <w:t>all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survey.</w:t>
      </w:r>
    </w:p>
    <w:p>
      <w:pPr>
        <w:pStyle w:val="Heading4"/>
        <w:numPr>
          <w:ilvl w:val="0"/>
          <w:numId w:val="5"/>
        </w:numPr>
        <w:tabs>
          <w:tab w:pos="1360" w:val="left" w:leader="none"/>
        </w:tabs>
        <w:spacing w:line="240" w:lineRule="auto" w:before="110" w:after="0"/>
        <w:ind w:left="1360" w:right="0" w:hanging="360"/>
        <w:jc w:val="both"/>
      </w:pPr>
      <w:r>
        <w:rPr>
          <w:color w:val="0D586E"/>
        </w:rPr>
        <w:t>Beneficiary</w:t>
      </w:r>
      <w:r>
        <w:rPr>
          <w:color w:val="0D586E"/>
          <w:spacing w:val="-8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wider</w:t>
      </w:r>
      <w:r>
        <w:rPr>
          <w:color w:val="0D586E"/>
          <w:spacing w:val="-7"/>
        </w:rPr>
        <w:t> </w:t>
      </w:r>
      <w:r>
        <w:rPr>
          <w:color w:val="0D586E"/>
        </w:rPr>
        <w:t>stakeholder</w:t>
      </w:r>
      <w:r>
        <w:rPr>
          <w:color w:val="0D586E"/>
          <w:spacing w:val="-7"/>
        </w:rPr>
        <w:t> </w:t>
      </w:r>
      <w:r>
        <w:rPr>
          <w:color w:val="0D586E"/>
        </w:rPr>
        <w:t>1.2.1</w:t>
      </w:r>
      <w:r>
        <w:rPr>
          <w:color w:val="0D586E"/>
          <w:spacing w:val="-7"/>
        </w:rPr>
        <w:t> </w:t>
      </w:r>
      <w:r>
        <w:rPr>
          <w:color w:val="0D586E"/>
        </w:rPr>
        <w:t>phone</w:t>
      </w:r>
      <w:r>
        <w:rPr>
          <w:color w:val="0D586E"/>
          <w:spacing w:val="-7"/>
        </w:rPr>
        <w:t> </w:t>
      </w:r>
      <w:r>
        <w:rPr>
          <w:color w:val="0D586E"/>
        </w:rPr>
        <w:t>interviews</w:t>
      </w:r>
    </w:p>
    <w:p>
      <w:pPr>
        <w:pStyle w:val="BodyText"/>
        <w:spacing w:line="266" w:lineRule="auto" w:before="37"/>
        <w:ind w:left="1360" w:right="1048"/>
        <w:jc w:val="both"/>
      </w:pPr>
      <w:r>
        <w:rPr>
          <w:color w:val="0D586E"/>
        </w:rPr>
        <w:t>EPM consultants conducted 25 phone interviews with a sample of the beneficiaries.</w:t>
      </w:r>
      <w:r>
        <w:rPr>
          <w:color w:val="0D586E"/>
          <w:spacing w:val="1"/>
        </w:rPr>
        <w:t> </w:t>
      </w:r>
      <w:r>
        <w:rPr>
          <w:color w:val="0D586E"/>
        </w:rPr>
        <w:t>They also conducted interviews with 11 wider stakeholders: Candida Goulden from</w:t>
      </w:r>
      <w:r>
        <w:rPr>
          <w:color w:val="0D586E"/>
          <w:spacing w:val="1"/>
        </w:rPr>
        <w:t> </w:t>
      </w:r>
      <w:r>
        <w:rPr>
          <w:color w:val="0D586E"/>
        </w:rPr>
        <w:t>Mole Valley DC, Tracie Davey from Worthing and Adur Chamber of Commerce, Max</w:t>
      </w:r>
      <w:r>
        <w:rPr>
          <w:color w:val="0D586E"/>
          <w:spacing w:val="1"/>
        </w:rPr>
        <w:t> </w:t>
      </w:r>
      <w:r>
        <w:rPr>
          <w:color w:val="0D586E"/>
        </w:rPr>
        <w:t>Woodford from BHCC, Matthew Heath from C2C LEP, Miriam Nicholls from Arun</w:t>
      </w:r>
      <w:r>
        <w:rPr>
          <w:color w:val="0D586E"/>
          <w:spacing w:val="1"/>
        </w:rPr>
        <w:t> </w:t>
      </w:r>
      <w:r>
        <w:rPr>
          <w:color w:val="0D586E"/>
        </w:rPr>
        <w:t>District Council, Anne de Sousmarez from WSCC, Nicola Wiley from YTKO, Nick</w:t>
      </w:r>
      <w:r>
        <w:rPr>
          <w:color w:val="0D586E"/>
          <w:spacing w:val="1"/>
        </w:rPr>
        <w:t> </w:t>
      </w:r>
      <w:r>
        <w:rPr>
          <w:color w:val="0D586E"/>
        </w:rPr>
        <w:t>Gregory, Dorset Growth Hub, Neil Clarke, BHCC, Micro Cordeiro, BHCC, Christina</w:t>
      </w:r>
      <w:r>
        <w:rPr>
          <w:color w:val="0D586E"/>
          <w:spacing w:val="1"/>
        </w:rPr>
        <w:t> </w:t>
      </w:r>
      <w:r>
        <w:rPr>
          <w:color w:val="0D586E"/>
        </w:rPr>
        <w:t>Ewbank,</w:t>
      </w:r>
      <w:r>
        <w:rPr>
          <w:color w:val="0D586E"/>
          <w:spacing w:val="-2"/>
        </w:rPr>
        <w:t> </w:t>
      </w:r>
      <w:r>
        <w:rPr>
          <w:color w:val="0D586E"/>
        </w:rPr>
        <w:t>EDEAL</w:t>
      </w:r>
      <w:r>
        <w:rPr>
          <w:color w:val="0D586E"/>
          <w:spacing w:val="-2"/>
        </w:rPr>
        <w:t> </w:t>
      </w:r>
      <w:r>
        <w:rPr>
          <w:color w:val="0D586E"/>
        </w:rPr>
        <w:t>Enterprise</w:t>
      </w:r>
      <w:r>
        <w:rPr>
          <w:color w:val="0D586E"/>
          <w:spacing w:val="-1"/>
        </w:rPr>
        <w:t> </w:t>
      </w:r>
      <w:r>
        <w:rPr>
          <w:color w:val="0D586E"/>
        </w:rPr>
        <w:t>Agency.</w:t>
      </w:r>
    </w:p>
    <w:p>
      <w:pPr>
        <w:pStyle w:val="Heading4"/>
        <w:numPr>
          <w:ilvl w:val="0"/>
          <w:numId w:val="5"/>
        </w:numPr>
        <w:tabs>
          <w:tab w:pos="1360" w:val="left" w:leader="none"/>
        </w:tabs>
        <w:spacing w:line="240" w:lineRule="auto" w:before="111" w:after="0"/>
        <w:ind w:left="1360" w:right="0" w:hanging="360"/>
        <w:jc w:val="both"/>
      </w:pPr>
      <w:r>
        <w:rPr>
          <w:color w:val="0D586E"/>
        </w:rPr>
        <w:t>Case</w:t>
      </w:r>
      <w:r>
        <w:rPr>
          <w:color w:val="0D586E"/>
          <w:spacing w:val="-6"/>
        </w:rPr>
        <w:t> </w:t>
      </w:r>
      <w:r>
        <w:rPr>
          <w:color w:val="0D586E"/>
        </w:rPr>
        <w:t>studies</w:t>
      </w:r>
    </w:p>
    <w:p>
      <w:pPr>
        <w:pStyle w:val="BodyText"/>
        <w:spacing w:line="266" w:lineRule="auto" w:before="37"/>
        <w:ind w:left="1360" w:right="1049"/>
        <w:jc w:val="both"/>
      </w:pPr>
      <w:r>
        <w:rPr>
          <w:color w:val="0D586E"/>
        </w:rPr>
        <w:t>From the initial responses to the questionnaire, 5 beneficiaries were selected as case</w:t>
      </w:r>
      <w:r>
        <w:rPr>
          <w:color w:val="0D586E"/>
          <w:spacing w:val="-68"/>
        </w:rPr>
        <w:t> </w:t>
      </w:r>
      <w:r>
        <w:rPr>
          <w:color w:val="0D586E"/>
        </w:rPr>
        <w:t>studies. These case study beneficiaries were identified as having had particularly</w:t>
      </w:r>
      <w:r>
        <w:rPr>
          <w:color w:val="0D586E"/>
          <w:spacing w:val="1"/>
        </w:rPr>
        <w:t> </w:t>
      </w:r>
      <w:r>
        <w:rPr>
          <w:color w:val="0D586E"/>
        </w:rPr>
        <w:t>great impact from participating in the project. The EPM consultants had in-depth</w:t>
      </w:r>
      <w:r>
        <w:rPr>
          <w:color w:val="0D586E"/>
          <w:spacing w:val="1"/>
        </w:rPr>
        <w:t> </w:t>
      </w:r>
      <w:r>
        <w:rPr>
          <w:color w:val="0D586E"/>
        </w:rPr>
        <w:t>conversations with these beneficiaries as well as with their project Advisors to collect</w:t>
      </w:r>
      <w:r>
        <w:rPr>
          <w:color w:val="0D586E"/>
          <w:spacing w:val="-68"/>
        </w:rPr>
        <w:t> </w:t>
      </w:r>
      <w:r>
        <w:rPr>
          <w:color w:val="0D586E"/>
        </w:rPr>
        <w:t>the qualitative and quantitative information with which to assess the impact of 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1"/>
        </w:rPr>
        <w:t> </w:t>
      </w:r>
      <w:r>
        <w:rPr>
          <w:color w:val="0D586E"/>
        </w:rPr>
        <w:t>individual</w:t>
      </w:r>
      <w:r>
        <w:rPr>
          <w:color w:val="0D586E"/>
          <w:spacing w:val="-2"/>
        </w:rPr>
        <w:t> </w:t>
      </w:r>
      <w:r>
        <w:rPr>
          <w:color w:val="0D586E"/>
        </w:rPr>
        <w:t>firm.</w:t>
      </w:r>
    </w:p>
    <w:p>
      <w:pPr>
        <w:pStyle w:val="Heading4"/>
        <w:numPr>
          <w:ilvl w:val="0"/>
          <w:numId w:val="5"/>
        </w:numPr>
        <w:tabs>
          <w:tab w:pos="1360" w:val="left" w:leader="none"/>
        </w:tabs>
        <w:spacing w:line="240" w:lineRule="auto" w:before="111" w:after="0"/>
        <w:ind w:left="1360" w:right="0" w:hanging="360"/>
        <w:jc w:val="both"/>
      </w:pP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Delivery</w:t>
      </w:r>
      <w:r>
        <w:rPr>
          <w:color w:val="0D586E"/>
          <w:spacing w:val="-6"/>
        </w:rPr>
        <w:t> </w:t>
      </w:r>
      <w:r>
        <w:rPr>
          <w:color w:val="0D586E"/>
        </w:rPr>
        <w:t>Team</w:t>
      </w:r>
      <w:r>
        <w:rPr>
          <w:color w:val="0D586E"/>
          <w:spacing w:val="-7"/>
        </w:rPr>
        <w:t> </w:t>
      </w:r>
      <w:r>
        <w:rPr>
          <w:color w:val="0D586E"/>
        </w:rPr>
        <w:t>workshop</w:t>
      </w:r>
    </w:p>
    <w:p>
      <w:pPr>
        <w:pStyle w:val="BodyText"/>
        <w:spacing w:before="37"/>
        <w:ind w:left="1360"/>
        <w:jc w:val="both"/>
      </w:pPr>
      <w:r>
        <w:rPr>
          <w:color w:val="0D586E"/>
        </w:rPr>
        <w:t>On</w:t>
      </w:r>
      <w:r>
        <w:rPr>
          <w:color w:val="0D586E"/>
          <w:spacing w:val="52"/>
        </w:rPr>
        <w:t> </w:t>
      </w:r>
      <w:r>
        <w:rPr>
          <w:color w:val="0D586E"/>
        </w:rPr>
        <w:t>14</w:t>
      </w:r>
      <w:r>
        <w:rPr>
          <w:color w:val="0D586E"/>
          <w:spacing w:val="38"/>
        </w:rPr>
        <w:t> </w:t>
      </w:r>
      <w:r>
        <w:rPr>
          <w:color w:val="0D586E"/>
        </w:rPr>
        <w:t>th</w:t>
      </w:r>
      <w:r>
        <w:rPr>
          <w:color w:val="0D586E"/>
          <w:spacing w:val="38"/>
        </w:rPr>
        <w:t> </w:t>
      </w:r>
      <w:r>
        <w:rPr>
          <w:color w:val="0D586E"/>
        </w:rPr>
        <w:t>February</w:t>
      </w:r>
      <w:r>
        <w:rPr>
          <w:color w:val="0D586E"/>
          <w:spacing w:val="39"/>
        </w:rPr>
        <w:t> </w:t>
      </w:r>
      <w:r>
        <w:rPr>
          <w:color w:val="0D586E"/>
        </w:rPr>
        <w:t>2023,</w:t>
      </w:r>
      <w:r>
        <w:rPr>
          <w:color w:val="0D586E"/>
          <w:spacing w:val="38"/>
        </w:rPr>
        <w:t> </w:t>
      </w:r>
      <w:r>
        <w:rPr>
          <w:color w:val="0D586E"/>
        </w:rPr>
        <w:t>EPM</w:t>
      </w:r>
      <w:r>
        <w:rPr>
          <w:color w:val="0D586E"/>
          <w:spacing w:val="38"/>
        </w:rPr>
        <w:t> </w:t>
      </w:r>
      <w:r>
        <w:rPr>
          <w:color w:val="0D586E"/>
        </w:rPr>
        <w:t>consultants</w:t>
      </w:r>
      <w:r>
        <w:rPr>
          <w:color w:val="0D586E"/>
          <w:spacing w:val="39"/>
        </w:rPr>
        <w:t> </w:t>
      </w:r>
      <w:r>
        <w:rPr>
          <w:color w:val="0D586E"/>
        </w:rPr>
        <w:t>ran</w:t>
      </w:r>
      <w:r>
        <w:rPr>
          <w:color w:val="0D586E"/>
          <w:spacing w:val="38"/>
        </w:rPr>
        <w:t> </w:t>
      </w:r>
      <w:r>
        <w:rPr>
          <w:color w:val="0D586E"/>
        </w:rPr>
        <w:t>an</w:t>
      </w:r>
      <w:r>
        <w:rPr>
          <w:color w:val="0D586E"/>
          <w:spacing w:val="38"/>
        </w:rPr>
        <w:t> </w:t>
      </w:r>
      <w:r>
        <w:rPr>
          <w:color w:val="0D586E"/>
        </w:rPr>
        <w:t>online</w:t>
      </w:r>
      <w:r>
        <w:rPr>
          <w:color w:val="0D586E"/>
          <w:spacing w:val="38"/>
        </w:rPr>
        <w:t> </w:t>
      </w:r>
      <w:r>
        <w:rPr>
          <w:color w:val="0D586E"/>
        </w:rPr>
        <w:t>‘</w:t>
      </w:r>
      <w:r>
        <w:rPr>
          <w:color w:val="0D586E"/>
          <w:spacing w:val="39"/>
        </w:rPr>
        <w:t> </w:t>
      </w:r>
      <w:r>
        <w:rPr>
          <w:color w:val="0D586E"/>
        </w:rPr>
        <w:t>Delivery</w:t>
      </w:r>
      <w:r>
        <w:rPr>
          <w:color w:val="0D586E"/>
          <w:spacing w:val="38"/>
        </w:rPr>
        <w:t> </w:t>
      </w:r>
      <w:r>
        <w:rPr>
          <w:color w:val="0D586E"/>
        </w:rPr>
        <w:t>Partner</w:t>
      </w:r>
      <w:r>
        <w:rPr>
          <w:color w:val="0D586E"/>
          <w:spacing w:val="38"/>
        </w:rPr>
        <w:t> </w:t>
      </w:r>
      <w:r>
        <w:rPr>
          <w:color w:val="0D586E"/>
        </w:rPr>
        <w:t>Team</w:t>
      </w:r>
    </w:p>
    <w:p>
      <w:pPr>
        <w:spacing w:after="0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left="1360" w:right="1053"/>
        <w:jc w:val="both"/>
      </w:pPr>
      <w:r>
        <w:rPr>
          <w:color w:val="0D586E"/>
        </w:rPr>
        <w:t>workshop’ and on 16th February 2023 an online ‘Management Team workshop’ to</w:t>
      </w:r>
      <w:r>
        <w:rPr>
          <w:color w:val="0D586E"/>
          <w:spacing w:val="1"/>
        </w:rPr>
        <w:t> </w:t>
      </w:r>
      <w:r>
        <w:rPr>
          <w:color w:val="0D586E"/>
        </w:rPr>
        <w:t>collect</w:t>
      </w:r>
      <w:r>
        <w:rPr>
          <w:color w:val="0D586E"/>
          <w:spacing w:val="1"/>
        </w:rPr>
        <w:t> </w:t>
      </w:r>
      <w:r>
        <w:rPr>
          <w:color w:val="0D586E"/>
        </w:rPr>
        <w:t>feedback</w:t>
      </w:r>
      <w:r>
        <w:rPr>
          <w:color w:val="0D586E"/>
          <w:spacing w:val="1"/>
        </w:rPr>
        <w:t> </w:t>
      </w:r>
      <w:r>
        <w:rPr>
          <w:color w:val="0D586E"/>
        </w:rPr>
        <w:t>on</w:t>
      </w:r>
      <w:r>
        <w:rPr>
          <w:color w:val="0D586E"/>
          <w:spacing w:val="1"/>
        </w:rPr>
        <w:t> </w:t>
      </w:r>
      <w:r>
        <w:rPr>
          <w:color w:val="0D586E"/>
        </w:rPr>
        <w:t>all</w:t>
      </w:r>
      <w:r>
        <w:rPr>
          <w:color w:val="0D586E"/>
          <w:spacing w:val="1"/>
        </w:rPr>
        <w:t> </w:t>
      </w:r>
      <w:r>
        <w:rPr>
          <w:color w:val="0D586E"/>
        </w:rPr>
        <w:t>aspects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governance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management,</w:t>
      </w:r>
      <w:r>
        <w:rPr>
          <w:color w:val="0D586E"/>
          <w:spacing w:val="1"/>
        </w:rPr>
        <w:t> </w:t>
      </w:r>
      <w:r>
        <w:rPr>
          <w:color w:val="0D586E"/>
        </w:rPr>
        <w:t>team</w:t>
      </w:r>
      <w:r>
        <w:rPr>
          <w:color w:val="0D586E"/>
          <w:spacing w:val="1"/>
        </w:rPr>
        <w:t> </w:t>
      </w:r>
      <w:r>
        <w:rPr>
          <w:color w:val="0D586E"/>
        </w:rPr>
        <w:t>dynamics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complementarity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University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Chichester’s</w:t>
      </w:r>
      <w:r>
        <w:rPr>
          <w:color w:val="0D586E"/>
          <w:spacing w:val="1"/>
        </w:rPr>
        <w:t> </w:t>
      </w:r>
      <w:r>
        <w:rPr>
          <w:color w:val="0D586E"/>
        </w:rPr>
        <w:t>other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programmes, and to hear the various delivery staff perspectives on the beneficiary</w:t>
      </w:r>
      <w:r>
        <w:rPr>
          <w:color w:val="0D586E"/>
          <w:spacing w:val="1"/>
        </w:rPr>
        <w:t> </w:t>
      </w:r>
      <w:r>
        <w:rPr>
          <w:color w:val="0D586E"/>
        </w:rPr>
        <w:t>survey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interview</w:t>
      </w:r>
      <w:r>
        <w:rPr>
          <w:color w:val="0D586E"/>
          <w:spacing w:val="-1"/>
        </w:rPr>
        <w:t> </w:t>
      </w:r>
      <w:r>
        <w:rPr>
          <w:color w:val="0D586E"/>
        </w:rPr>
        <w:t>answers.</w:t>
      </w:r>
    </w:p>
    <w:p>
      <w:pPr>
        <w:spacing w:before="109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STAGE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3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-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ANALYSIS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REPORTING</w:t>
      </w:r>
    </w:p>
    <w:p>
      <w:pPr>
        <w:pStyle w:val="BodyText"/>
        <w:spacing w:line="266" w:lineRule="auto" w:before="146"/>
        <w:ind w:right="1046"/>
        <w:jc w:val="both"/>
      </w:pP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context</w:t>
      </w:r>
      <w:r>
        <w:rPr>
          <w:color w:val="0D586E"/>
          <w:spacing w:val="1"/>
        </w:rPr>
        <w:t> </w:t>
      </w:r>
      <w:r>
        <w:rPr>
          <w:color w:val="0D586E"/>
        </w:rPr>
        <w:t>assessment,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EPM</w:t>
      </w:r>
      <w:r>
        <w:rPr>
          <w:color w:val="0D586E"/>
          <w:spacing w:val="1"/>
        </w:rPr>
        <w:t> </w:t>
      </w:r>
      <w:r>
        <w:rPr>
          <w:color w:val="0D586E"/>
        </w:rPr>
        <w:t>Consultants</w:t>
      </w:r>
      <w:r>
        <w:rPr>
          <w:color w:val="0D586E"/>
          <w:spacing w:val="1"/>
        </w:rPr>
        <w:t> </w:t>
      </w:r>
      <w:r>
        <w:rPr>
          <w:color w:val="0D586E"/>
        </w:rPr>
        <w:t>will</w:t>
      </w:r>
      <w:r>
        <w:rPr>
          <w:color w:val="0D586E"/>
          <w:spacing w:val="1"/>
        </w:rPr>
        <w:t> </w:t>
      </w:r>
      <w:r>
        <w:rPr>
          <w:color w:val="0D586E"/>
        </w:rPr>
        <w:t>reflect</w:t>
      </w:r>
      <w:r>
        <w:rPr>
          <w:color w:val="0D586E"/>
          <w:spacing w:val="1"/>
        </w:rPr>
        <w:t> </w:t>
      </w:r>
      <w:r>
        <w:rPr>
          <w:color w:val="0D586E"/>
        </w:rPr>
        <w:t>on whether the</w:t>
      </w:r>
      <w:r>
        <w:rPr>
          <w:color w:val="0D586E"/>
          <w:spacing w:val="1"/>
        </w:rPr>
        <w:t> </w:t>
      </w:r>
      <w:r>
        <w:rPr>
          <w:color w:val="0D586E"/>
        </w:rPr>
        <w:t>consensus is that the project is meeting its objectives. To do this, Microsoft Excel® was</w:t>
      </w:r>
      <w:r>
        <w:rPr>
          <w:color w:val="0D586E"/>
          <w:spacing w:val="1"/>
        </w:rPr>
        <w:t> </w:t>
      </w:r>
      <w:r>
        <w:rPr>
          <w:color w:val="0D586E"/>
        </w:rPr>
        <w:t>used to analyse the management team’s beneficiary tracking data (e.g. firm age, turnover,</w:t>
      </w:r>
      <w:r>
        <w:rPr>
          <w:color w:val="0D586E"/>
          <w:spacing w:val="1"/>
        </w:rPr>
        <w:t> </w:t>
      </w:r>
      <w:r>
        <w:rPr>
          <w:color w:val="0D586E"/>
        </w:rPr>
        <w:t>sector)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well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quantitative</w:t>
      </w:r>
      <w:r>
        <w:rPr>
          <w:color w:val="0D586E"/>
          <w:spacing w:val="70"/>
        </w:rPr>
        <w:t> </w:t>
      </w:r>
      <w:r>
        <w:rPr>
          <w:color w:val="0D586E"/>
        </w:rPr>
        <w:t>beneficiary survey responses relevant to assessing the</w:t>
      </w:r>
      <w:r>
        <w:rPr>
          <w:color w:val="0D586E"/>
          <w:spacing w:val="1"/>
        </w:rPr>
        <w:t> </w:t>
      </w:r>
      <w:r>
        <w:rPr>
          <w:color w:val="0D586E"/>
        </w:rPr>
        <w:t>project context. In the case of qualitative data, the EPM consultants used three-stage</w:t>
      </w:r>
      <w:r>
        <w:rPr>
          <w:color w:val="0D586E"/>
          <w:spacing w:val="1"/>
        </w:rPr>
        <w:t> </w:t>
      </w:r>
      <w:r>
        <w:rPr>
          <w:color w:val="0D586E"/>
        </w:rPr>
        <w:t>Framework Analysis to analyse the qualitative information and insights gained through the</w:t>
      </w:r>
      <w:r>
        <w:rPr>
          <w:color w:val="0D586E"/>
          <w:spacing w:val="1"/>
        </w:rPr>
        <w:t> </w:t>
      </w:r>
      <w:r>
        <w:rPr>
          <w:color w:val="0D586E"/>
        </w:rPr>
        <w:t>surveys, interviews</w:t>
      </w:r>
      <w:r>
        <w:rPr>
          <w:color w:val="0D586E"/>
          <w:spacing w:val="70"/>
        </w:rPr>
        <w:t> </w:t>
      </w:r>
      <w:r>
        <w:rPr>
          <w:color w:val="0D586E"/>
        </w:rPr>
        <w:t>and workshop. This analysis method begins by identifying the themes</w:t>
      </w:r>
      <w:r>
        <w:rPr>
          <w:color w:val="0D586E"/>
          <w:spacing w:val="1"/>
        </w:rPr>
        <w:t> </w:t>
      </w:r>
      <w:r>
        <w:rPr>
          <w:color w:val="0D586E"/>
        </w:rPr>
        <w:t>for which qualitative data exists (Thematic analysis), then separating this by stakeholder</w:t>
      </w:r>
      <w:r>
        <w:rPr>
          <w:color w:val="0D586E"/>
          <w:spacing w:val="1"/>
        </w:rPr>
        <w:t> </w:t>
      </w:r>
      <w:r>
        <w:rPr>
          <w:color w:val="0D586E"/>
        </w:rPr>
        <w:t>type</w:t>
      </w:r>
      <w:r>
        <w:rPr>
          <w:color w:val="0D586E"/>
          <w:spacing w:val="1"/>
        </w:rPr>
        <w:t> </w:t>
      </w:r>
      <w:r>
        <w:rPr>
          <w:color w:val="0D586E"/>
        </w:rPr>
        <w:t>(Typologic analysis) to create a matrix of qualitative responses from which patterns of</w:t>
      </w:r>
      <w:r>
        <w:rPr>
          <w:color w:val="0D586E"/>
          <w:spacing w:val="-68"/>
        </w:rPr>
        <w:t> </w:t>
      </w:r>
      <w:r>
        <w:rPr>
          <w:color w:val="0D586E"/>
        </w:rPr>
        <w:t>responses</w:t>
      </w:r>
      <w:r>
        <w:rPr>
          <w:color w:val="0D586E"/>
          <w:spacing w:val="1"/>
        </w:rPr>
        <w:t> </w:t>
      </w:r>
      <w:r>
        <w:rPr>
          <w:color w:val="0D586E"/>
        </w:rPr>
        <w:t>between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different</w:t>
      </w:r>
      <w:r>
        <w:rPr>
          <w:color w:val="0D586E"/>
          <w:spacing w:val="1"/>
        </w:rPr>
        <w:t> </w:t>
      </w:r>
      <w:r>
        <w:rPr>
          <w:color w:val="0D586E"/>
        </w:rPr>
        <w:t>stakeholder</w:t>
      </w:r>
      <w:r>
        <w:rPr>
          <w:color w:val="0D586E"/>
          <w:spacing w:val="1"/>
        </w:rPr>
        <w:t> </w:t>
      </w:r>
      <w:r>
        <w:rPr>
          <w:color w:val="0D586E"/>
        </w:rPr>
        <w:t>types</w:t>
      </w:r>
      <w:r>
        <w:rPr>
          <w:color w:val="0D586E"/>
          <w:spacing w:val="1"/>
        </w:rPr>
        <w:t> </w:t>
      </w:r>
      <w:r>
        <w:rPr>
          <w:color w:val="0D586E"/>
        </w:rPr>
        <w:t>become</w:t>
      </w:r>
      <w:r>
        <w:rPr>
          <w:color w:val="0D586E"/>
          <w:spacing w:val="70"/>
        </w:rPr>
        <w:t> </w:t>
      </w:r>
      <w:r>
        <w:rPr>
          <w:color w:val="0D586E"/>
        </w:rPr>
        <w:t>apparent</w:t>
      </w:r>
      <w:r>
        <w:rPr>
          <w:color w:val="0D586E"/>
          <w:spacing w:val="70"/>
        </w:rPr>
        <w:t> </w:t>
      </w:r>
      <w:r>
        <w:rPr>
          <w:color w:val="0D586E"/>
        </w:rPr>
        <w:t>(Explanatory</w:t>
      </w:r>
      <w:r>
        <w:rPr>
          <w:color w:val="0D586E"/>
          <w:spacing w:val="1"/>
        </w:rPr>
        <w:t> </w:t>
      </w:r>
      <w:r>
        <w:rPr>
          <w:color w:val="0D586E"/>
        </w:rPr>
        <w:t>analysis).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1"/>
        </w:rPr>
        <w:t> </w:t>
      </w:r>
      <w:r>
        <w:rPr>
          <w:color w:val="0D586E"/>
        </w:rPr>
        <w:t>analysis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independently</w:t>
      </w:r>
      <w:r>
        <w:rPr>
          <w:color w:val="0D586E"/>
          <w:spacing w:val="1"/>
        </w:rPr>
        <w:t> </w:t>
      </w:r>
      <w:r>
        <w:rPr>
          <w:color w:val="0D586E"/>
        </w:rPr>
        <w:t>completed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two</w:t>
      </w:r>
      <w:r>
        <w:rPr>
          <w:color w:val="0D586E"/>
          <w:spacing w:val="1"/>
        </w:rPr>
        <w:t> </w:t>
      </w:r>
      <w:r>
        <w:rPr>
          <w:color w:val="0D586E"/>
        </w:rPr>
        <w:t>consultants</w:t>
      </w:r>
      <w:r>
        <w:rPr>
          <w:color w:val="0D586E"/>
          <w:spacing w:val="70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differences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results</w:t>
      </w:r>
      <w:r>
        <w:rPr>
          <w:color w:val="0D586E"/>
          <w:spacing w:val="1"/>
        </w:rPr>
        <w:t> </w:t>
      </w:r>
      <w:r>
        <w:rPr>
          <w:color w:val="0D586E"/>
        </w:rPr>
        <w:t>discussed</w:t>
      </w:r>
      <w:r>
        <w:rPr>
          <w:color w:val="0D586E"/>
          <w:spacing w:val="1"/>
        </w:rPr>
        <w:t> </w:t>
      </w:r>
      <w:r>
        <w:rPr>
          <w:color w:val="0D586E"/>
        </w:rPr>
        <w:t>until</w:t>
      </w:r>
      <w:r>
        <w:rPr>
          <w:color w:val="0D586E"/>
          <w:spacing w:val="1"/>
        </w:rPr>
        <w:t> </w:t>
      </w:r>
      <w:r>
        <w:rPr>
          <w:color w:val="0D586E"/>
        </w:rPr>
        <w:t>consensus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reached,</w:t>
      </w:r>
      <w:r>
        <w:rPr>
          <w:color w:val="0D586E"/>
          <w:spacing w:val="1"/>
        </w:rPr>
        <w:t> </w:t>
      </w:r>
      <w:r>
        <w:rPr>
          <w:color w:val="0D586E"/>
        </w:rPr>
        <w:t>removing</w:t>
      </w:r>
      <w:r>
        <w:rPr>
          <w:color w:val="0D586E"/>
          <w:spacing w:val="1"/>
        </w:rPr>
        <w:t> </w:t>
      </w:r>
      <w:r>
        <w:rPr>
          <w:color w:val="0D586E"/>
        </w:rPr>
        <w:t>any</w:t>
      </w:r>
      <w:r>
        <w:rPr>
          <w:color w:val="0D586E"/>
          <w:spacing w:val="1"/>
        </w:rPr>
        <w:t> </w:t>
      </w:r>
      <w:r>
        <w:rPr>
          <w:color w:val="0D586E"/>
        </w:rPr>
        <w:t>potential</w:t>
      </w:r>
      <w:r>
        <w:rPr>
          <w:color w:val="0D586E"/>
          <w:spacing w:val="1"/>
        </w:rPr>
        <w:t> </w:t>
      </w:r>
      <w:r>
        <w:rPr>
          <w:color w:val="0D586E"/>
        </w:rPr>
        <w:t>researcher</w:t>
      </w:r>
      <w:r>
        <w:rPr>
          <w:color w:val="0D586E"/>
          <w:spacing w:val="-2"/>
        </w:rPr>
        <w:t> </w:t>
      </w:r>
      <w:r>
        <w:rPr>
          <w:color w:val="0D586E"/>
        </w:rPr>
        <w:t>bias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1"/>
        </w:rPr>
        <w:t> </w:t>
      </w:r>
      <w:r>
        <w:rPr>
          <w:color w:val="0D586E"/>
        </w:rPr>
        <w:t>analysing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qualitative</w:t>
      </w:r>
      <w:r>
        <w:rPr>
          <w:color w:val="0D586E"/>
          <w:spacing w:val="-2"/>
        </w:rPr>
        <w:t> </w:t>
      </w:r>
      <w:r>
        <w:rPr>
          <w:color w:val="0D586E"/>
        </w:rPr>
        <w:t>data.</w:t>
      </w:r>
    </w:p>
    <w:p>
      <w:pPr>
        <w:pStyle w:val="BodyText"/>
        <w:spacing w:line="268" w:lineRule="auto" w:before="122"/>
        <w:ind w:right="1046"/>
        <w:jc w:val="both"/>
      </w:pPr>
      <w:r>
        <w:rPr>
          <w:color w:val="0D586E"/>
        </w:rPr>
        <w:t>For the project progress analysis, the consultants will use the latest project claims data to</w:t>
      </w:r>
      <w:r>
        <w:rPr>
          <w:color w:val="0D586E"/>
          <w:spacing w:val="1"/>
        </w:rPr>
        <w:t> </w:t>
      </w:r>
      <w:r>
        <w:rPr>
          <w:color w:val="0D586E"/>
        </w:rPr>
        <w:t>forecast attainment of the project targets by project end (number of enterprises receiving</w:t>
      </w:r>
      <w:r>
        <w:rPr>
          <w:color w:val="0D586E"/>
          <w:spacing w:val="1"/>
        </w:rPr>
        <w:t> </w:t>
      </w:r>
      <w:r>
        <w:rPr>
          <w:color w:val="0D586E"/>
        </w:rPr>
        <w:t>support, number of enterprises receiving non financial support, number of new enterprises</w:t>
      </w:r>
      <w:r>
        <w:rPr>
          <w:color w:val="0D586E"/>
          <w:spacing w:val="1"/>
        </w:rPr>
        <w:t> </w:t>
      </w:r>
      <w:r>
        <w:rPr>
          <w:color w:val="0D586E"/>
        </w:rPr>
        <w:t>supported,</w:t>
      </w:r>
      <w:r>
        <w:rPr>
          <w:color w:val="0D586E"/>
          <w:spacing w:val="1"/>
        </w:rPr>
        <w:t> </w:t>
      </w:r>
      <w:r>
        <w:rPr>
          <w:color w:val="0D586E"/>
        </w:rPr>
        <w:t>employment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supported</w:t>
      </w:r>
      <w:r>
        <w:rPr>
          <w:color w:val="0D586E"/>
          <w:spacing w:val="1"/>
        </w:rPr>
        <w:t> </w:t>
      </w:r>
      <w:r>
        <w:rPr>
          <w:color w:val="0D586E"/>
        </w:rPr>
        <w:t>enterprises,</w:t>
      </w:r>
      <w:r>
        <w:rPr>
          <w:color w:val="0D586E"/>
          <w:spacing w:val="1"/>
        </w:rPr>
        <w:t> </w:t>
      </w:r>
      <w:r>
        <w:rPr>
          <w:color w:val="0D586E"/>
        </w:rPr>
        <w:t>number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enterprises</w:t>
      </w:r>
      <w:r>
        <w:rPr>
          <w:color w:val="0D586E"/>
          <w:spacing w:val="1"/>
        </w:rPr>
        <w:t> </w:t>
      </w:r>
      <w:r>
        <w:rPr>
          <w:color w:val="0D586E"/>
        </w:rPr>
        <w:t>cooperating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research</w:t>
      </w:r>
      <w:r>
        <w:rPr>
          <w:color w:val="0D586E"/>
          <w:spacing w:val="1"/>
        </w:rPr>
        <w:t> </w:t>
      </w:r>
      <w:r>
        <w:rPr>
          <w:color w:val="0D586E"/>
        </w:rPr>
        <w:t>institutions,</w:t>
      </w:r>
      <w:r>
        <w:rPr>
          <w:color w:val="0D586E"/>
          <w:spacing w:val="1"/>
        </w:rPr>
        <w:t> </w:t>
      </w:r>
      <w:r>
        <w:rPr>
          <w:color w:val="0D586E"/>
        </w:rPr>
        <w:t>number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enterprises</w:t>
      </w:r>
      <w:r>
        <w:rPr>
          <w:color w:val="0D586E"/>
          <w:spacing w:val="1"/>
        </w:rPr>
        <w:t> </w:t>
      </w:r>
      <w:r>
        <w:rPr>
          <w:color w:val="0D586E"/>
        </w:rPr>
        <w:t>supported</w:t>
      </w:r>
      <w:r>
        <w:rPr>
          <w:color w:val="0D586E"/>
          <w:spacing w:val="1"/>
        </w:rPr>
        <w:t> </w:t>
      </w:r>
      <w:r>
        <w:rPr>
          <w:color w:val="0D586E"/>
        </w:rPr>
        <w:t>to introduce</w:t>
      </w:r>
      <w:r>
        <w:rPr>
          <w:color w:val="0D586E"/>
          <w:spacing w:val="1"/>
        </w:rPr>
        <w:t> </w:t>
      </w:r>
      <w:r>
        <w:rPr>
          <w:color w:val="0D586E"/>
        </w:rPr>
        <w:t>new-to-the-market</w:t>
      </w:r>
      <w:r>
        <w:rPr>
          <w:color w:val="0D586E"/>
          <w:spacing w:val="1"/>
        </w:rPr>
        <w:t> </w:t>
      </w:r>
      <w:r>
        <w:rPr>
          <w:color w:val="0D586E"/>
        </w:rPr>
        <w:t>products,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number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enterprises</w:t>
      </w:r>
      <w:r>
        <w:rPr>
          <w:color w:val="0D586E"/>
          <w:spacing w:val="1"/>
        </w:rPr>
        <w:t> </w:t>
      </w:r>
      <w:r>
        <w:rPr>
          <w:color w:val="0D586E"/>
        </w:rPr>
        <w:t>supported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introduce</w:t>
      </w:r>
      <w:r>
        <w:rPr>
          <w:color w:val="0D586E"/>
          <w:spacing w:val="1"/>
        </w:rPr>
        <w:t> </w:t>
      </w:r>
      <w:r>
        <w:rPr>
          <w:color w:val="0D586E"/>
        </w:rPr>
        <w:t>new-to-the-firm products). Because the claims forms for this project are not yet up-to-date,</w:t>
      </w:r>
      <w:r>
        <w:rPr>
          <w:color w:val="0D586E"/>
          <w:spacing w:val="-68"/>
        </w:rPr>
        <w:t> </w:t>
      </w:r>
      <w:r>
        <w:rPr>
          <w:color w:val="0D586E"/>
        </w:rPr>
        <w:t>the consultants also considered other information sources, such as reassurances from the</w:t>
      </w:r>
      <w:r>
        <w:rPr>
          <w:color w:val="0D586E"/>
          <w:spacing w:val="1"/>
        </w:rPr>
        <w:t> </w:t>
      </w:r>
      <w:r>
        <w:rPr>
          <w:color w:val="0D586E"/>
        </w:rPr>
        <w:t>project management team as well as the beneficiary survey responses, when making these</w:t>
      </w:r>
      <w:r>
        <w:rPr>
          <w:color w:val="0D586E"/>
          <w:spacing w:val="1"/>
        </w:rPr>
        <w:t> </w:t>
      </w:r>
      <w:r>
        <w:rPr>
          <w:color w:val="0D586E"/>
        </w:rPr>
        <w:t>forecasts.</w:t>
      </w:r>
    </w:p>
    <w:p>
      <w:pPr>
        <w:pStyle w:val="BodyText"/>
        <w:spacing w:line="268" w:lineRule="auto" w:before="98"/>
        <w:ind w:right="1050"/>
        <w:jc w:val="both"/>
      </w:pPr>
      <w:r>
        <w:rPr>
          <w:color w:val="0D586E"/>
        </w:rPr>
        <w:t>For the project management and delivery assessment, the EPM consultants reviewed the</w:t>
      </w:r>
      <w:r>
        <w:rPr>
          <w:color w:val="0D586E"/>
          <w:spacing w:val="1"/>
        </w:rPr>
        <w:t> </w:t>
      </w:r>
      <w:r>
        <w:rPr>
          <w:color w:val="0D586E"/>
        </w:rPr>
        <w:t>project’s approach to recruitment, communications and services delivery using the same</w:t>
      </w:r>
      <w:r>
        <w:rPr>
          <w:color w:val="0D586E"/>
          <w:spacing w:val="1"/>
        </w:rPr>
        <w:t> </w:t>
      </w:r>
      <w:r>
        <w:rPr>
          <w:color w:val="0D586E"/>
        </w:rPr>
        <w:t>data</w:t>
      </w:r>
      <w:r>
        <w:rPr>
          <w:color w:val="0D586E"/>
          <w:spacing w:val="1"/>
        </w:rPr>
        <w:t> </w:t>
      </w:r>
      <w:r>
        <w:rPr>
          <w:color w:val="0D586E"/>
        </w:rPr>
        <w:t>methods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described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context</w:t>
      </w:r>
      <w:r>
        <w:rPr>
          <w:color w:val="0D586E"/>
          <w:spacing w:val="1"/>
        </w:rPr>
        <w:t> </w:t>
      </w:r>
      <w:r>
        <w:rPr>
          <w:color w:val="0D586E"/>
        </w:rPr>
        <w:t>assessment</w:t>
      </w:r>
      <w:r>
        <w:rPr>
          <w:color w:val="0D586E"/>
          <w:spacing w:val="1"/>
        </w:rPr>
        <w:t> </w:t>
      </w:r>
      <w:r>
        <w:rPr>
          <w:color w:val="0D586E"/>
        </w:rPr>
        <w:t>above,</w:t>
      </w:r>
      <w:r>
        <w:rPr>
          <w:color w:val="0D586E"/>
          <w:spacing w:val="1"/>
        </w:rPr>
        <w:t> </w:t>
      </w:r>
      <w:r>
        <w:rPr>
          <w:color w:val="0D586E"/>
        </w:rPr>
        <w:t>namely</w:t>
      </w:r>
      <w:r>
        <w:rPr>
          <w:color w:val="0D586E"/>
          <w:spacing w:val="1"/>
        </w:rPr>
        <w:t> </w:t>
      </w:r>
      <w:r>
        <w:rPr>
          <w:color w:val="0D586E"/>
        </w:rPr>
        <w:t>Excel</w:t>
      </w:r>
      <w:r>
        <w:rPr>
          <w:color w:val="0D586E"/>
          <w:spacing w:val="1"/>
        </w:rPr>
        <w:t> </w:t>
      </w:r>
      <w:r>
        <w:rPr>
          <w:color w:val="0D586E"/>
        </w:rPr>
        <w:t>functions to analyse the relevant quantitative data and three-stage Framework Analysis 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qualitative</w:t>
      </w:r>
      <w:r>
        <w:rPr>
          <w:color w:val="0D586E"/>
          <w:spacing w:val="-4"/>
        </w:rPr>
        <w:t> </w:t>
      </w:r>
      <w:r>
        <w:rPr>
          <w:color w:val="0D586E"/>
        </w:rPr>
        <w:t>data</w:t>
      </w:r>
      <w:r>
        <w:rPr>
          <w:color w:val="0D586E"/>
          <w:spacing w:val="-4"/>
        </w:rPr>
        <w:t> </w:t>
      </w:r>
      <w:r>
        <w:rPr>
          <w:color w:val="0D586E"/>
        </w:rPr>
        <w:t>that</w:t>
      </w:r>
      <w:r>
        <w:rPr>
          <w:color w:val="0D586E"/>
          <w:spacing w:val="-4"/>
        </w:rPr>
        <w:t> </w:t>
      </w:r>
      <w:r>
        <w:rPr>
          <w:color w:val="0D586E"/>
        </w:rPr>
        <w:t>helped</w:t>
      </w:r>
      <w:r>
        <w:rPr>
          <w:color w:val="0D586E"/>
          <w:spacing w:val="-5"/>
        </w:rPr>
        <w:t> </w:t>
      </w:r>
      <w:r>
        <w:rPr>
          <w:color w:val="0D586E"/>
        </w:rPr>
        <w:t>add</w:t>
      </w:r>
      <w:r>
        <w:rPr>
          <w:color w:val="0D586E"/>
          <w:spacing w:val="-4"/>
        </w:rPr>
        <w:t> </w:t>
      </w:r>
      <w:r>
        <w:rPr>
          <w:color w:val="0D586E"/>
        </w:rPr>
        <w:t>context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5"/>
        </w:rPr>
        <w:t> </w:t>
      </w:r>
      <w:r>
        <w:rPr>
          <w:color w:val="0D586E"/>
        </w:rPr>
        <w:t>interpretation</w:t>
      </w:r>
      <w:r>
        <w:rPr>
          <w:color w:val="0D586E"/>
          <w:spacing w:val="-4"/>
        </w:rPr>
        <w:t> </w:t>
      </w:r>
      <w:r>
        <w:rPr>
          <w:color w:val="0D586E"/>
        </w:rPr>
        <w:t>of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quantitative</w:t>
      </w:r>
      <w:r>
        <w:rPr>
          <w:color w:val="0D586E"/>
          <w:spacing w:val="-5"/>
        </w:rPr>
        <w:t> </w:t>
      </w:r>
      <w:r>
        <w:rPr>
          <w:color w:val="0D586E"/>
        </w:rPr>
        <w:t>data.</w:t>
      </w:r>
    </w:p>
    <w:p>
      <w:pPr>
        <w:pStyle w:val="BodyText"/>
        <w:spacing w:line="268" w:lineRule="auto" w:before="109"/>
        <w:ind w:right="1045"/>
        <w:jc w:val="both"/>
      </w:pPr>
      <w:r>
        <w:rPr>
          <w:color w:val="0D586E"/>
        </w:rPr>
        <w:t>For the project outputs and impacts and project value for money assessments, the EPM</w:t>
      </w:r>
      <w:r>
        <w:rPr>
          <w:color w:val="0D586E"/>
          <w:spacing w:val="1"/>
        </w:rPr>
        <w:t> </w:t>
      </w:r>
      <w:r>
        <w:rPr>
          <w:color w:val="0D586E"/>
        </w:rPr>
        <w:t>Consultants intended to use the gold-standard counterfactuals subtraction method. This</w:t>
      </w:r>
      <w:r>
        <w:rPr>
          <w:color w:val="0D586E"/>
          <w:spacing w:val="1"/>
        </w:rPr>
        <w:t> </w:t>
      </w:r>
      <w:r>
        <w:rPr>
          <w:color w:val="0D586E"/>
        </w:rPr>
        <w:t>involves</w:t>
      </w:r>
      <w:r>
        <w:rPr>
          <w:color w:val="0D586E"/>
          <w:spacing w:val="1"/>
        </w:rPr>
        <w:t> </w:t>
      </w:r>
      <w:r>
        <w:rPr>
          <w:color w:val="0D586E"/>
        </w:rPr>
        <w:t>subtracting</w:t>
      </w:r>
      <w:r>
        <w:rPr>
          <w:color w:val="0D586E"/>
          <w:spacing w:val="1"/>
        </w:rPr>
        <w:t> </w:t>
      </w:r>
      <w:r>
        <w:rPr>
          <w:color w:val="0D586E"/>
        </w:rPr>
        <w:t>the outcomes achieved by counterfactual SMEs during the project</w:t>
      </w:r>
      <w:r>
        <w:rPr>
          <w:color w:val="0D586E"/>
          <w:spacing w:val="1"/>
        </w:rPr>
        <w:t> </w:t>
      </w:r>
      <w:r>
        <w:rPr>
          <w:color w:val="0D586E"/>
        </w:rPr>
        <w:t>period from the outcomes achieved by beneficiary SMEs in order to remove the deadweight</w:t>
      </w:r>
      <w:r>
        <w:rPr>
          <w:color w:val="0D586E"/>
          <w:spacing w:val="1"/>
        </w:rPr>
        <w:t> </w:t>
      </w:r>
      <w:r>
        <w:rPr>
          <w:color w:val="0D586E"/>
        </w:rPr>
        <w:t>from the project economic impact calculation. (Deadweight is the impact that would have</w:t>
      </w:r>
      <w:r>
        <w:rPr>
          <w:color w:val="0D586E"/>
          <w:spacing w:val="1"/>
        </w:rPr>
        <w:t> </w:t>
      </w:r>
      <w:r>
        <w:rPr>
          <w:color w:val="0D586E"/>
        </w:rPr>
        <w:t>occurred</w:t>
      </w:r>
      <w:r>
        <w:rPr>
          <w:color w:val="0D586E"/>
          <w:spacing w:val="-2"/>
        </w:rPr>
        <w:t> </w:t>
      </w:r>
      <w:r>
        <w:rPr>
          <w:color w:val="0D586E"/>
        </w:rPr>
        <w:t>even</w:t>
      </w:r>
      <w:r>
        <w:rPr>
          <w:color w:val="0D586E"/>
          <w:spacing w:val="-1"/>
        </w:rPr>
        <w:t> </w:t>
      </w:r>
      <w:r>
        <w:rPr>
          <w:color w:val="0D586E"/>
        </w:rPr>
        <w:t>if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had</w:t>
      </w:r>
      <w:r>
        <w:rPr>
          <w:color w:val="0D586E"/>
          <w:spacing w:val="-1"/>
        </w:rPr>
        <w:t> </w:t>
      </w:r>
      <w:r>
        <w:rPr>
          <w:color w:val="0D586E"/>
        </w:rPr>
        <w:t>not</w:t>
      </w:r>
      <w:r>
        <w:rPr>
          <w:color w:val="0D586E"/>
          <w:spacing w:val="-2"/>
        </w:rPr>
        <w:t> </w:t>
      </w:r>
      <w:r>
        <w:rPr>
          <w:color w:val="0D586E"/>
        </w:rPr>
        <w:t>taken</w:t>
      </w:r>
      <w:r>
        <w:rPr>
          <w:color w:val="0D586E"/>
          <w:spacing w:val="-1"/>
        </w:rPr>
        <w:t> </w:t>
      </w:r>
      <w:r>
        <w:rPr>
          <w:color w:val="0D586E"/>
        </w:rPr>
        <w:t>place).</w:t>
      </w:r>
    </w:p>
    <w:p>
      <w:pPr>
        <w:pStyle w:val="BodyText"/>
        <w:spacing w:line="268" w:lineRule="auto" w:before="106"/>
        <w:ind w:right="1054"/>
        <w:jc w:val="both"/>
      </w:pPr>
      <w:r>
        <w:rPr>
          <w:color w:val="0D586E"/>
        </w:rPr>
        <w:t>Only 11 counterfactuals completed our survey in the four-week period available for data</w:t>
      </w:r>
      <w:r>
        <w:rPr>
          <w:color w:val="0D586E"/>
          <w:spacing w:val="1"/>
        </w:rPr>
        <w:t> </w:t>
      </w:r>
      <w:r>
        <w:rPr>
          <w:color w:val="0D586E"/>
        </w:rPr>
        <w:t>collection in this already-closed project. Therefore, an alternative method for calculating the</w:t>
      </w:r>
      <w:r>
        <w:rPr>
          <w:color w:val="0D586E"/>
          <w:spacing w:val="-68"/>
        </w:rPr>
        <w:t> </w:t>
      </w:r>
      <w:r>
        <w:rPr>
          <w:color w:val="0D586E"/>
        </w:rPr>
        <w:t>deadweight was used instead. Specifically, we used the survey responses from beneficiaries</w:t>
      </w:r>
      <w:r>
        <w:rPr>
          <w:color w:val="0D586E"/>
          <w:spacing w:val="-68"/>
        </w:rPr>
        <w:t> </w:t>
      </w:r>
      <w:r>
        <w:rPr>
          <w:color w:val="0D586E"/>
        </w:rPr>
        <w:t>related to the extent to which they attribute their various outcomes to the project to</w:t>
      </w:r>
      <w:r>
        <w:rPr>
          <w:color w:val="0D586E"/>
          <w:spacing w:val="1"/>
        </w:rPr>
        <w:t> </w:t>
      </w:r>
      <w:r>
        <w:rPr>
          <w:color w:val="0D586E"/>
        </w:rPr>
        <w:t>subtract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deadweight</w:t>
      </w:r>
      <w:r>
        <w:rPr>
          <w:color w:val="0D586E"/>
          <w:spacing w:val="-1"/>
        </w:rPr>
        <w:t> </w:t>
      </w:r>
      <w:r>
        <w:rPr>
          <w:color w:val="0D586E"/>
        </w:rPr>
        <w:t>from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gross</w:t>
      </w:r>
      <w:r>
        <w:rPr>
          <w:color w:val="0D586E"/>
          <w:spacing w:val="-1"/>
        </w:rPr>
        <w:t> </w:t>
      </w:r>
      <w:r>
        <w:rPr>
          <w:color w:val="0D586E"/>
        </w:rPr>
        <w:t>direct</w:t>
      </w:r>
      <w:r>
        <w:rPr>
          <w:color w:val="0D586E"/>
          <w:spacing w:val="-2"/>
        </w:rPr>
        <w:t> </w:t>
      </w:r>
      <w:r>
        <w:rPr>
          <w:color w:val="0D586E"/>
        </w:rPr>
        <w:t>effects.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line="276" w:lineRule="auto" w:before="100"/>
        <w:ind w:right="1044"/>
      </w:pPr>
      <w:r>
        <w:rPr>
          <w:color w:val="0D586E"/>
        </w:rPr>
        <w:t>Other</w:t>
      </w:r>
      <w:r>
        <w:rPr>
          <w:color w:val="0D586E"/>
          <w:spacing w:val="9"/>
        </w:rPr>
        <w:t> </w:t>
      </w:r>
      <w:r>
        <w:rPr>
          <w:color w:val="0D586E"/>
        </w:rPr>
        <w:t>corrections</w:t>
      </w:r>
      <w:r>
        <w:rPr>
          <w:color w:val="0D586E"/>
          <w:spacing w:val="10"/>
        </w:rPr>
        <w:t> </w:t>
      </w:r>
      <w:r>
        <w:rPr>
          <w:color w:val="0D586E"/>
        </w:rPr>
        <w:t>that</w:t>
      </w:r>
      <w:r>
        <w:rPr>
          <w:color w:val="0D586E"/>
          <w:spacing w:val="10"/>
        </w:rPr>
        <w:t> </w:t>
      </w:r>
      <w:r>
        <w:rPr>
          <w:color w:val="0D586E"/>
        </w:rPr>
        <w:t>were</w:t>
      </w:r>
      <w:r>
        <w:rPr>
          <w:color w:val="0D586E"/>
          <w:spacing w:val="10"/>
        </w:rPr>
        <w:t> </w:t>
      </w:r>
      <w:r>
        <w:rPr>
          <w:color w:val="0D586E"/>
        </w:rPr>
        <w:t>made</w:t>
      </w:r>
      <w:r>
        <w:rPr>
          <w:color w:val="0D586E"/>
          <w:spacing w:val="10"/>
        </w:rPr>
        <w:t> </w:t>
      </w:r>
      <w:r>
        <w:rPr>
          <w:color w:val="0D586E"/>
        </w:rPr>
        <w:t>to</w:t>
      </w:r>
      <w:r>
        <w:rPr>
          <w:color w:val="0D586E"/>
          <w:spacing w:val="10"/>
        </w:rPr>
        <w:t> </w:t>
      </w:r>
      <w:r>
        <w:rPr>
          <w:color w:val="0D586E"/>
        </w:rPr>
        <w:t>the</w:t>
      </w:r>
      <w:r>
        <w:rPr>
          <w:color w:val="0D586E"/>
          <w:spacing w:val="10"/>
        </w:rPr>
        <w:t> </w:t>
      </w:r>
      <w:r>
        <w:rPr>
          <w:color w:val="0D586E"/>
        </w:rPr>
        <w:t>gross</w:t>
      </w:r>
      <w:r>
        <w:rPr>
          <w:color w:val="0D586E"/>
          <w:spacing w:val="10"/>
        </w:rPr>
        <w:t> </w:t>
      </w:r>
      <w:r>
        <w:rPr>
          <w:color w:val="0D586E"/>
        </w:rPr>
        <w:t>direct</w:t>
      </w:r>
      <w:r>
        <w:rPr>
          <w:color w:val="0D586E"/>
          <w:spacing w:val="9"/>
        </w:rPr>
        <w:t> </w:t>
      </w:r>
      <w:r>
        <w:rPr>
          <w:color w:val="0D586E"/>
        </w:rPr>
        <w:t>effects</w:t>
      </w:r>
      <w:r>
        <w:rPr>
          <w:color w:val="0D586E"/>
          <w:spacing w:val="10"/>
        </w:rPr>
        <w:t> </w:t>
      </w:r>
      <w:r>
        <w:rPr>
          <w:color w:val="0D586E"/>
        </w:rPr>
        <w:t>value</w:t>
      </w:r>
      <w:r>
        <w:rPr>
          <w:color w:val="0D586E"/>
          <w:spacing w:val="10"/>
        </w:rPr>
        <w:t> </w:t>
      </w:r>
      <w:r>
        <w:rPr>
          <w:color w:val="0D586E"/>
        </w:rPr>
        <w:t>in</w:t>
      </w:r>
      <w:r>
        <w:rPr>
          <w:color w:val="0D586E"/>
          <w:spacing w:val="10"/>
        </w:rPr>
        <w:t> </w:t>
      </w:r>
      <w:r>
        <w:rPr>
          <w:color w:val="0D586E"/>
        </w:rPr>
        <w:t>order</w:t>
      </w:r>
      <w:r>
        <w:rPr>
          <w:color w:val="0D586E"/>
          <w:spacing w:val="10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calculate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net</w:t>
      </w:r>
      <w:r>
        <w:rPr>
          <w:color w:val="0D586E"/>
          <w:spacing w:val="-2"/>
        </w:rPr>
        <w:t> </w:t>
      </w:r>
      <w:r>
        <w:rPr>
          <w:color w:val="0D586E"/>
        </w:rPr>
        <w:t>economic</w:t>
      </w:r>
      <w:r>
        <w:rPr>
          <w:color w:val="0D586E"/>
          <w:spacing w:val="-1"/>
        </w:rPr>
        <w:t> </w:t>
      </w:r>
      <w:r>
        <w:rPr>
          <w:color w:val="0D586E"/>
        </w:rPr>
        <w:t>impact</w:t>
      </w:r>
      <w:r>
        <w:rPr>
          <w:color w:val="0D586E"/>
          <w:spacing w:val="-1"/>
        </w:rPr>
        <w:t> </w:t>
      </w:r>
      <w:r>
        <w:rPr>
          <w:color w:val="0D586E"/>
        </w:rPr>
        <w:t>were: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76" w:lineRule="auto" w:before="101" w:after="0"/>
        <w:ind w:left="1360" w:right="1051" w:hanging="360"/>
        <w:jc w:val="left"/>
        <w:rPr>
          <w:sz w:val="20"/>
        </w:rPr>
      </w:pPr>
      <w:r>
        <w:rPr>
          <w:color w:val="0D586E"/>
          <w:sz w:val="20"/>
        </w:rPr>
        <w:t>Leakage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effects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=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%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intervention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benefiting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individuals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or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organisations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outside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target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group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SMEs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expense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target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group.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49" w:hanging="360"/>
        <w:jc w:val="left"/>
        <w:rPr>
          <w:sz w:val="20"/>
        </w:rPr>
      </w:pPr>
      <w:r>
        <w:rPr>
          <w:color w:val="0D586E"/>
          <w:sz w:val="20"/>
        </w:rPr>
        <w:t>Displacement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=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outcomes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outputs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generated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at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expense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outcomes</w:t>
      </w:r>
      <w:r>
        <w:rPr>
          <w:color w:val="0D586E"/>
          <w:spacing w:val="25"/>
          <w:sz w:val="20"/>
        </w:rPr>
        <w:t> </w:t>
      </w:r>
      <w:r>
        <w:rPr>
          <w:color w:val="0D586E"/>
          <w:sz w:val="20"/>
        </w:rPr>
        <w:t>or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outputs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elsewhere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target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group.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9" w:hanging="360"/>
        <w:jc w:val="left"/>
        <w:rPr>
          <w:sz w:val="20"/>
        </w:rPr>
      </w:pPr>
      <w:r>
        <w:rPr>
          <w:color w:val="0D586E"/>
          <w:sz w:val="20"/>
        </w:rPr>
        <w:t>Substitution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effects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=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activities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undertaken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benefit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from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programme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services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at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expense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another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resource.</w:t>
      </w:r>
    </w:p>
    <w:p>
      <w:pPr>
        <w:pStyle w:val="ListParagraph"/>
        <w:numPr>
          <w:ilvl w:val="0"/>
          <w:numId w:val="5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5" w:hanging="360"/>
        <w:jc w:val="left"/>
        <w:rPr>
          <w:sz w:val="20"/>
        </w:rPr>
      </w:pPr>
      <w:r>
        <w:rPr>
          <w:color w:val="0D586E"/>
          <w:sz w:val="20"/>
        </w:rPr>
        <w:t>Multiplier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effects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=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Further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economic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activities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resulting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down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supply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chain,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drawing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Office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National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Statistics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“Input-Output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Tables”.</w:t>
      </w:r>
    </w:p>
    <w:p>
      <w:pPr>
        <w:pStyle w:val="BodyText"/>
        <w:spacing w:line="268" w:lineRule="auto" w:before="101"/>
        <w:ind w:right="1048"/>
        <w:jc w:val="both"/>
      </w:pPr>
      <w:r>
        <w:rPr>
          <w:color w:val="0D586E"/>
        </w:rPr>
        <w:t>Both the Gross Value Added (GVA) and employment impacts were calculated this way. The</w:t>
      </w:r>
      <w:r>
        <w:rPr>
          <w:color w:val="0D586E"/>
          <w:spacing w:val="1"/>
        </w:rPr>
        <w:t> </w:t>
      </w:r>
      <w:r>
        <w:rPr>
          <w:color w:val="0D586E"/>
        </w:rPr>
        <w:t>net</w:t>
      </w:r>
      <w:r>
        <w:rPr>
          <w:color w:val="0D586E"/>
          <w:spacing w:val="1"/>
        </w:rPr>
        <w:t> </w:t>
      </w:r>
      <w:r>
        <w:rPr>
          <w:color w:val="0D586E"/>
        </w:rPr>
        <w:t>economic</w:t>
      </w:r>
      <w:r>
        <w:rPr>
          <w:color w:val="0D586E"/>
          <w:spacing w:val="1"/>
        </w:rPr>
        <w:t> </w:t>
      </w:r>
      <w:r>
        <w:rPr>
          <w:color w:val="0D586E"/>
        </w:rPr>
        <w:t>impact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then</w:t>
      </w:r>
      <w:r>
        <w:rPr>
          <w:color w:val="0D586E"/>
          <w:spacing w:val="1"/>
        </w:rPr>
        <w:t> </w:t>
      </w:r>
      <w:r>
        <w:rPr>
          <w:color w:val="0D586E"/>
        </w:rPr>
        <w:t>considered</w:t>
      </w:r>
      <w:r>
        <w:rPr>
          <w:color w:val="0D586E"/>
          <w:spacing w:val="1"/>
        </w:rPr>
        <w:t> </w:t>
      </w:r>
      <w:r>
        <w:rPr>
          <w:color w:val="0D586E"/>
        </w:rPr>
        <w:t>against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spend to calculate the</w:t>
      </w:r>
      <w:r>
        <w:rPr>
          <w:color w:val="0D586E"/>
          <w:spacing w:val="1"/>
        </w:rPr>
        <w:t> </w:t>
      </w:r>
      <w:r>
        <w:rPr>
          <w:color w:val="0D586E"/>
        </w:rPr>
        <w:t>project’s value for money. We compare these outputs and impacts results with results</w:t>
      </w:r>
      <w:r>
        <w:rPr>
          <w:color w:val="0D586E"/>
          <w:spacing w:val="1"/>
        </w:rPr>
        <w:t> </w:t>
      </w:r>
      <w:r>
        <w:rPr>
          <w:color w:val="0D586E"/>
        </w:rPr>
        <w:t>achieved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5"/>
        </w:rPr>
        <w:t> </w:t>
      </w:r>
      <w:r>
        <w:rPr>
          <w:color w:val="0D586E"/>
        </w:rPr>
        <w:t>comparable</w:t>
      </w:r>
      <w:r>
        <w:rPr>
          <w:color w:val="0D586E"/>
          <w:spacing w:val="-4"/>
        </w:rPr>
        <w:t> </w:t>
      </w:r>
      <w:r>
        <w:rPr>
          <w:color w:val="0D586E"/>
        </w:rPr>
        <w:t>ERDF-funded</w:t>
      </w:r>
      <w:r>
        <w:rPr>
          <w:color w:val="0D586E"/>
          <w:spacing w:val="-5"/>
        </w:rPr>
        <w:t> </w:t>
      </w:r>
      <w:r>
        <w:rPr>
          <w:color w:val="0D586E"/>
        </w:rPr>
        <w:t>projects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5"/>
        </w:rPr>
        <w:t> </w:t>
      </w:r>
      <w:r>
        <w:rPr>
          <w:color w:val="0D586E"/>
        </w:rPr>
        <w:t>form</w:t>
      </w:r>
      <w:r>
        <w:rPr>
          <w:color w:val="0D586E"/>
          <w:spacing w:val="-5"/>
        </w:rPr>
        <w:t> </w:t>
      </w:r>
      <w:r>
        <w:rPr>
          <w:color w:val="0D586E"/>
        </w:rPr>
        <w:t>our</w:t>
      </w:r>
      <w:r>
        <w:rPr>
          <w:color w:val="0D586E"/>
          <w:spacing w:val="-4"/>
        </w:rPr>
        <w:t> </w:t>
      </w:r>
      <w:r>
        <w:rPr>
          <w:color w:val="0D586E"/>
        </w:rPr>
        <w:t>value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4"/>
        </w:rPr>
        <w:t> </w:t>
      </w:r>
      <w:r>
        <w:rPr>
          <w:color w:val="0D586E"/>
        </w:rPr>
        <w:t>money</w:t>
      </w:r>
      <w:r>
        <w:rPr>
          <w:color w:val="0D586E"/>
          <w:spacing w:val="-5"/>
        </w:rPr>
        <w:t> </w:t>
      </w:r>
      <w:r>
        <w:rPr>
          <w:color w:val="0D586E"/>
        </w:rPr>
        <w:t>conclusions.</w:t>
      </w:r>
    </w:p>
    <w:p>
      <w:pPr>
        <w:pStyle w:val="BodyText"/>
        <w:spacing w:line="271" w:lineRule="auto" w:before="111"/>
        <w:ind w:right="1054"/>
        <w:jc w:val="both"/>
      </w:pPr>
      <w:r>
        <w:rPr>
          <w:color w:val="0D586E"/>
        </w:rPr>
        <w:t>Finally, the EPM consultants amalgamate all the data and insights made in the process of</w:t>
      </w:r>
      <w:r>
        <w:rPr>
          <w:color w:val="0D586E"/>
          <w:spacing w:val="1"/>
        </w:rPr>
        <w:t> </w:t>
      </w:r>
      <w:r>
        <w:rPr>
          <w:color w:val="0D586E"/>
        </w:rPr>
        <w:t>conducting this summative assessment, including the gathering of best practice and lessons</w:t>
      </w:r>
      <w:r>
        <w:rPr>
          <w:color w:val="0D586E"/>
          <w:spacing w:val="-68"/>
        </w:rPr>
        <w:t> </w:t>
      </w:r>
      <w:r>
        <w:rPr>
          <w:color w:val="0D586E"/>
        </w:rPr>
        <w:t>learnt,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4"/>
        </w:rPr>
        <w:t> </w:t>
      </w:r>
      <w:r>
        <w:rPr>
          <w:color w:val="0D586E"/>
        </w:rPr>
        <w:t>order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make</w:t>
      </w:r>
      <w:r>
        <w:rPr>
          <w:color w:val="0D586E"/>
          <w:spacing w:val="-4"/>
        </w:rPr>
        <w:t> </w:t>
      </w:r>
      <w:r>
        <w:rPr>
          <w:color w:val="0D586E"/>
        </w:rPr>
        <w:t>recommendations</w:t>
      </w:r>
      <w:r>
        <w:rPr>
          <w:color w:val="0D586E"/>
          <w:spacing w:val="-4"/>
        </w:rPr>
        <w:t> </w:t>
      </w:r>
      <w:r>
        <w:rPr>
          <w:color w:val="0D586E"/>
        </w:rPr>
        <w:t>for</w:t>
      </w:r>
      <w:r>
        <w:rPr>
          <w:color w:val="0D586E"/>
          <w:spacing w:val="-5"/>
        </w:rPr>
        <w:t> </w:t>
      </w:r>
      <w:r>
        <w:rPr>
          <w:color w:val="0D586E"/>
        </w:rPr>
        <w:t>how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maximise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legacy</w:t>
      </w:r>
      <w:r>
        <w:rPr>
          <w:color w:val="0D586E"/>
          <w:spacing w:val="-4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this</w:t>
      </w:r>
      <w:r>
        <w:rPr>
          <w:color w:val="0D586E"/>
          <w:spacing w:val="-4"/>
        </w:rPr>
        <w:t> </w:t>
      </w:r>
      <w:r>
        <w:rPr>
          <w:color w:val="0D586E"/>
        </w:rPr>
        <w:t>project.</w:t>
      </w:r>
    </w:p>
    <w:p>
      <w:pPr>
        <w:pStyle w:val="BodyText"/>
        <w:ind w:left="0"/>
        <w:rPr>
          <w:sz w:val="24"/>
        </w:rPr>
      </w:pPr>
    </w:p>
    <w:p>
      <w:pPr>
        <w:pStyle w:val="Heading2"/>
        <w:spacing w:before="201"/>
        <w:ind w:left="1360"/>
      </w:pPr>
      <w:bookmarkStart w:name="_bookmark2" w:id="5"/>
      <w:bookmarkEnd w:id="5"/>
      <w:r>
        <w:rPr/>
      </w:r>
      <w:r>
        <w:rPr>
          <w:color w:val="F2507C"/>
        </w:rPr>
        <w:t>2.1</w:t>
      </w:r>
      <w:r>
        <w:rPr>
          <w:color w:val="F2507C"/>
          <w:spacing w:val="-13"/>
        </w:rPr>
        <w:t> </w:t>
      </w:r>
      <w:r>
        <w:rPr>
          <w:color w:val="F2507C"/>
        </w:rPr>
        <w:t>Methodology</w:t>
      </w:r>
      <w:r>
        <w:rPr>
          <w:color w:val="F2507C"/>
          <w:spacing w:val="-13"/>
        </w:rPr>
        <w:t> </w:t>
      </w:r>
      <w:r>
        <w:rPr>
          <w:color w:val="F2507C"/>
        </w:rPr>
        <w:t>challenges</w:t>
      </w:r>
      <w:r>
        <w:rPr>
          <w:color w:val="F2507C"/>
          <w:spacing w:val="-13"/>
        </w:rPr>
        <w:t> </w:t>
      </w:r>
      <w:r>
        <w:rPr>
          <w:color w:val="F2507C"/>
        </w:rPr>
        <w:t>and</w:t>
      </w:r>
      <w:r>
        <w:rPr>
          <w:color w:val="F2507C"/>
          <w:spacing w:val="-13"/>
        </w:rPr>
        <w:t> </w:t>
      </w:r>
      <w:r>
        <w:rPr>
          <w:color w:val="F2507C"/>
        </w:rPr>
        <w:t>Assessors’</w:t>
      </w:r>
      <w:r>
        <w:rPr>
          <w:color w:val="F2507C"/>
          <w:spacing w:val="-12"/>
        </w:rPr>
        <w:t> </w:t>
      </w:r>
      <w:r>
        <w:rPr>
          <w:color w:val="F2507C"/>
        </w:rPr>
        <w:t>appraisal</w:t>
      </w:r>
    </w:p>
    <w:p>
      <w:pPr>
        <w:pStyle w:val="BodyText"/>
        <w:spacing w:line="276" w:lineRule="auto" w:before="145"/>
        <w:ind w:right="1049"/>
        <w:jc w:val="both"/>
      </w:pPr>
      <w:r>
        <w:rPr>
          <w:color w:val="0D586E"/>
        </w:rPr>
        <w:t>EPM Consultants left the questionnaires open for 9.5 weeks during the period from 9th</w:t>
      </w:r>
      <w:r>
        <w:rPr>
          <w:color w:val="0D586E"/>
          <w:spacing w:val="1"/>
        </w:rPr>
        <w:t> </w:t>
      </w:r>
      <w:r>
        <w:rPr>
          <w:color w:val="0D586E"/>
        </w:rPr>
        <w:t>December</w:t>
      </w:r>
      <w:r>
        <w:rPr>
          <w:color w:val="0D586E"/>
          <w:spacing w:val="-2"/>
        </w:rPr>
        <w:t> </w:t>
      </w:r>
      <w:r>
        <w:rPr>
          <w:color w:val="0D586E"/>
        </w:rPr>
        <w:t>2022</w:t>
      </w:r>
      <w:r>
        <w:rPr>
          <w:color w:val="0D586E"/>
          <w:spacing w:val="-1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15th</w:t>
      </w:r>
      <w:r>
        <w:rPr>
          <w:color w:val="0D586E"/>
          <w:spacing w:val="-1"/>
        </w:rPr>
        <w:t> </w:t>
      </w:r>
      <w:r>
        <w:rPr>
          <w:color w:val="0D586E"/>
        </w:rPr>
        <w:t>February</w:t>
      </w:r>
      <w:r>
        <w:rPr>
          <w:color w:val="0D586E"/>
          <w:spacing w:val="-1"/>
        </w:rPr>
        <w:t> </w:t>
      </w:r>
      <w:r>
        <w:rPr>
          <w:color w:val="0D586E"/>
        </w:rPr>
        <w:t>2023.</w:t>
      </w:r>
    </w:p>
    <w:p>
      <w:pPr>
        <w:pStyle w:val="BodyText"/>
        <w:spacing w:line="268" w:lineRule="auto" w:before="101"/>
        <w:ind w:right="1048"/>
        <w:jc w:val="both"/>
      </w:pPr>
      <w:r>
        <w:rPr>
          <w:color w:val="0D586E"/>
        </w:rPr>
        <w:t>This is longer than some previous evaluations due to the size of the project and that it was</w:t>
      </w:r>
      <w:r>
        <w:rPr>
          <w:color w:val="0D586E"/>
          <w:spacing w:val="1"/>
        </w:rPr>
        <w:t> </w:t>
      </w:r>
      <w:r>
        <w:rPr>
          <w:color w:val="0D586E"/>
        </w:rPr>
        <w:t>open over the festive holiday period.</w:t>
      </w:r>
      <w:r>
        <w:rPr>
          <w:color w:val="0D586E"/>
          <w:spacing w:val="71"/>
        </w:rPr>
        <w:t> </w:t>
      </w:r>
      <w:r>
        <w:rPr>
          <w:color w:val="0D586E"/>
        </w:rPr>
        <w:t>Usually, EPM consultants leave the questionnaires</w:t>
      </w:r>
      <w:r>
        <w:rPr>
          <w:color w:val="0D586E"/>
          <w:spacing w:val="1"/>
        </w:rPr>
        <w:t> </w:t>
      </w:r>
      <w:r>
        <w:rPr>
          <w:color w:val="0D586E"/>
        </w:rPr>
        <w:t>open for three weeks on average, to give busy beneficiaries and counterfactuals the time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-2"/>
        </w:rPr>
        <w:t> </w:t>
      </w:r>
      <w:r>
        <w:rPr>
          <w:color w:val="0D586E"/>
        </w:rPr>
        <w:t>need</w:t>
      </w:r>
      <w:r>
        <w:rPr>
          <w:color w:val="0D586E"/>
          <w:spacing w:val="-1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complete</w:t>
      </w:r>
      <w:r>
        <w:rPr>
          <w:color w:val="0D586E"/>
          <w:spacing w:val="-1"/>
        </w:rPr>
        <w:t> </w:t>
      </w:r>
      <w:r>
        <w:rPr>
          <w:color w:val="0D586E"/>
        </w:rPr>
        <w:t>it.</w:t>
      </w:r>
    </w:p>
    <w:p>
      <w:pPr>
        <w:pStyle w:val="BodyText"/>
        <w:spacing w:line="268" w:lineRule="auto" w:before="111"/>
        <w:ind w:right="1051"/>
        <w:jc w:val="both"/>
      </w:pP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sizable</w:t>
      </w:r>
      <w:r>
        <w:rPr>
          <w:color w:val="0D586E"/>
          <w:spacing w:val="1"/>
        </w:rPr>
        <w:t> </w:t>
      </w:r>
      <w:r>
        <w:rPr>
          <w:color w:val="0D586E"/>
        </w:rPr>
        <w:t>number</w:t>
      </w:r>
      <w:r>
        <w:rPr>
          <w:color w:val="0D586E"/>
          <w:spacing w:val="1"/>
        </w:rPr>
        <w:t> </w:t>
      </w:r>
      <w:r>
        <w:rPr>
          <w:color w:val="0D586E"/>
        </w:rPr>
        <w:t>(78)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percentage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1"/>
        </w:rPr>
        <w:t> </w:t>
      </w:r>
      <w:r>
        <w:rPr>
          <w:color w:val="0D586E"/>
        </w:rPr>
        <w:t>responded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questionnaire: 4.7%. Although this is a lower percentage than the EPM consultants have</w:t>
      </w:r>
      <w:r>
        <w:rPr>
          <w:color w:val="0D586E"/>
          <w:spacing w:val="1"/>
        </w:rPr>
        <w:t> </w:t>
      </w:r>
      <w:r>
        <w:rPr>
          <w:color w:val="0D586E"/>
        </w:rPr>
        <w:t>experienced in some other evaluations, it is perfectly sufficient for the purposes of this</w:t>
      </w:r>
      <w:r>
        <w:rPr>
          <w:color w:val="0D586E"/>
          <w:spacing w:val="1"/>
        </w:rPr>
        <w:t> </w:t>
      </w:r>
      <w:r>
        <w:rPr>
          <w:color w:val="0D586E"/>
        </w:rPr>
        <w:t>summative</w:t>
      </w:r>
      <w:r>
        <w:rPr>
          <w:color w:val="0D586E"/>
          <w:spacing w:val="-2"/>
        </w:rPr>
        <w:t> </w:t>
      </w:r>
      <w:r>
        <w:rPr>
          <w:color w:val="0D586E"/>
        </w:rPr>
        <w:t>assessment.</w:t>
      </w:r>
    </w:p>
    <w:p>
      <w:pPr>
        <w:pStyle w:val="BodyText"/>
        <w:spacing w:line="268" w:lineRule="auto" w:before="111"/>
        <w:ind w:right="1048"/>
        <w:jc w:val="both"/>
      </w:pPr>
      <w:r>
        <w:rPr>
          <w:color w:val="0D586E"/>
        </w:rPr>
        <w:t>The number of counterfactuals that complete our questionnaires is often very low, with 11</w:t>
      </w:r>
      <w:r>
        <w:rPr>
          <w:color w:val="0D586E"/>
          <w:spacing w:val="1"/>
        </w:rPr>
        <w:t> </w:t>
      </w:r>
      <w:r>
        <w:rPr>
          <w:color w:val="0D586E"/>
        </w:rPr>
        <w:t>counterfactuals</w:t>
      </w:r>
      <w:r>
        <w:rPr>
          <w:color w:val="0D586E"/>
          <w:spacing w:val="1"/>
        </w:rPr>
        <w:t> </w:t>
      </w:r>
      <w:r>
        <w:rPr>
          <w:color w:val="0D586E"/>
        </w:rPr>
        <w:t>completing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questionnaire.</w:t>
      </w:r>
      <w:r>
        <w:rPr>
          <w:color w:val="0D586E"/>
          <w:spacing w:val="1"/>
        </w:rPr>
        <w:t> </w:t>
      </w:r>
      <w:r>
        <w:rPr>
          <w:color w:val="0D586E"/>
        </w:rPr>
        <w:t>Although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1"/>
        </w:rPr>
        <w:t> </w:t>
      </w:r>
      <w:r>
        <w:rPr>
          <w:color w:val="0D586E"/>
        </w:rPr>
        <w:t>precludes</w:t>
      </w:r>
      <w:r>
        <w:rPr>
          <w:color w:val="0D586E"/>
          <w:spacing w:val="1"/>
        </w:rPr>
        <w:t> </w:t>
      </w:r>
      <w:r>
        <w:rPr>
          <w:color w:val="0D586E"/>
        </w:rPr>
        <w:t>use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gold-standard</w:t>
      </w:r>
      <w:r>
        <w:rPr>
          <w:color w:val="0D586E"/>
          <w:spacing w:val="1"/>
        </w:rPr>
        <w:t> </w:t>
      </w:r>
      <w:r>
        <w:rPr>
          <w:color w:val="0D586E"/>
        </w:rPr>
        <w:t>counterfactual</w:t>
      </w:r>
      <w:r>
        <w:rPr>
          <w:color w:val="0D586E"/>
          <w:spacing w:val="1"/>
        </w:rPr>
        <w:t> </w:t>
      </w:r>
      <w:r>
        <w:rPr>
          <w:color w:val="0D586E"/>
        </w:rPr>
        <w:t>subtraction</w:t>
      </w:r>
      <w:r>
        <w:rPr>
          <w:color w:val="0D586E"/>
          <w:spacing w:val="1"/>
        </w:rPr>
        <w:t> </w:t>
      </w:r>
      <w:r>
        <w:rPr>
          <w:color w:val="0D586E"/>
        </w:rPr>
        <w:t>method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calculating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project’s</w:t>
      </w:r>
      <w:r>
        <w:rPr>
          <w:color w:val="0D586E"/>
          <w:spacing w:val="1"/>
        </w:rPr>
        <w:t> </w:t>
      </w:r>
      <w:r>
        <w:rPr>
          <w:color w:val="0D586E"/>
        </w:rPr>
        <w:t>impact</w:t>
      </w:r>
      <w:r>
        <w:rPr>
          <w:color w:val="0D586E"/>
          <w:spacing w:val="1"/>
        </w:rPr>
        <w:t> </w:t>
      </w:r>
      <w:r>
        <w:rPr>
          <w:color w:val="0D586E"/>
        </w:rPr>
        <w:t>deadweight, the alternative method of using the extent to which beneficiaries attribute their</w:t>
      </w:r>
      <w:r>
        <w:rPr>
          <w:color w:val="0D586E"/>
          <w:spacing w:val="-68"/>
        </w:rPr>
        <w:t> </w:t>
      </w:r>
      <w:r>
        <w:rPr>
          <w:color w:val="0D586E"/>
        </w:rPr>
        <w:t>outcomes to the project is very sufficient. In fact, this is the method that the consultants</w:t>
      </w:r>
      <w:r>
        <w:rPr>
          <w:color w:val="0D586E"/>
          <w:spacing w:val="1"/>
        </w:rPr>
        <w:t> </w:t>
      </w:r>
      <w:r>
        <w:rPr>
          <w:color w:val="0D586E"/>
        </w:rPr>
        <w:t>end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using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most</w:t>
      </w:r>
      <w:r>
        <w:rPr>
          <w:color w:val="0D586E"/>
          <w:spacing w:val="1"/>
        </w:rPr>
        <w:t> </w:t>
      </w:r>
      <w:r>
        <w:rPr>
          <w:color w:val="0D586E"/>
        </w:rPr>
        <w:t>cases</w:t>
      </w:r>
      <w:r>
        <w:rPr>
          <w:color w:val="0D586E"/>
          <w:spacing w:val="70"/>
        </w:rPr>
        <w:t> </w:t>
      </w:r>
      <w:r>
        <w:rPr>
          <w:color w:val="0D586E"/>
        </w:rPr>
        <w:t>either because, for GDPR reasons, the project team did not</w:t>
      </w:r>
      <w:r>
        <w:rPr>
          <w:color w:val="0D586E"/>
          <w:spacing w:val="1"/>
        </w:rPr>
        <w:t> </w:t>
      </w:r>
      <w:r>
        <w:rPr>
          <w:color w:val="0D586E"/>
        </w:rPr>
        <w:t>store any details of counterfactuals, or because even when they did the response rate was</w:t>
      </w:r>
      <w:r>
        <w:rPr>
          <w:color w:val="0D586E"/>
          <w:spacing w:val="1"/>
        </w:rPr>
        <w:t> </w:t>
      </w:r>
      <w:r>
        <w:rPr>
          <w:color w:val="0D586E"/>
        </w:rPr>
        <w:t>insufficient to be meaningful, or because of considerable mismatch between the profiles 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beneficiaries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counterfactuals</w:t>
      </w:r>
      <w:r>
        <w:rPr>
          <w:color w:val="0D586E"/>
          <w:spacing w:val="-4"/>
        </w:rPr>
        <w:t> </w:t>
      </w:r>
      <w:r>
        <w:rPr>
          <w:color w:val="0D586E"/>
        </w:rPr>
        <w:t>rendering</w:t>
      </w:r>
      <w:r>
        <w:rPr>
          <w:color w:val="0D586E"/>
          <w:spacing w:val="-3"/>
        </w:rPr>
        <w:t> </w:t>
      </w:r>
      <w:r>
        <w:rPr>
          <w:color w:val="0D586E"/>
        </w:rPr>
        <w:t>their</w:t>
      </w:r>
      <w:r>
        <w:rPr>
          <w:color w:val="0D586E"/>
          <w:spacing w:val="-3"/>
        </w:rPr>
        <w:t> </w:t>
      </w:r>
      <w:r>
        <w:rPr>
          <w:color w:val="0D586E"/>
        </w:rPr>
        <w:t>comparison</w:t>
      </w:r>
      <w:r>
        <w:rPr>
          <w:color w:val="0D586E"/>
          <w:spacing w:val="-4"/>
        </w:rPr>
        <w:t> </w:t>
      </w:r>
      <w:r>
        <w:rPr>
          <w:color w:val="0D586E"/>
        </w:rPr>
        <w:t>inappropriate.</w:t>
      </w:r>
    </w:p>
    <w:p>
      <w:pPr>
        <w:pStyle w:val="BodyText"/>
        <w:spacing w:line="268" w:lineRule="auto" w:before="100"/>
        <w:ind w:right="1047"/>
        <w:jc w:val="both"/>
      </w:pPr>
      <w:r>
        <w:rPr>
          <w:color w:val="0D586E"/>
        </w:rPr>
        <w:t>Our</w:t>
      </w:r>
      <w:r>
        <w:rPr>
          <w:color w:val="0D586E"/>
          <w:spacing w:val="1"/>
        </w:rPr>
        <w:t> </w:t>
      </w:r>
      <w:r>
        <w:rPr>
          <w:color w:val="0D586E"/>
        </w:rPr>
        <w:t>comparison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70"/>
        </w:rPr>
        <w:t> </w:t>
      </w:r>
      <w:r>
        <w:rPr>
          <w:color w:val="0D586E"/>
        </w:rPr>
        <w:t>the profile of beneficiaries that completed the survey versus the profile</w:t>
      </w:r>
      <w:r>
        <w:rPr>
          <w:color w:val="0D586E"/>
          <w:spacing w:val="-68"/>
        </w:rPr>
        <w:t> </w:t>
      </w:r>
      <w:r>
        <w:rPr>
          <w:color w:val="0D586E"/>
        </w:rPr>
        <w:t>of all project beneficiaries finds that the survey sample is representative of the full cohort</w:t>
      </w:r>
      <w:r>
        <w:rPr>
          <w:color w:val="0D586E"/>
          <w:spacing w:val="1"/>
        </w:rPr>
        <w:t> </w:t>
      </w:r>
      <w:r>
        <w:rPr>
          <w:color w:val="0D586E"/>
        </w:rPr>
        <w:t>along the major dimensions of age, number of hours of support received etc. Therefore, the</w:t>
      </w:r>
      <w:r>
        <w:rPr>
          <w:color w:val="0D586E"/>
          <w:spacing w:val="-68"/>
        </w:rPr>
        <w:t> </w:t>
      </w:r>
      <w:r>
        <w:rPr>
          <w:color w:val="0D586E"/>
        </w:rPr>
        <w:t>insights</w:t>
      </w:r>
      <w:r>
        <w:rPr>
          <w:color w:val="0D586E"/>
          <w:spacing w:val="-6"/>
        </w:rPr>
        <w:t> </w:t>
      </w:r>
      <w:r>
        <w:rPr>
          <w:color w:val="0D586E"/>
        </w:rPr>
        <w:t>gained</w:t>
      </w:r>
      <w:r>
        <w:rPr>
          <w:color w:val="0D586E"/>
          <w:spacing w:val="-5"/>
        </w:rPr>
        <w:t> </w:t>
      </w:r>
      <w:r>
        <w:rPr>
          <w:color w:val="0D586E"/>
        </w:rPr>
        <w:t>from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survey</w:t>
      </w:r>
      <w:r>
        <w:rPr>
          <w:color w:val="0D586E"/>
          <w:spacing w:val="-5"/>
        </w:rPr>
        <w:t> </w:t>
      </w:r>
      <w:r>
        <w:rPr>
          <w:color w:val="0D586E"/>
        </w:rPr>
        <w:t>data</w:t>
      </w:r>
      <w:r>
        <w:rPr>
          <w:color w:val="0D586E"/>
          <w:spacing w:val="-6"/>
        </w:rPr>
        <w:t> </w:t>
      </w:r>
      <w:r>
        <w:rPr>
          <w:color w:val="0D586E"/>
        </w:rPr>
        <w:t>can</w:t>
      </w:r>
      <w:r>
        <w:rPr>
          <w:color w:val="0D586E"/>
          <w:spacing w:val="-5"/>
        </w:rPr>
        <w:t> </w:t>
      </w:r>
      <w:r>
        <w:rPr>
          <w:color w:val="0D586E"/>
        </w:rPr>
        <w:t>be</w:t>
      </w:r>
      <w:r>
        <w:rPr>
          <w:color w:val="0D586E"/>
          <w:spacing w:val="-6"/>
        </w:rPr>
        <w:t> </w:t>
      </w:r>
      <w:r>
        <w:rPr>
          <w:color w:val="0D586E"/>
        </w:rPr>
        <w:t>considered</w:t>
      </w:r>
      <w:r>
        <w:rPr>
          <w:color w:val="0D586E"/>
          <w:spacing w:val="-5"/>
        </w:rPr>
        <w:t> </w:t>
      </w:r>
      <w:r>
        <w:rPr>
          <w:color w:val="0D586E"/>
        </w:rPr>
        <w:t>representative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full</w:t>
      </w:r>
      <w:r>
        <w:rPr>
          <w:color w:val="0D586E"/>
          <w:spacing w:val="-6"/>
        </w:rPr>
        <w:t> </w:t>
      </w:r>
      <w:r>
        <w:rPr>
          <w:color w:val="0D586E"/>
        </w:rPr>
        <w:t>cohort</w:t>
      </w:r>
      <w:r>
        <w:rPr>
          <w:color w:val="0D586E"/>
          <w:spacing w:val="-5"/>
        </w:rPr>
        <w:t> </w:t>
      </w:r>
      <w:r>
        <w:rPr>
          <w:color w:val="0D586E"/>
        </w:rPr>
        <w:t>too.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3"/>
        </w:numPr>
        <w:tabs>
          <w:tab w:pos="934" w:val="left" w:leader="none"/>
        </w:tabs>
        <w:spacing w:line="240" w:lineRule="auto" w:before="175" w:after="0"/>
        <w:ind w:left="933" w:right="0" w:hanging="294"/>
        <w:jc w:val="both"/>
      </w:pPr>
      <w:bookmarkStart w:name="_bookmark3" w:id="6"/>
      <w:bookmarkEnd w:id="6"/>
      <w:r>
        <w:rPr/>
      </w:r>
      <w:bookmarkStart w:name="_bookmark3" w:id="7"/>
      <w:bookmarkEnd w:id="7"/>
      <w:r>
        <w:rPr>
          <w:color w:val="ED1651"/>
        </w:rPr>
        <w:t>D</w:t>
      </w:r>
      <w:r>
        <w:rPr>
          <w:color w:val="ED1651"/>
        </w:rPr>
        <w:t>ATA</w:t>
      </w:r>
    </w:p>
    <w:p>
      <w:pPr>
        <w:pStyle w:val="Heading2"/>
        <w:numPr>
          <w:ilvl w:val="1"/>
          <w:numId w:val="6"/>
        </w:numPr>
        <w:tabs>
          <w:tab w:pos="1957" w:val="left" w:leader="none"/>
        </w:tabs>
        <w:spacing w:line="240" w:lineRule="auto" w:before="157" w:after="0"/>
        <w:ind w:left="1956" w:right="0" w:hanging="597"/>
        <w:jc w:val="left"/>
      </w:pPr>
      <w:bookmarkStart w:name="_bookmark4" w:id="8"/>
      <w:bookmarkEnd w:id="8"/>
      <w:r>
        <w:rPr/>
      </w:r>
      <w:bookmarkStart w:name="_bookmark4" w:id="9"/>
      <w:bookmarkEnd w:id="9"/>
      <w:r>
        <w:rPr>
          <w:color w:val="F2507C"/>
        </w:rPr>
        <w:t>L</w:t>
      </w:r>
      <w:r>
        <w:rPr>
          <w:color w:val="F2507C"/>
        </w:rPr>
        <w:t>ogic</w:t>
      </w:r>
      <w:r>
        <w:rPr>
          <w:color w:val="F2507C"/>
          <w:spacing w:val="-9"/>
        </w:rPr>
        <w:t> </w:t>
      </w:r>
      <w:r>
        <w:rPr>
          <w:color w:val="F2507C"/>
        </w:rPr>
        <w:t>model</w:t>
      </w:r>
    </w:p>
    <w:p>
      <w:pPr>
        <w:pStyle w:val="BodyText"/>
        <w:spacing w:before="144"/>
        <w:jc w:val="both"/>
      </w:pPr>
      <w:r>
        <w:rPr>
          <w:color w:val="0D586E"/>
        </w:rPr>
        <w:t>Diagram</w:t>
      </w:r>
      <w:r>
        <w:rPr>
          <w:color w:val="0D586E"/>
          <w:spacing w:val="-6"/>
        </w:rPr>
        <w:t> </w:t>
      </w:r>
      <w:r>
        <w:rPr>
          <w:color w:val="0D586E"/>
        </w:rPr>
        <w:t>2</w:t>
      </w:r>
      <w:r>
        <w:rPr>
          <w:color w:val="0D586E"/>
          <w:spacing w:val="-5"/>
        </w:rPr>
        <w:t> </w:t>
      </w:r>
      <w:r>
        <w:rPr>
          <w:color w:val="0D586E"/>
        </w:rPr>
        <w:t>introduces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logic</w:t>
      </w:r>
      <w:r>
        <w:rPr>
          <w:color w:val="0D586E"/>
          <w:spacing w:val="-5"/>
        </w:rPr>
        <w:t> </w:t>
      </w:r>
      <w:r>
        <w:rPr>
          <w:color w:val="0D586E"/>
        </w:rPr>
        <w:t>model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6"/>
        </w:rPr>
        <w:t> </w:t>
      </w:r>
      <w:r>
        <w:rPr>
          <w:color w:val="0D586E"/>
        </w:rPr>
        <w:t>BHH.</w:t>
      </w:r>
    </w:p>
    <w:p>
      <w:pPr>
        <w:spacing w:before="13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Diagram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2: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Logic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model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1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581025</wp:posOffset>
            </wp:positionH>
            <wp:positionV relativeFrom="paragraph">
              <wp:posOffset>123002</wp:posOffset>
            </wp:positionV>
            <wp:extent cx="6600825" cy="3267455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2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3"/>
        <w:ind w:left="0"/>
        <w:rPr>
          <w:b/>
          <w:sz w:val="24"/>
        </w:rPr>
      </w:pPr>
    </w:p>
    <w:p>
      <w:pPr>
        <w:pStyle w:val="Heading2"/>
        <w:numPr>
          <w:ilvl w:val="1"/>
          <w:numId w:val="6"/>
        </w:numPr>
        <w:tabs>
          <w:tab w:pos="1957" w:val="left" w:leader="none"/>
        </w:tabs>
        <w:spacing w:line="240" w:lineRule="auto" w:before="0" w:after="0"/>
        <w:ind w:left="1956" w:right="0" w:hanging="597"/>
        <w:jc w:val="left"/>
      </w:pPr>
      <w:bookmarkStart w:name="_bookmark5" w:id="10"/>
      <w:bookmarkEnd w:id="10"/>
      <w:r>
        <w:rPr/>
      </w:r>
      <w:bookmarkStart w:name="_bookmark5" w:id="11"/>
      <w:bookmarkEnd w:id="11"/>
      <w:r>
        <w:rPr>
          <w:color w:val="F2507C"/>
          <w:spacing w:val="-1"/>
        </w:rPr>
        <w:t>B</w:t>
      </w:r>
      <w:r>
        <w:rPr>
          <w:color w:val="F2507C"/>
          <w:spacing w:val="-1"/>
        </w:rPr>
        <w:t>eneficiary</w:t>
      </w:r>
      <w:r>
        <w:rPr>
          <w:color w:val="F2507C"/>
          <w:spacing w:val="-13"/>
        </w:rPr>
        <w:t> </w:t>
      </w:r>
      <w:r>
        <w:rPr>
          <w:color w:val="F2507C"/>
        </w:rPr>
        <w:t>profile</w:t>
      </w:r>
    </w:p>
    <w:p>
      <w:pPr>
        <w:pStyle w:val="BodyText"/>
        <w:spacing w:line="271" w:lineRule="auto" w:before="145"/>
        <w:ind w:right="1050"/>
        <w:jc w:val="both"/>
      </w:pPr>
      <w:r>
        <w:rPr>
          <w:color w:val="0D586E"/>
        </w:rPr>
        <w:t>Baseline data from 1643 beneficiaries (including pre-start and established firms), who have</w:t>
      </w:r>
      <w:r>
        <w:rPr>
          <w:color w:val="0D586E"/>
          <w:spacing w:val="1"/>
        </w:rPr>
        <w:t> </w:t>
      </w:r>
      <w:r>
        <w:rPr>
          <w:color w:val="0D586E"/>
        </w:rPr>
        <w:t>benefitted from the BHH, were provided to the EPM team. The characteristics of this cohort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-2"/>
        </w:rPr>
        <w:t> </w:t>
      </w:r>
      <w:r>
        <w:rPr>
          <w:color w:val="0D586E"/>
        </w:rPr>
        <w:t>presented</w:t>
      </w:r>
      <w:r>
        <w:rPr>
          <w:color w:val="0D586E"/>
          <w:spacing w:val="-1"/>
        </w:rPr>
        <w:t> </w:t>
      </w:r>
      <w:r>
        <w:rPr>
          <w:color w:val="0D586E"/>
        </w:rPr>
        <w:t>below.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1: Breakdown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firms 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age</w:t>
      </w:r>
    </w:p>
    <w:p>
      <w:pPr>
        <w:pStyle w:val="BodyText"/>
        <w:spacing w:before="2"/>
        <w:ind w:left="0"/>
        <w:rPr>
          <w:b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2840747</wp:posOffset>
            </wp:positionH>
            <wp:positionV relativeFrom="paragraph">
              <wp:posOffset>171350</wp:posOffset>
            </wp:positionV>
            <wp:extent cx="3124170" cy="1712976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70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b/>
          <w:sz w:val="25"/>
        </w:rPr>
      </w:pPr>
    </w:p>
    <w:p>
      <w:pPr>
        <w:pStyle w:val="BodyText"/>
        <w:spacing w:line="266" w:lineRule="auto"/>
        <w:ind w:right="1050"/>
        <w:jc w:val="both"/>
      </w:pPr>
      <w:r>
        <w:rPr>
          <w:color w:val="0D586E"/>
        </w:rPr>
        <w:t>The majority of beneficiaries were founded between 2020, several were founded in the past</w:t>
      </w:r>
      <w:r>
        <w:rPr>
          <w:color w:val="0D586E"/>
          <w:spacing w:val="-68"/>
        </w:rPr>
        <w:t> </w:t>
      </w:r>
      <w:r>
        <w:rPr>
          <w:color w:val="0D586E"/>
        </w:rPr>
        <w:t>10 years, and a few firms were founded over a century ago. This reflects the rich past and</w:t>
      </w:r>
      <w:r>
        <w:rPr>
          <w:color w:val="0D586E"/>
          <w:spacing w:val="1"/>
        </w:rPr>
        <w:t> </w:t>
      </w:r>
      <w:r>
        <w:rPr>
          <w:color w:val="0D586E"/>
        </w:rPr>
        <w:t>present of a variety of industry sectors in the Coast to Capital LEP area. BHH attracted both</w:t>
      </w:r>
      <w:r>
        <w:rPr>
          <w:color w:val="0D586E"/>
          <w:spacing w:val="1"/>
        </w:rPr>
        <w:t> </w:t>
      </w:r>
      <w:r>
        <w:rPr>
          <w:color w:val="0D586E"/>
        </w:rPr>
        <w:t>newly</w:t>
      </w:r>
      <w:r>
        <w:rPr>
          <w:color w:val="0D586E"/>
          <w:spacing w:val="-2"/>
        </w:rPr>
        <w:t> </w:t>
      </w:r>
      <w:r>
        <w:rPr>
          <w:color w:val="0D586E"/>
        </w:rPr>
        <w:t>formed</w:t>
      </w:r>
      <w:r>
        <w:rPr>
          <w:color w:val="0D586E"/>
          <w:spacing w:val="-1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established</w:t>
      </w:r>
      <w:r>
        <w:rPr>
          <w:color w:val="0D586E"/>
          <w:spacing w:val="-2"/>
        </w:rPr>
        <w:t> </w:t>
      </w:r>
      <w:r>
        <w:rPr>
          <w:color w:val="0D586E"/>
        </w:rPr>
        <w:t>firms.</w:t>
      </w:r>
    </w:p>
    <w:p>
      <w:pPr>
        <w:pStyle w:val="BodyText"/>
        <w:ind w:left="0"/>
        <w:rPr>
          <w:sz w:val="24"/>
        </w:rPr>
      </w:pPr>
    </w:p>
    <w:p>
      <w:pPr>
        <w:spacing w:before="192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Breakdown 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beneficiaries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size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982303</wp:posOffset>
            </wp:positionH>
            <wp:positionV relativeFrom="paragraph">
              <wp:posOffset>117457</wp:posOffset>
            </wp:positionV>
            <wp:extent cx="2926551" cy="1450848"/>
            <wp:effectExtent l="0" t="0" r="0" b="0"/>
            <wp:wrapTopAndBottom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51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line="268" w:lineRule="auto" w:before="171"/>
        <w:ind w:right="1048"/>
        <w:jc w:val="both"/>
      </w:pPr>
      <w:r>
        <w:rPr>
          <w:color w:val="0D586E"/>
        </w:rPr>
        <w:t>46.8% of BHH beneficiaries are pre-start firms, not yet incorporated and 48% of BHH</w:t>
      </w:r>
      <w:r>
        <w:rPr>
          <w:color w:val="0D586E"/>
          <w:spacing w:val="1"/>
        </w:rPr>
        <w:t> </w:t>
      </w:r>
      <w:r>
        <w:rPr>
          <w:color w:val="0D586E"/>
        </w:rPr>
        <w:t>beneficiaries are micro-firms with 9 or fewer FTE employees. The evaluators noted that this</w:t>
      </w:r>
      <w:r>
        <w:rPr>
          <w:color w:val="0D586E"/>
          <w:spacing w:val="1"/>
        </w:rPr>
        <w:t> </w:t>
      </w:r>
      <w:r>
        <w:rPr>
          <w:color w:val="0D586E"/>
        </w:rPr>
        <w:t>is on a comparable level to other ERDF-funded projects previously evaluated, also focusing</w:t>
      </w:r>
      <w:r>
        <w:rPr>
          <w:color w:val="0D586E"/>
          <w:spacing w:val="1"/>
        </w:rPr>
        <w:t> </w:t>
      </w:r>
      <w:r>
        <w:rPr>
          <w:color w:val="0D586E"/>
        </w:rPr>
        <w:t>on supporting pre-start and new start firms. This suggests that marketing and recruitment</w:t>
      </w:r>
      <w:r>
        <w:rPr>
          <w:color w:val="0D586E"/>
          <w:spacing w:val="1"/>
        </w:rPr>
        <w:t> </w:t>
      </w:r>
      <w:r>
        <w:rPr>
          <w:color w:val="0D586E"/>
        </w:rPr>
        <w:t>tactics</w:t>
      </w:r>
      <w:r>
        <w:rPr>
          <w:color w:val="0D586E"/>
          <w:spacing w:val="-4"/>
        </w:rPr>
        <w:t> </w:t>
      </w:r>
      <w:r>
        <w:rPr>
          <w:color w:val="0D586E"/>
        </w:rPr>
        <w:t>used</w:t>
      </w:r>
      <w:r>
        <w:rPr>
          <w:color w:val="0D586E"/>
          <w:spacing w:val="-4"/>
        </w:rPr>
        <w:t> </w:t>
      </w:r>
      <w:r>
        <w:rPr>
          <w:color w:val="0D586E"/>
        </w:rPr>
        <w:t>were</w:t>
      </w:r>
      <w:r>
        <w:rPr>
          <w:color w:val="0D586E"/>
          <w:spacing w:val="-4"/>
        </w:rPr>
        <w:t> </w:t>
      </w:r>
      <w:r>
        <w:rPr>
          <w:color w:val="0D586E"/>
        </w:rPr>
        <w:t>effective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onboard</w:t>
      </w:r>
      <w:r>
        <w:rPr>
          <w:color w:val="0D586E"/>
          <w:spacing w:val="-4"/>
        </w:rPr>
        <w:t> </w:t>
      </w:r>
      <w:r>
        <w:rPr>
          <w:color w:val="0D586E"/>
        </w:rPr>
        <w:t>young</w:t>
      </w:r>
      <w:r>
        <w:rPr>
          <w:color w:val="0D586E"/>
          <w:spacing w:val="-4"/>
        </w:rPr>
        <w:t> </w:t>
      </w:r>
      <w:r>
        <w:rPr>
          <w:color w:val="0D586E"/>
        </w:rPr>
        <w:t>entrepreneurs</w:t>
      </w:r>
      <w:r>
        <w:rPr>
          <w:color w:val="0D586E"/>
          <w:spacing w:val="-4"/>
        </w:rPr>
        <w:t> </w:t>
      </w:r>
      <w:r>
        <w:rPr>
          <w:color w:val="0D586E"/>
        </w:rPr>
        <w:t>into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BHH</w:t>
      </w:r>
      <w:r>
        <w:rPr>
          <w:color w:val="0D586E"/>
          <w:spacing w:val="-4"/>
        </w:rPr>
        <w:t> </w:t>
      </w:r>
      <w:r>
        <w:rPr>
          <w:color w:val="0D586E"/>
        </w:rPr>
        <w:t>programme.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3: Breakdown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firms 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turnover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1031024</wp:posOffset>
            </wp:positionH>
            <wp:positionV relativeFrom="paragraph">
              <wp:posOffset>117362</wp:posOffset>
            </wp:positionV>
            <wp:extent cx="3661710" cy="1962911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1710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b/>
          <w:sz w:val="31"/>
        </w:rPr>
      </w:pPr>
    </w:p>
    <w:p>
      <w:pPr>
        <w:pStyle w:val="BodyText"/>
        <w:spacing w:line="271" w:lineRule="auto"/>
        <w:ind w:right="1049"/>
        <w:jc w:val="both"/>
      </w:pPr>
      <w:r>
        <w:rPr>
          <w:color w:val="0D586E"/>
        </w:rPr>
        <w:t>Exactly</w:t>
      </w:r>
      <w:r>
        <w:rPr>
          <w:color w:val="0D586E"/>
          <w:spacing w:val="1"/>
        </w:rPr>
        <w:t> </w:t>
      </w:r>
      <w:r>
        <w:rPr>
          <w:color w:val="0D586E"/>
        </w:rPr>
        <w:t>40.33%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beneficiary</w:t>
      </w:r>
      <w:r>
        <w:rPr>
          <w:color w:val="0D586E"/>
          <w:spacing w:val="1"/>
        </w:rPr>
        <w:t> </w:t>
      </w:r>
      <w:r>
        <w:rPr>
          <w:color w:val="0D586E"/>
        </w:rPr>
        <w:t>firms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turnover</w:t>
      </w:r>
      <w:r>
        <w:rPr>
          <w:color w:val="0D586E"/>
          <w:spacing w:val="1"/>
        </w:rPr>
        <w:t> </w:t>
      </w:r>
      <w:r>
        <w:rPr>
          <w:color w:val="0D586E"/>
        </w:rPr>
        <w:t>lower</w:t>
      </w:r>
      <w:r>
        <w:rPr>
          <w:color w:val="0D586E"/>
          <w:spacing w:val="1"/>
        </w:rPr>
        <w:t> </w:t>
      </w:r>
      <w:r>
        <w:rPr>
          <w:color w:val="0D586E"/>
        </w:rPr>
        <w:t>than</w:t>
      </w:r>
      <w:r>
        <w:rPr>
          <w:color w:val="0D586E"/>
          <w:spacing w:val="1"/>
        </w:rPr>
        <w:t> </w:t>
      </w:r>
      <w:r>
        <w:rPr>
          <w:color w:val="0D586E"/>
        </w:rPr>
        <w:t>£10k,</w:t>
      </w:r>
      <w:r>
        <w:rPr>
          <w:color w:val="0D586E"/>
          <w:spacing w:val="1"/>
        </w:rPr>
        <w:t> </w:t>
      </w:r>
      <w:r>
        <w:rPr>
          <w:color w:val="0D586E"/>
        </w:rPr>
        <w:t>66.82%</w:t>
      </w:r>
      <w:r>
        <w:rPr>
          <w:color w:val="0D586E"/>
          <w:spacing w:val="70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beneficiary firms have a turnover below £50k. Only 9.38% of beneficiary firms have a</w:t>
      </w:r>
      <w:r>
        <w:rPr>
          <w:color w:val="0D586E"/>
          <w:spacing w:val="1"/>
        </w:rPr>
        <w:t> </w:t>
      </w:r>
      <w:r>
        <w:rPr>
          <w:color w:val="0D586E"/>
        </w:rPr>
        <w:t>turnover</w:t>
      </w:r>
      <w:r>
        <w:rPr>
          <w:color w:val="0D586E"/>
          <w:spacing w:val="-2"/>
        </w:rPr>
        <w:t> </w:t>
      </w:r>
      <w:r>
        <w:rPr>
          <w:color w:val="0D586E"/>
        </w:rPr>
        <w:t>over</w:t>
      </w:r>
      <w:r>
        <w:rPr>
          <w:color w:val="0D586E"/>
          <w:spacing w:val="-1"/>
        </w:rPr>
        <w:t> </w:t>
      </w:r>
      <w:r>
        <w:rPr>
          <w:color w:val="0D586E"/>
        </w:rPr>
        <w:t>£1M.</w:t>
      </w:r>
    </w:p>
    <w:p>
      <w:pPr>
        <w:pStyle w:val="BodyText"/>
        <w:spacing w:line="276" w:lineRule="auto" w:before="106"/>
        <w:ind w:right="1049"/>
        <w:jc w:val="both"/>
      </w:pPr>
      <w:r>
        <w:rPr>
          <w:color w:val="0D586E"/>
        </w:rPr>
        <w:t>This demonstrates that BHH is primarily focused on young firms turning over little revenue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yet</w:t>
      </w:r>
      <w:r>
        <w:rPr>
          <w:color w:val="0D586E"/>
          <w:spacing w:val="-1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scale-up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grow.</w:t>
      </w:r>
    </w:p>
    <w:p>
      <w:pPr>
        <w:pStyle w:val="BodyText"/>
        <w:ind w:left="0"/>
        <w:rPr>
          <w:sz w:val="24"/>
        </w:rPr>
      </w:pPr>
    </w:p>
    <w:p>
      <w:pPr>
        <w:spacing w:before="182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4: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Breakdown 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all firms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 gender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business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director(s)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1031031</wp:posOffset>
            </wp:positionH>
            <wp:positionV relativeFrom="paragraph">
              <wp:posOffset>117246</wp:posOffset>
            </wp:positionV>
            <wp:extent cx="3986606" cy="2103120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606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sz w:val="31"/>
        </w:rPr>
      </w:pPr>
    </w:p>
    <w:p>
      <w:pPr>
        <w:pStyle w:val="BodyText"/>
        <w:spacing w:line="268" w:lineRule="auto"/>
        <w:ind w:right="1050"/>
        <w:jc w:val="both"/>
      </w:pPr>
      <w:r>
        <w:rPr>
          <w:color w:val="0D586E"/>
        </w:rPr>
        <w:t>100%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small</w:t>
      </w:r>
      <w:r>
        <w:rPr>
          <w:color w:val="0D586E"/>
          <w:spacing w:val="1"/>
        </w:rPr>
        <w:t> </w:t>
      </w:r>
      <w:r>
        <w:rPr>
          <w:color w:val="0D586E"/>
        </w:rPr>
        <w:t>firms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1"/>
        </w:rPr>
        <w:t> </w:t>
      </w:r>
      <w:r>
        <w:rPr>
          <w:color w:val="0D586E"/>
        </w:rPr>
        <w:t>led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male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1"/>
        </w:rPr>
        <w:t> </w:t>
      </w:r>
      <w:r>
        <w:rPr>
          <w:color w:val="0D586E"/>
        </w:rPr>
        <w:t>directors</w:t>
      </w:r>
      <w:r>
        <w:rPr>
          <w:color w:val="0D586E"/>
          <w:spacing w:val="1"/>
        </w:rPr>
        <w:t> </w:t>
      </w:r>
      <w:r>
        <w:rPr>
          <w:color w:val="0D586E"/>
        </w:rPr>
        <w:t>but</w:t>
      </w:r>
      <w:r>
        <w:rPr>
          <w:color w:val="0D586E"/>
          <w:spacing w:val="1"/>
        </w:rPr>
        <w:t> </w:t>
      </w:r>
      <w:r>
        <w:rPr>
          <w:color w:val="0D586E"/>
        </w:rPr>
        <w:t>there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very</w:t>
      </w:r>
      <w:r>
        <w:rPr>
          <w:color w:val="0D586E"/>
          <w:spacing w:val="1"/>
        </w:rPr>
        <w:t> </w:t>
      </w:r>
      <w:r>
        <w:rPr>
          <w:color w:val="0D586E"/>
        </w:rPr>
        <w:t>good</w:t>
      </w:r>
      <w:r>
        <w:rPr>
          <w:color w:val="0D586E"/>
          <w:spacing w:val="1"/>
        </w:rPr>
        <w:t> </w:t>
      </w:r>
      <w:r>
        <w:rPr>
          <w:color w:val="0D586E"/>
        </w:rPr>
        <w:t>representation of women amongst micro companies (59.55%). This is much higher than the</w:t>
      </w:r>
      <w:r>
        <w:rPr>
          <w:color w:val="0D586E"/>
          <w:spacing w:val="-68"/>
        </w:rPr>
        <w:t> </w:t>
      </w:r>
      <w:r>
        <w:rPr>
          <w:color w:val="0D586E"/>
        </w:rPr>
        <w:t>national</w:t>
      </w:r>
      <w:r>
        <w:rPr>
          <w:color w:val="0D586E"/>
          <w:spacing w:val="1"/>
        </w:rPr>
        <w:t> </w:t>
      </w:r>
      <w:r>
        <w:rPr>
          <w:color w:val="0D586E"/>
        </w:rPr>
        <w:t>average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only</w:t>
      </w:r>
      <w:r>
        <w:rPr>
          <w:color w:val="0D586E"/>
          <w:spacing w:val="1"/>
        </w:rPr>
        <w:t> </w:t>
      </w:r>
      <w:r>
        <w:rPr>
          <w:color w:val="0D586E"/>
        </w:rPr>
        <w:t>20%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new</w:t>
      </w:r>
      <w:r>
        <w:rPr>
          <w:color w:val="0D586E"/>
          <w:spacing w:val="1"/>
        </w:rPr>
        <w:t> </w:t>
      </w:r>
      <w:r>
        <w:rPr>
          <w:color w:val="0D586E"/>
        </w:rPr>
        <w:t>firms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1"/>
        </w:rPr>
        <w:t> </w:t>
      </w:r>
      <w:r>
        <w:rPr>
          <w:color w:val="0D586E"/>
        </w:rPr>
        <w:t>now</w:t>
      </w:r>
      <w:r>
        <w:rPr>
          <w:color w:val="0D586E"/>
          <w:spacing w:val="1"/>
        </w:rPr>
        <w:t> </w:t>
      </w:r>
      <w:r>
        <w:rPr>
          <w:color w:val="0D586E"/>
        </w:rPr>
        <w:t>led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women</w:t>
      </w:r>
      <w:r>
        <w:rPr>
          <w:color w:val="0D586E"/>
          <w:spacing w:val="1"/>
        </w:rPr>
        <w:t> </w:t>
      </w:r>
      <w:r>
        <w:rPr>
          <w:color w:val="0D586E"/>
        </w:rPr>
        <w:t>(Source:</w:t>
      </w:r>
      <w:r>
        <w:rPr>
          <w:color w:val="0D586E"/>
          <w:spacing w:val="1"/>
        </w:rPr>
        <w:t> </w:t>
      </w:r>
      <w:r>
        <w:rPr>
          <w:color w:val="0D586E"/>
        </w:rPr>
        <w:t>www.diversityuk.org).</w:t>
      </w:r>
    </w:p>
    <w:p>
      <w:pPr>
        <w:pStyle w:val="BodyText"/>
        <w:spacing w:line="276" w:lineRule="auto" w:before="111"/>
        <w:ind w:right="1059"/>
        <w:jc w:val="both"/>
      </w:pPr>
      <w:r>
        <w:rPr>
          <w:color w:val="0D586E"/>
        </w:rPr>
        <w:t>The assessors noted the effort made by the BHH project team and success in attracting</w:t>
      </w:r>
      <w:r>
        <w:rPr>
          <w:color w:val="0D586E"/>
          <w:spacing w:val="1"/>
        </w:rPr>
        <w:t> </w:t>
      </w:r>
      <w:r>
        <w:rPr>
          <w:color w:val="0D586E"/>
        </w:rPr>
        <w:t>women</w:t>
      </w:r>
      <w:r>
        <w:rPr>
          <w:color w:val="0D586E"/>
          <w:spacing w:val="-2"/>
        </w:rPr>
        <w:t> </w:t>
      </w:r>
      <w:r>
        <w:rPr>
          <w:color w:val="0D586E"/>
        </w:rPr>
        <w:t>into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programme.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5: Breakdown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beneficiary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firms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 number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employees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1079847</wp:posOffset>
            </wp:positionH>
            <wp:positionV relativeFrom="paragraph">
              <wp:posOffset>117362</wp:posOffset>
            </wp:positionV>
            <wp:extent cx="5101086" cy="2785872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086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pStyle w:val="BodyText"/>
        <w:spacing w:line="266" w:lineRule="auto"/>
        <w:ind w:right="1047"/>
        <w:jc w:val="both"/>
      </w:pPr>
      <w:r>
        <w:rPr>
          <w:color w:val="0D586E"/>
        </w:rPr>
        <w:t>Breaking</w:t>
      </w:r>
      <w:r>
        <w:rPr>
          <w:color w:val="0D586E"/>
          <w:spacing w:val="1"/>
        </w:rPr>
        <w:t> </w:t>
      </w:r>
      <w:r>
        <w:rPr>
          <w:color w:val="0D586E"/>
        </w:rPr>
        <w:t>down</w:t>
      </w:r>
      <w:r>
        <w:rPr>
          <w:color w:val="0D586E"/>
          <w:spacing w:val="1"/>
        </w:rPr>
        <w:t> </w:t>
      </w:r>
      <w:r>
        <w:rPr>
          <w:color w:val="0D586E"/>
        </w:rPr>
        <w:t>firm</w:t>
      </w:r>
      <w:r>
        <w:rPr>
          <w:color w:val="0D586E"/>
          <w:spacing w:val="1"/>
        </w:rPr>
        <w:t> </w:t>
      </w:r>
      <w:r>
        <w:rPr>
          <w:color w:val="0D586E"/>
        </w:rPr>
        <w:t>size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exact</w:t>
      </w:r>
      <w:r>
        <w:rPr>
          <w:color w:val="0D586E"/>
          <w:spacing w:val="1"/>
        </w:rPr>
        <w:t> </w:t>
      </w:r>
      <w:r>
        <w:rPr>
          <w:color w:val="0D586E"/>
        </w:rPr>
        <w:t>number</w:t>
      </w:r>
      <w:r>
        <w:rPr>
          <w:color w:val="0D586E"/>
          <w:spacing w:val="70"/>
        </w:rPr>
        <w:t> </w:t>
      </w:r>
      <w:r>
        <w:rPr>
          <w:color w:val="0D586E"/>
        </w:rPr>
        <w:t>of employees, it can be seen that BHH is</w:t>
      </w:r>
      <w:r>
        <w:rPr>
          <w:color w:val="0D586E"/>
          <w:spacing w:val="1"/>
        </w:rPr>
        <w:t> </w:t>
      </w:r>
      <w:r>
        <w:rPr>
          <w:color w:val="0D586E"/>
        </w:rPr>
        <w:t>attracting mainly pre-start and newly established firms in need of support with 59.40% of</w:t>
      </w:r>
      <w:r>
        <w:rPr>
          <w:color w:val="0D586E"/>
          <w:spacing w:val="1"/>
        </w:rPr>
        <w:t> </w:t>
      </w:r>
      <w:r>
        <w:rPr>
          <w:color w:val="0D586E"/>
        </w:rPr>
        <w:t>firms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zero</w:t>
      </w:r>
      <w:r>
        <w:rPr>
          <w:color w:val="0D586E"/>
          <w:spacing w:val="1"/>
        </w:rPr>
        <w:t> </w:t>
      </w:r>
      <w:r>
        <w:rPr>
          <w:color w:val="0D586E"/>
        </w:rPr>
        <w:t>or</w:t>
      </w:r>
      <w:r>
        <w:rPr>
          <w:color w:val="0D586E"/>
          <w:spacing w:val="1"/>
        </w:rPr>
        <w:t> </w:t>
      </w:r>
      <w:r>
        <w:rPr>
          <w:color w:val="0D586E"/>
        </w:rPr>
        <w:t>one</w:t>
      </w:r>
      <w:r>
        <w:rPr>
          <w:color w:val="0D586E"/>
          <w:spacing w:val="1"/>
        </w:rPr>
        <w:t> </w:t>
      </w:r>
      <w:r>
        <w:rPr>
          <w:color w:val="0D586E"/>
        </w:rPr>
        <w:t>employee.</w:t>
      </w:r>
      <w:r>
        <w:rPr>
          <w:color w:val="0D586E"/>
          <w:spacing w:val="1"/>
        </w:rPr>
        <w:t> </w:t>
      </w:r>
      <w:r>
        <w:rPr>
          <w:color w:val="0D586E"/>
        </w:rPr>
        <w:t>Presumably,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these</w:t>
      </w:r>
      <w:r>
        <w:rPr>
          <w:color w:val="0D586E"/>
          <w:spacing w:val="1"/>
        </w:rPr>
        <w:t> </w:t>
      </w:r>
      <w:r>
        <w:rPr>
          <w:color w:val="0D586E"/>
        </w:rPr>
        <w:t>firm</w:t>
      </w:r>
      <w:r>
        <w:rPr>
          <w:color w:val="0D586E"/>
          <w:spacing w:val="1"/>
        </w:rPr>
        <w:t> </w:t>
      </w:r>
      <w:r>
        <w:rPr>
          <w:color w:val="0D586E"/>
        </w:rPr>
        <w:t>owners</w:t>
      </w:r>
      <w:r>
        <w:rPr>
          <w:color w:val="0D586E"/>
          <w:spacing w:val="1"/>
        </w:rPr>
        <w:t> </w:t>
      </w:r>
      <w:r>
        <w:rPr>
          <w:color w:val="0D586E"/>
        </w:rPr>
        <w:t>may</w:t>
      </w:r>
      <w:r>
        <w:rPr>
          <w:color w:val="0D586E"/>
          <w:spacing w:val="70"/>
        </w:rPr>
        <w:t> </w:t>
      </w:r>
      <w:r>
        <w:rPr>
          <w:color w:val="0D586E"/>
        </w:rPr>
        <w:t>be</w:t>
      </w:r>
      <w:r>
        <w:rPr>
          <w:color w:val="0D586E"/>
          <w:spacing w:val="1"/>
        </w:rPr>
        <w:t> </w:t>
      </w:r>
      <w:r>
        <w:rPr>
          <w:color w:val="0D586E"/>
        </w:rPr>
        <w:t>generating</w:t>
      </w:r>
      <w:r>
        <w:rPr>
          <w:color w:val="0D586E"/>
          <w:spacing w:val="-2"/>
        </w:rPr>
        <w:t> </w:t>
      </w:r>
      <w:r>
        <w:rPr>
          <w:color w:val="0D586E"/>
        </w:rPr>
        <w:t>income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other</w:t>
      </w:r>
      <w:r>
        <w:rPr>
          <w:color w:val="0D586E"/>
          <w:spacing w:val="-1"/>
        </w:rPr>
        <w:t> </w:t>
      </w:r>
      <w:r>
        <w:rPr>
          <w:color w:val="0D586E"/>
        </w:rPr>
        <w:t>employment</w:t>
      </w:r>
      <w:r>
        <w:rPr>
          <w:color w:val="0D586E"/>
          <w:spacing w:val="-2"/>
        </w:rPr>
        <w:t> </w:t>
      </w:r>
      <w:r>
        <w:rPr>
          <w:color w:val="0D586E"/>
        </w:rPr>
        <w:t>at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same</w:t>
      </w:r>
      <w:r>
        <w:rPr>
          <w:color w:val="0D586E"/>
          <w:spacing w:val="-1"/>
        </w:rPr>
        <w:t> </w:t>
      </w:r>
      <w:r>
        <w:rPr>
          <w:color w:val="0D586E"/>
        </w:rPr>
        <w:t>time.</w:t>
      </w:r>
    </w:p>
    <w:p>
      <w:pPr>
        <w:spacing w:before="109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6: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Beneficiaries’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sector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industry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SIC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code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1079885</wp:posOffset>
            </wp:positionH>
            <wp:positionV relativeFrom="paragraph">
              <wp:posOffset>109282</wp:posOffset>
            </wp:positionV>
            <wp:extent cx="5709022" cy="3023616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022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sz w:val="31"/>
        </w:rPr>
      </w:pPr>
    </w:p>
    <w:p>
      <w:pPr>
        <w:pStyle w:val="BodyText"/>
        <w:spacing w:line="276" w:lineRule="auto"/>
        <w:ind w:right="1055"/>
        <w:jc w:val="both"/>
      </w:pPr>
      <w:r>
        <w:rPr>
          <w:color w:val="0D586E"/>
        </w:rPr>
        <w:t>BHH supported a huge variety of sectors with the main sectors of industry represented</w:t>
      </w:r>
      <w:r>
        <w:rPr>
          <w:color w:val="0D586E"/>
          <w:spacing w:val="1"/>
        </w:rPr>
        <w:t> </w:t>
      </w:r>
      <w:r>
        <w:rPr>
          <w:color w:val="0D586E"/>
        </w:rPr>
        <w:t>amongst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beneficiaries</w:t>
      </w:r>
      <w:r>
        <w:rPr>
          <w:color w:val="0D586E"/>
          <w:spacing w:val="-1"/>
        </w:rPr>
        <w:t> </w:t>
      </w:r>
      <w:r>
        <w:rPr>
          <w:color w:val="0D586E"/>
        </w:rPr>
        <w:t>being: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40" w:lineRule="auto" w:before="100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Development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building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project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40" w:lineRule="auto" w:before="132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Security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system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services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40" w:lineRule="auto" w:before="131" w:after="0"/>
        <w:ind w:left="1360" w:right="0" w:hanging="360"/>
        <w:jc w:val="left"/>
        <w:rPr>
          <w:sz w:val="20"/>
        </w:rPr>
      </w:pPr>
      <w:r>
        <w:rPr>
          <w:color w:val="0D586E"/>
          <w:spacing w:val="-1"/>
          <w:sz w:val="20"/>
        </w:rPr>
        <w:t>Telecommunication</w:t>
      </w:r>
      <w:r>
        <w:rPr>
          <w:color w:val="0D586E"/>
          <w:spacing w:val="-15"/>
          <w:sz w:val="20"/>
        </w:rPr>
        <w:t> </w:t>
      </w:r>
      <w:r>
        <w:rPr>
          <w:color w:val="0D586E"/>
          <w:sz w:val="20"/>
        </w:rPr>
        <w:t>services</w:t>
      </w:r>
    </w:p>
    <w:p>
      <w:pPr>
        <w:pStyle w:val="ListParagraph"/>
        <w:numPr>
          <w:ilvl w:val="0"/>
          <w:numId w:val="7"/>
        </w:numPr>
        <w:tabs>
          <w:tab w:pos="1359" w:val="left" w:leader="none"/>
          <w:tab w:pos="1360" w:val="left" w:leader="none"/>
        </w:tabs>
        <w:spacing w:line="240" w:lineRule="auto" w:before="132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Head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offices</w:t>
      </w:r>
    </w:p>
    <w:p>
      <w:pPr>
        <w:pStyle w:val="BodyText"/>
        <w:ind w:left="0"/>
        <w:rPr>
          <w:sz w:val="24"/>
        </w:rPr>
      </w:pPr>
    </w:p>
    <w:p>
      <w:pPr>
        <w:spacing w:before="21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7: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Breakdown 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all firms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 date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support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started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1079765</wp:posOffset>
            </wp:positionH>
            <wp:positionV relativeFrom="paragraph">
              <wp:posOffset>117040</wp:posOffset>
            </wp:positionV>
            <wp:extent cx="4387506" cy="2395728"/>
            <wp:effectExtent l="0" t="0" r="0" b="0"/>
            <wp:wrapTopAndBottom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50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31"/>
        <w:ind w:right="1046" w:firstLine="7395"/>
        <w:jc w:val="both"/>
      </w:pPr>
      <w:r>
        <w:rPr>
          <w:color w:val="0D586E"/>
        </w:rPr>
        <w:t>Recruitment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-68"/>
        </w:rPr>
        <w:t> </w:t>
      </w:r>
      <w:r>
        <w:rPr>
          <w:color w:val="0D586E"/>
        </w:rPr>
        <w:t>firms onto BHH was delayed following a long contract negotiation and started in Q3 2019.</w:t>
      </w:r>
      <w:r>
        <w:rPr>
          <w:color w:val="0D586E"/>
          <w:spacing w:val="1"/>
        </w:rPr>
        <w:t> </w:t>
      </w:r>
      <w:r>
        <w:rPr>
          <w:color w:val="0D586E"/>
        </w:rPr>
        <w:t>There has been a steady pace for recruitment through to Q2 2022. Since then, the rate of</w:t>
      </w:r>
      <w:r>
        <w:rPr>
          <w:color w:val="0D586E"/>
          <w:spacing w:val="1"/>
        </w:rPr>
        <w:t> </w:t>
      </w:r>
      <w:r>
        <w:rPr>
          <w:color w:val="0D586E"/>
        </w:rPr>
        <w:t>recruitment</w:t>
      </w:r>
      <w:r>
        <w:rPr>
          <w:color w:val="0D586E"/>
          <w:spacing w:val="-3"/>
        </w:rPr>
        <w:t> </w:t>
      </w:r>
      <w:r>
        <w:rPr>
          <w:color w:val="0D586E"/>
        </w:rPr>
        <w:t>has</w:t>
      </w:r>
      <w:r>
        <w:rPr>
          <w:color w:val="0D586E"/>
          <w:spacing w:val="-2"/>
        </w:rPr>
        <w:t> </w:t>
      </w:r>
      <w:r>
        <w:rPr>
          <w:color w:val="0D586E"/>
        </w:rPr>
        <w:t>slowed</w:t>
      </w:r>
      <w:r>
        <w:rPr>
          <w:color w:val="0D586E"/>
          <w:spacing w:val="-2"/>
        </w:rPr>
        <w:t> </w:t>
      </w:r>
      <w:r>
        <w:rPr>
          <w:color w:val="0D586E"/>
        </w:rPr>
        <w:t>down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drawing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close.</w:t>
      </w:r>
    </w:p>
    <w:p>
      <w:pPr>
        <w:pStyle w:val="BodyText"/>
        <w:ind w:left="0"/>
        <w:rPr>
          <w:sz w:val="24"/>
        </w:rPr>
      </w:pPr>
    </w:p>
    <w:p>
      <w:pPr>
        <w:spacing w:before="189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8: Breakdown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firms 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type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support received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1031087</wp:posOffset>
            </wp:positionH>
            <wp:positionV relativeFrom="paragraph">
              <wp:posOffset>117413</wp:posOffset>
            </wp:positionV>
            <wp:extent cx="4159609" cy="2304288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0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8"/>
        <w:ind w:left="0"/>
        <w:rPr>
          <w:b/>
          <w:sz w:val="25"/>
        </w:rPr>
      </w:pPr>
    </w:p>
    <w:p>
      <w:pPr>
        <w:pStyle w:val="BodyText"/>
        <w:spacing w:line="276" w:lineRule="auto"/>
        <w:ind w:right="1044"/>
      </w:pPr>
      <w:r>
        <w:rPr>
          <w:color w:val="0D586E"/>
        </w:rPr>
        <w:t>Exactly</w:t>
      </w:r>
      <w:r>
        <w:rPr>
          <w:color w:val="0D586E"/>
          <w:spacing w:val="53"/>
        </w:rPr>
        <w:t> </w:t>
      </w:r>
      <w:r>
        <w:rPr>
          <w:color w:val="0D586E"/>
        </w:rPr>
        <w:t>half</w:t>
      </w:r>
      <w:r>
        <w:rPr>
          <w:color w:val="0D586E"/>
          <w:spacing w:val="53"/>
        </w:rPr>
        <w:t> </w:t>
      </w:r>
      <w:r>
        <w:rPr>
          <w:color w:val="0D586E"/>
        </w:rPr>
        <w:t>(50.9%)</w:t>
      </w:r>
      <w:r>
        <w:rPr>
          <w:color w:val="0D586E"/>
          <w:spacing w:val="39"/>
        </w:rPr>
        <w:t> </w:t>
      </w:r>
      <w:r>
        <w:rPr>
          <w:color w:val="0D586E"/>
        </w:rPr>
        <w:t>of</w:t>
      </w:r>
      <w:r>
        <w:rPr>
          <w:color w:val="0D586E"/>
          <w:spacing w:val="39"/>
        </w:rPr>
        <w:t> </w:t>
      </w:r>
      <w:r>
        <w:rPr>
          <w:color w:val="0D586E"/>
        </w:rPr>
        <w:t>support</w:t>
      </w:r>
      <w:r>
        <w:rPr>
          <w:color w:val="0D586E"/>
          <w:spacing w:val="40"/>
        </w:rPr>
        <w:t> </w:t>
      </w:r>
      <w:r>
        <w:rPr>
          <w:color w:val="0D586E"/>
        </w:rPr>
        <w:t>provided</w:t>
      </w:r>
      <w:r>
        <w:rPr>
          <w:color w:val="0D586E"/>
          <w:spacing w:val="39"/>
        </w:rPr>
        <w:t> </w:t>
      </w:r>
      <w:r>
        <w:rPr>
          <w:color w:val="0D586E"/>
        </w:rPr>
        <w:t>was</w:t>
      </w:r>
      <w:r>
        <w:rPr>
          <w:color w:val="0D586E"/>
          <w:spacing w:val="39"/>
        </w:rPr>
        <w:t> </w:t>
      </w:r>
      <w:r>
        <w:rPr>
          <w:color w:val="0D586E"/>
        </w:rPr>
        <w:t>through</w:t>
      </w:r>
      <w:r>
        <w:rPr>
          <w:color w:val="0D586E"/>
          <w:spacing w:val="39"/>
        </w:rPr>
        <w:t> </w:t>
      </w:r>
      <w:r>
        <w:rPr>
          <w:color w:val="0D586E"/>
        </w:rPr>
        <w:t>the</w:t>
      </w:r>
      <w:r>
        <w:rPr>
          <w:color w:val="0D586E"/>
          <w:spacing w:val="39"/>
        </w:rPr>
        <w:t> </w:t>
      </w:r>
      <w:r>
        <w:rPr>
          <w:color w:val="0D586E"/>
        </w:rPr>
        <w:t>strand</w:t>
      </w:r>
      <w:r>
        <w:rPr>
          <w:color w:val="0D586E"/>
          <w:spacing w:val="39"/>
        </w:rPr>
        <w:t> </w:t>
      </w:r>
      <w:r>
        <w:rPr>
          <w:color w:val="0D586E"/>
        </w:rPr>
        <w:t>Start</w:t>
      </w:r>
      <w:r>
        <w:rPr>
          <w:color w:val="0D586E"/>
          <w:spacing w:val="39"/>
        </w:rPr>
        <w:t> </w:t>
      </w:r>
      <w:r>
        <w:rPr>
          <w:color w:val="0D586E"/>
        </w:rPr>
        <w:t>Up</w:t>
      </w:r>
      <w:r>
        <w:rPr>
          <w:color w:val="0D586E"/>
          <w:spacing w:val="39"/>
        </w:rPr>
        <w:t> </w:t>
      </w:r>
      <w:r>
        <w:rPr>
          <w:color w:val="0D586E"/>
        </w:rPr>
        <w:t>programme,</w:t>
      </w:r>
      <w:r>
        <w:rPr>
          <w:color w:val="0D586E"/>
          <w:spacing w:val="-67"/>
        </w:rPr>
        <w:t> </w:t>
      </w:r>
      <w:r>
        <w:rPr>
          <w:color w:val="0D586E"/>
        </w:rPr>
        <w:t>followed</w:t>
      </w:r>
      <w:r>
        <w:rPr>
          <w:color w:val="0D586E"/>
          <w:spacing w:val="69"/>
        </w:rPr>
        <w:t> </w:t>
      </w:r>
      <w:r>
        <w:rPr>
          <w:color w:val="0D586E"/>
        </w:rPr>
        <w:t>by</w:t>
      </w:r>
      <w:r>
        <w:rPr>
          <w:color w:val="0D586E"/>
          <w:spacing w:val="69"/>
        </w:rPr>
        <w:t> </w:t>
      </w:r>
      <w:r>
        <w:rPr>
          <w:color w:val="0D586E"/>
        </w:rPr>
        <w:t>the</w:t>
      </w:r>
      <w:r>
        <w:rPr>
          <w:color w:val="0D586E"/>
          <w:spacing w:val="69"/>
        </w:rPr>
        <w:t> </w:t>
      </w:r>
      <w:r>
        <w:rPr>
          <w:color w:val="0D586E"/>
        </w:rPr>
        <w:t>Strand</w:t>
      </w:r>
      <w:r>
        <w:rPr>
          <w:color w:val="0D586E"/>
          <w:spacing w:val="69"/>
        </w:rPr>
        <w:t> </w:t>
      </w:r>
      <w:r>
        <w:rPr>
          <w:color w:val="0D586E"/>
        </w:rPr>
        <w:t>Access</w:t>
      </w:r>
      <w:r>
        <w:rPr>
          <w:color w:val="0D586E"/>
          <w:spacing w:val="54"/>
        </w:rPr>
        <w:t> </w:t>
      </w:r>
      <w:r>
        <w:rPr>
          <w:color w:val="0D586E"/>
        </w:rPr>
        <w:t>to</w:t>
      </w:r>
      <w:r>
        <w:rPr>
          <w:color w:val="0D586E"/>
          <w:spacing w:val="55"/>
        </w:rPr>
        <w:t> </w:t>
      </w:r>
      <w:r>
        <w:rPr>
          <w:color w:val="0D586E"/>
        </w:rPr>
        <w:t>Finance</w:t>
      </w:r>
      <w:r>
        <w:rPr>
          <w:color w:val="0D586E"/>
          <w:spacing w:val="55"/>
        </w:rPr>
        <w:t> </w:t>
      </w:r>
      <w:r>
        <w:rPr>
          <w:color w:val="0D586E"/>
        </w:rPr>
        <w:t>and</w:t>
      </w:r>
      <w:r>
        <w:rPr>
          <w:color w:val="0D586E"/>
          <w:spacing w:val="54"/>
        </w:rPr>
        <w:t> </w:t>
      </w:r>
      <w:r>
        <w:rPr>
          <w:color w:val="0D586E"/>
        </w:rPr>
        <w:t>investment</w:t>
      </w:r>
      <w:r>
        <w:rPr>
          <w:color w:val="0D586E"/>
          <w:spacing w:val="55"/>
        </w:rPr>
        <w:t> </w:t>
      </w:r>
      <w:r>
        <w:rPr>
          <w:color w:val="0D586E"/>
        </w:rPr>
        <w:t>readiness</w:t>
      </w:r>
      <w:r>
        <w:rPr>
          <w:color w:val="0D586E"/>
          <w:spacing w:val="55"/>
        </w:rPr>
        <w:t> </w:t>
      </w:r>
      <w:r>
        <w:rPr>
          <w:color w:val="0D586E"/>
        </w:rPr>
        <w:t>(25.7%)</w:t>
      </w:r>
      <w:r>
        <w:rPr>
          <w:color w:val="0D586E"/>
          <w:spacing w:val="54"/>
        </w:rPr>
        <w:t> </w:t>
      </w:r>
      <w:r>
        <w:rPr>
          <w:color w:val="0D586E"/>
        </w:rPr>
        <w:t>and</w:t>
      </w:r>
      <w:r>
        <w:rPr>
          <w:color w:val="0D586E"/>
          <w:spacing w:val="55"/>
        </w:rPr>
        <w:t> </w:t>
      </w:r>
      <w:r>
        <w:rPr>
          <w:color w:val="0D586E"/>
        </w:rPr>
        <w:t>the</w:t>
      </w:r>
    </w:p>
    <w:p>
      <w:pPr>
        <w:spacing w:after="0" w:line="276" w:lineRule="auto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56"/>
        <w:jc w:val="both"/>
      </w:pPr>
      <w:r>
        <w:rPr>
          <w:color w:val="0D586E"/>
        </w:rPr>
        <w:t>Invest4</w:t>
      </w:r>
      <w:r>
        <w:rPr>
          <w:color w:val="0D586E"/>
          <w:spacing w:val="-8"/>
        </w:rPr>
        <w:t> </w:t>
      </w:r>
      <w:r>
        <w:rPr>
          <w:color w:val="0D586E"/>
        </w:rPr>
        <w:t>Grant</w:t>
      </w:r>
      <w:r>
        <w:rPr>
          <w:color w:val="0D586E"/>
          <w:spacing w:val="-7"/>
        </w:rPr>
        <w:t> </w:t>
      </w:r>
      <w:r>
        <w:rPr>
          <w:color w:val="0D586E"/>
        </w:rPr>
        <w:t>programme</w:t>
      </w:r>
      <w:r>
        <w:rPr>
          <w:color w:val="0D586E"/>
          <w:spacing w:val="-7"/>
        </w:rPr>
        <w:t> </w:t>
      </w:r>
      <w:r>
        <w:rPr>
          <w:color w:val="0D586E"/>
        </w:rPr>
        <w:t>(8.3%).</w:t>
      </w:r>
      <w:r>
        <w:rPr>
          <w:color w:val="0D586E"/>
          <w:spacing w:val="-7"/>
        </w:rPr>
        <w:t> </w:t>
      </w:r>
      <w:r>
        <w:rPr>
          <w:color w:val="0D586E"/>
        </w:rPr>
        <w:t>Only</w:t>
      </w:r>
      <w:r>
        <w:rPr>
          <w:color w:val="0D586E"/>
          <w:spacing w:val="-7"/>
        </w:rPr>
        <w:t> </w:t>
      </w:r>
      <w:r>
        <w:rPr>
          <w:color w:val="0D586E"/>
        </w:rPr>
        <w:t>2.3%</w:t>
      </w:r>
      <w:r>
        <w:rPr>
          <w:color w:val="0D586E"/>
          <w:spacing w:val="-7"/>
        </w:rPr>
        <w:t> </w:t>
      </w:r>
      <w:r>
        <w:rPr>
          <w:color w:val="0D586E"/>
        </w:rPr>
        <w:t>of</w:t>
      </w:r>
      <w:r>
        <w:rPr>
          <w:color w:val="0D586E"/>
          <w:spacing w:val="-7"/>
        </w:rPr>
        <w:t> </w:t>
      </w:r>
      <w:r>
        <w:rPr>
          <w:color w:val="0D586E"/>
        </w:rPr>
        <w:t>beneficiaries</w:t>
      </w:r>
      <w:r>
        <w:rPr>
          <w:color w:val="0D586E"/>
          <w:spacing w:val="-7"/>
        </w:rPr>
        <w:t> </w:t>
      </w:r>
      <w:r>
        <w:rPr>
          <w:color w:val="0D586E"/>
        </w:rPr>
        <w:t>benefited</w:t>
      </w:r>
      <w:r>
        <w:rPr>
          <w:color w:val="0D586E"/>
          <w:spacing w:val="-7"/>
        </w:rPr>
        <w:t> </w:t>
      </w:r>
      <w:r>
        <w:rPr>
          <w:color w:val="0D586E"/>
        </w:rPr>
        <w:t>from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Leadership</w:t>
      </w:r>
      <w:r>
        <w:rPr>
          <w:color w:val="0D586E"/>
          <w:spacing w:val="-68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Management</w:t>
      </w:r>
      <w:r>
        <w:rPr>
          <w:color w:val="0D586E"/>
          <w:spacing w:val="-1"/>
        </w:rPr>
        <w:t> </w:t>
      </w:r>
      <w:r>
        <w:rPr>
          <w:color w:val="0D586E"/>
        </w:rPr>
        <w:t>Development</w:t>
      </w:r>
      <w:r>
        <w:rPr>
          <w:color w:val="0D586E"/>
          <w:spacing w:val="-2"/>
        </w:rPr>
        <w:t> </w:t>
      </w:r>
      <w:r>
        <w:rPr>
          <w:color w:val="0D586E"/>
        </w:rPr>
        <w:t>Strand.</w:t>
      </w:r>
    </w:p>
    <w:p>
      <w:pPr>
        <w:pStyle w:val="BodyText"/>
        <w:ind w:left="0"/>
        <w:rPr>
          <w:sz w:val="24"/>
        </w:rPr>
      </w:pPr>
    </w:p>
    <w:p>
      <w:pPr>
        <w:spacing w:line="266" w:lineRule="auto" w:before="192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 9: Breakdown of all firms by number of hours of support they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received</w:t>
      </w:r>
    </w:p>
    <w:p>
      <w:pPr>
        <w:pStyle w:val="BodyText"/>
        <w:spacing w:before="10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1128574</wp:posOffset>
            </wp:positionH>
            <wp:positionV relativeFrom="paragraph">
              <wp:posOffset>91287</wp:posOffset>
            </wp:positionV>
            <wp:extent cx="5313606" cy="2724912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606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b/>
          <w:sz w:val="32"/>
        </w:rPr>
      </w:pPr>
    </w:p>
    <w:p>
      <w:pPr>
        <w:pStyle w:val="BodyText"/>
        <w:spacing w:line="268" w:lineRule="auto" w:before="1"/>
        <w:ind w:right="1048"/>
        <w:jc w:val="both"/>
      </w:pPr>
      <w:r>
        <w:rPr>
          <w:color w:val="0D586E"/>
        </w:rPr>
        <w:t>At the time of the final evaluation carried out 1 month before closure, there was still a</w:t>
      </w:r>
      <w:r>
        <w:rPr>
          <w:color w:val="0D586E"/>
          <w:spacing w:val="1"/>
        </w:rPr>
        <w:t> </w:t>
      </w:r>
      <w:r>
        <w:rPr>
          <w:color w:val="0D586E"/>
        </w:rPr>
        <w:t>majority with 52.74% of beneficiaries having not reached the 12 hours of support (C1).</w:t>
      </w:r>
      <w:r>
        <w:rPr>
          <w:color w:val="0D586E"/>
          <w:spacing w:val="1"/>
        </w:rPr>
        <w:t> </w:t>
      </w:r>
      <w:r>
        <w:rPr>
          <w:color w:val="0D586E"/>
        </w:rPr>
        <w:t>Several firms (16.36%) received over 20 hours of support and over 30 hours of support</w:t>
      </w:r>
      <w:r>
        <w:rPr>
          <w:color w:val="0D586E"/>
          <w:spacing w:val="1"/>
        </w:rPr>
        <w:t> </w:t>
      </w:r>
      <w:r>
        <w:rPr>
          <w:color w:val="0D586E"/>
        </w:rPr>
        <w:t>which</w:t>
      </w:r>
      <w:r>
        <w:rPr>
          <w:color w:val="0D586E"/>
          <w:spacing w:val="-3"/>
        </w:rPr>
        <w:t> </w:t>
      </w:r>
      <w:r>
        <w:rPr>
          <w:color w:val="0D586E"/>
        </w:rPr>
        <w:t>demonstrates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BHH</w:t>
      </w:r>
      <w:r>
        <w:rPr>
          <w:color w:val="0D586E"/>
          <w:spacing w:val="-2"/>
        </w:rPr>
        <w:t> </w:t>
      </w:r>
      <w:r>
        <w:rPr>
          <w:color w:val="0D586E"/>
        </w:rPr>
        <w:t>team</w:t>
      </w:r>
      <w:r>
        <w:rPr>
          <w:color w:val="0D586E"/>
          <w:spacing w:val="-3"/>
        </w:rPr>
        <w:t> </w:t>
      </w:r>
      <w:r>
        <w:rPr>
          <w:color w:val="0D586E"/>
        </w:rPr>
        <w:t>going</w:t>
      </w:r>
      <w:r>
        <w:rPr>
          <w:color w:val="0D586E"/>
          <w:spacing w:val="-3"/>
        </w:rPr>
        <w:t> </w:t>
      </w:r>
      <w:r>
        <w:rPr>
          <w:color w:val="0D586E"/>
        </w:rPr>
        <w:t>beyond</w:t>
      </w:r>
      <w:r>
        <w:rPr>
          <w:color w:val="0D586E"/>
          <w:spacing w:val="-3"/>
        </w:rPr>
        <w:t> </w:t>
      </w:r>
      <w:r>
        <w:rPr>
          <w:color w:val="0D586E"/>
        </w:rPr>
        <w:t>expectations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assist</w:t>
      </w:r>
      <w:r>
        <w:rPr>
          <w:color w:val="0D586E"/>
          <w:spacing w:val="-3"/>
        </w:rPr>
        <w:t> </w:t>
      </w:r>
      <w:r>
        <w:rPr>
          <w:color w:val="0D586E"/>
        </w:rPr>
        <w:t>firms.</w:t>
      </w:r>
    </w:p>
    <w:p>
      <w:pPr>
        <w:pStyle w:val="Heading2"/>
        <w:spacing w:before="123"/>
        <w:ind w:left="1360"/>
      </w:pPr>
      <w:bookmarkStart w:name="_bookmark6" w:id="12"/>
      <w:bookmarkEnd w:id="12"/>
      <w:r>
        <w:rPr/>
      </w:r>
      <w:r>
        <w:rPr>
          <w:color w:val="F2507C"/>
        </w:rPr>
        <w:t>3.3</w:t>
      </w:r>
      <w:r>
        <w:rPr>
          <w:color w:val="F2507C"/>
          <w:spacing w:val="-14"/>
        </w:rPr>
        <w:t> </w:t>
      </w:r>
      <w:r>
        <w:rPr>
          <w:color w:val="F2507C"/>
        </w:rPr>
        <w:t>Beneficiary</w:t>
      </w:r>
      <w:r>
        <w:rPr>
          <w:color w:val="F2507C"/>
          <w:spacing w:val="-13"/>
        </w:rPr>
        <w:t> </w:t>
      </w:r>
      <w:r>
        <w:rPr>
          <w:color w:val="F2507C"/>
        </w:rPr>
        <w:t>survey</w:t>
      </w:r>
      <w:r>
        <w:rPr>
          <w:color w:val="F2507C"/>
          <w:spacing w:val="-13"/>
        </w:rPr>
        <w:t> </w:t>
      </w:r>
      <w:r>
        <w:rPr>
          <w:color w:val="F2507C"/>
        </w:rPr>
        <w:t>respondents</w:t>
      </w: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83" w:after="0"/>
        <w:ind w:left="1407" w:right="0" w:hanging="768"/>
        <w:jc w:val="left"/>
        <w:rPr>
          <w:color w:val="F67A9C"/>
        </w:rPr>
      </w:pPr>
      <w:bookmarkStart w:name="_bookmark7" w:id="13"/>
      <w:bookmarkEnd w:id="13"/>
      <w:r>
        <w:rPr>
          <w:b w:val="0"/>
        </w:rPr>
      </w:r>
      <w:bookmarkStart w:name="_bookmark7" w:id="14"/>
      <w:bookmarkEnd w:id="14"/>
      <w:r>
        <w:rPr>
          <w:color w:val="F67A9C"/>
        </w:rPr>
        <w:t>Characteristics</w:t>
      </w:r>
      <w:r>
        <w:rPr>
          <w:color w:val="F67A9C"/>
          <w:spacing w:val="-3"/>
        </w:rPr>
        <w:t> </w:t>
      </w:r>
      <w:r>
        <w:rPr>
          <w:color w:val="F67A9C"/>
        </w:rPr>
        <w:t>of</w:t>
      </w:r>
      <w:r>
        <w:rPr>
          <w:color w:val="F67A9C"/>
          <w:spacing w:val="-2"/>
        </w:rPr>
        <w:t> </w:t>
      </w:r>
      <w:r>
        <w:rPr>
          <w:color w:val="F67A9C"/>
        </w:rPr>
        <w:t>survey</w:t>
      </w:r>
      <w:r>
        <w:rPr>
          <w:color w:val="F67A9C"/>
          <w:spacing w:val="-3"/>
        </w:rPr>
        <w:t> </w:t>
      </w:r>
      <w:r>
        <w:rPr>
          <w:color w:val="F67A9C"/>
        </w:rPr>
        <w:t>respondents</w:t>
      </w:r>
    </w:p>
    <w:p>
      <w:pPr>
        <w:pStyle w:val="BodyText"/>
        <w:spacing w:line="271" w:lineRule="auto" w:before="135"/>
        <w:ind w:right="1046"/>
        <w:jc w:val="both"/>
      </w:pPr>
      <w:r>
        <w:rPr>
          <w:color w:val="0D586E"/>
        </w:rPr>
        <w:t>Survey answers were collected from 78 beneficiaries completing all questions or part of the</w:t>
      </w:r>
      <w:r>
        <w:rPr>
          <w:color w:val="0D586E"/>
          <w:spacing w:val="1"/>
        </w:rPr>
        <w:t> </w:t>
      </w:r>
      <w:r>
        <w:rPr>
          <w:color w:val="0D586E"/>
        </w:rPr>
        <w:t>survey.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1"/>
        </w:rPr>
        <w:t> </w:t>
      </w:r>
      <w:r>
        <w:rPr>
          <w:color w:val="0D586E"/>
        </w:rPr>
        <w:t>equates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4.74%</w:t>
      </w:r>
      <w:r>
        <w:rPr>
          <w:color w:val="0D586E"/>
          <w:spacing w:val="1"/>
        </w:rPr>
        <w:t> </w:t>
      </w:r>
      <w:r>
        <w:rPr>
          <w:color w:val="0D586E"/>
        </w:rPr>
        <w:t>response</w:t>
      </w:r>
      <w:r>
        <w:rPr>
          <w:color w:val="0D586E"/>
          <w:spacing w:val="1"/>
        </w:rPr>
        <w:t> </w:t>
      </w:r>
      <w:r>
        <w:rPr>
          <w:color w:val="0D586E"/>
        </w:rPr>
        <w:t>rate.</w:t>
      </w:r>
      <w:r>
        <w:rPr>
          <w:color w:val="0D586E"/>
          <w:spacing w:val="1"/>
        </w:rPr>
        <w:t> </w:t>
      </w:r>
      <w:r>
        <w:rPr>
          <w:color w:val="0D586E"/>
        </w:rPr>
        <w:t>Figure</w:t>
      </w:r>
      <w:r>
        <w:rPr>
          <w:color w:val="0D586E"/>
          <w:spacing w:val="1"/>
        </w:rPr>
        <w:t> </w:t>
      </w:r>
      <w:r>
        <w:rPr>
          <w:color w:val="0D586E"/>
        </w:rPr>
        <w:t>10</w:t>
      </w:r>
      <w:r>
        <w:rPr>
          <w:color w:val="0D586E"/>
          <w:spacing w:val="1"/>
        </w:rPr>
        <w:t> </w:t>
      </w:r>
      <w:r>
        <w:rPr>
          <w:color w:val="0D586E"/>
        </w:rPr>
        <w:t>presents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type</w:t>
      </w:r>
      <w:r>
        <w:rPr>
          <w:color w:val="0D586E"/>
          <w:spacing w:val="1"/>
        </w:rPr>
        <w:t> </w:t>
      </w:r>
      <w:r>
        <w:rPr>
          <w:color w:val="0D586E"/>
        </w:rPr>
        <w:t>of the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-2"/>
        </w:rPr>
        <w:t> </w:t>
      </w:r>
      <w:r>
        <w:rPr>
          <w:color w:val="0D586E"/>
        </w:rPr>
        <w:t>that</w:t>
      </w:r>
      <w:r>
        <w:rPr>
          <w:color w:val="0D586E"/>
          <w:spacing w:val="-2"/>
        </w:rPr>
        <w:t> </w:t>
      </w:r>
      <w:r>
        <w:rPr>
          <w:color w:val="0D586E"/>
        </w:rPr>
        <w:t>completed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survey.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line="266" w:lineRule="auto" w:before="100"/>
        <w:ind w:left="640" w:right="1057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 10: firm type of beneficiaries that completed the survey at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first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engagement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with BHH</w:t>
      </w:r>
    </w:p>
    <w:p>
      <w:pPr>
        <w:pStyle w:val="BodyText"/>
        <w:spacing w:before="7"/>
        <w:ind w:left="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1238250</wp:posOffset>
            </wp:positionH>
            <wp:positionV relativeFrom="paragraph">
              <wp:posOffset>243823</wp:posOffset>
            </wp:positionV>
            <wp:extent cx="5257800" cy="1828800"/>
            <wp:effectExtent l="0" t="0" r="0" b="0"/>
            <wp:wrapTopAndBottom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sz w:val="27"/>
        </w:rPr>
      </w:pPr>
    </w:p>
    <w:p>
      <w:pPr>
        <w:pStyle w:val="BodyText"/>
        <w:spacing w:line="276" w:lineRule="auto" w:before="1"/>
        <w:ind w:right="1047"/>
        <w:jc w:val="both"/>
      </w:pPr>
      <w:r>
        <w:rPr>
          <w:color w:val="0D586E"/>
        </w:rPr>
        <w:t>20.5%</w:t>
      </w:r>
      <w:r>
        <w:rPr>
          <w:color w:val="0D586E"/>
          <w:spacing w:val="24"/>
        </w:rPr>
        <w:t> </w:t>
      </w:r>
      <w:r>
        <w:rPr>
          <w:color w:val="0D586E"/>
        </w:rPr>
        <w:t>of</w:t>
      </w:r>
      <w:r>
        <w:rPr>
          <w:color w:val="0D586E"/>
          <w:spacing w:val="24"/>
        </w:rPr>
        <w:t> </w:t>
      </w:r>
      <w:r>
        <w:rPr>
          <w:color w:val="0D586E"/>
        </w:rPr>
        <w:t>all</w:t>
      </w:r>
      <w:r>
        <w:rPr>
          <w:color w:val="0D586E"/>
          <w:spacing w:val="24"/>
        </w:rPr>
        <w:t> </w:t>
      </w:r>
      <w:r>
        <w:rPr>
          <w:color w:val="0D586E"/>
        </w:rPr>
        <w:t>beneficiary</w:t>
      </w:r>
      <w:r>
        <w:rPr>
          <w:color w:val="0D586E"/>
          <w:spacing w:val="25"/>
        </w:rPr>
        <w:t> </w:t>
      </w:r>
      <w:r>
        <w:rPr>
          <w:color w:val="0D586E"/>
        </w:rPr>
        <w:t>survey</w:t>
      </w:r>
      <w:r>
        <w:rPr>
          <w:color w:val="0D586E"/>
          <w:spacing w:val="24"/>
        </w:rPr>
        <w:t> </w:t>
      </w:r>
      <w:r>
        <w:rPr>
          <w:color w:val="0D586E"/>
        </w:rPr>
        <w:t>respondents</w:t>
      </w:r>
      <w:r>
        <w:rPr>
          <w:color w:val="0D586E"/>
          <w:spacing w:val="24"/>
        </w:rPr>
        <w:t> </w:t>
      </w:r>
      <w:r>
        <w:rPr>
          <w:color w:val="0D586E"/>
        </w:rPr>
        <w:t>classed</w:t>
      </w:r>
      <w:r>
        <w:rPr>
          <w:color w:val="0D586E"/>
          <w:spacing w:val="24"/>
        </w:rPr>
        <w:t> </w:t>
      </w:r>
      <w:r>
        <w:rPr>
          <w:color w:val="0D586E"/>
        </w:rPr>
        <w:t>themselves</w:t>
      </w:r>
      <w:r>
        <w:rPr>
          <w:color w:val="0D586E"/>
          <w:spacing w:val="25"/>
        </w:rPr>
        <w:t> </w:t>
      </w:r>
      <w:r>
        <w:rPr>
          <w:color w:val="0D586E"/>
        </w:rPr>
        <w:t>as</w:t>
      </w:r>
      <w:r>
        <w:rPr>
          <w:color w:val="0D586E"/>
          <w:spacing w:val="24"/>
        </w:rPr>
        <w:t> </w:t>
      </w:r>
      <w:r>
        <w:rPr>
          <w:color w:val="0D586E"/>
        </w:rPr>
        <w:t>a</w:t>
      </w:r>
      <w:r>
        <w:rPr>
          <w:color w:val="0D586E"/>
          <w:spacing w:val="24"/>
        </w:rPr>
        <w:t> </w:t>
      </w:r>
      <w:r>
        <w:rPr>
          <w:color w:val="0D586E"/>
        </w:rPr>
        <w:t>pre-start</w:t>
      </w:r>
      <w:r>
        <w:rPr>
          <w:color w:val="0D586E"/>
          <w:spacing w:val="10"/>
        </w:rPr>
        <w:t> </w:t>
      </w:r>
      <w:r>
        <w:rPr>
          <w:color w:val="0D586E"/>
        </w:rPr>
        <w:t>up</w:t>
      </w:r>
      <w:r>
        <w:rPr>
          <w:color w:val="0D586E"/>
          <w:spacing w:val="10"/>
        </w:rPr>
        <w:t> </w:t>
      </w:r>
      <w:r>
        <w:rPr>
          <w:color w:val="0D586E"/>
        </w:rPr>
        <w:t>firm</w:t>
      </w:r>
      <w:r>
        <w:rPr>
          <w:color w:val="0D586E"/>
          <w:spacing w:val="10"/>
        </w:rPr>
        <w:t> </w:t>
      </w:r>
      <w:r>
        <w:rPr>
          <w:color w:val="0D586E"/>
        </w:rPr>
        <w:t>so</w:t>
      </w:r>
      <w:r>
        <w:rPr>
          <w:color w:val="0D586E"/>
          <w:spacing w:val="-68"/>
        </w:rPr>
        <w:t> </w:t>
      </w:r>
      <w:r>
        <w:rPr>
          <w:color w:val="0D586E"/>
        </w:rPr>
        <w:t>not</w:t>
      </w:r>
      <w:r>
        <w:rPr>
          <w:color w:val="0D586E"/>
          <w:spacing w:val="-2"/>
        </w:rPr>
        <w:t> </w:t>
      </w:r>
      <w:r>
        <w:rPr>
          <w:color w:val="0D586E"/>
        </w:rPr>
        <w:t>yet</w:t>
      </w:r>
      <w:r>
        <w:rPr>
          <w:color w:val="0D586E"/>
          <w:spacing w:val="-1"/>
        </w:rPr>
        <w:t> </w:t>
      </w:r>
      <w:r>
        <w:rPr>
          <w:color w:val="0D586E"/>
        </w:rPr>
        <w:t>registered</w:t>
      </w:r>
      <w:r>
        <w:rPr>
          <w:color w:val="0D586E"/>
          <w:spacing w:val="-1"/>
        </w:rPr>
        <w:t> </w:t>
      </w:r>
      <w:r>
        <w:rPr>
          <w:color w:val="0D586E"/>
        </w:rPr>
        <w:t>nor</w:t>
      </w:r>
      <w:r>
        <w:rPr>
          <w:color w:val="0D586E"/>
          <w:spacing w:val="-2"/>
        </w:rPr>
        <w:t> </w:t>
      </w:r>
      <w:r>
        <w:rPr>
          <w:color w:val="0D586E"/>
        </w:rPr>
        <w:t>trading.</w:t>
      </w:r>
    </w:p>
    <w:p>
      <w:pPr>
        <w:pStyle w:val="BodyText"/>
        <w:spacing w:line="276" w:lineRule="auto" w:before="100"/>
        <w:ind w:right="1058"/>
        <w:jc w:val="both"/>
      </w:pPr>
      <w:r>
        <w:rPr>
          <w:color w:val="0D586E"/>
        </w:rPr>
        <w:t>28.2% of the respondents classed themselves as a start-up firm so registered within 12</w:t>
      </w:r>
      <w:r>
        <w:rPr>
          <w:color w:val="0D586E"/>
          <w:spacing w:val="1"/>
        </w:rPr>
        <w:t> </w:t>
      </w:r>
      <w:r>
        <w:rPr>
          <w:color w:val="0D586E"/>
        </w:rPr>
        <w:t>months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48.7%</w:t>
      </w:r>
      <w:r>
        <w:rPr>
          <w:color w:val="0D586E"/>
          <w:spacing w:val="-3"/>
        </w:rPr>
        <w:t> </w:t>
      </w:r>
      <w:r>
        <w:rPr>
          <w:color w:val="0D586E"/>
        </w:rPr>
        <w:t>were</w:t>
      </w:r>
      <w:r>
        <w:rPr>
          <w:color w:val="0D586E"/>
          <w:spacing w:val="-3"/>
        </w:rPr>
        <w:t> </w:t>
      </w:r>
      <w:r>
        <w:rPr>
          <w:color w:val="0D586E"/>
        </w:rPr>
        <w:t>established</w:t>
      </w:r>
      <w:r>
        <w:rPr>
          <w:color w:val="0D586E"/>
          <w:spacing w:val="-4"/>
        </w:rPr>
        <w:t> </w:t>
      </w:r>
      <w:r>
        <w:rPr>
          <w:color w:val="0D586E"/>
        </w:rPr>
        <w:t>businesses</w:t>
      </w:r>
      <w:r>
        <w:rPr>
          <w:color w:val="0D586E"/>
          <w:spacing w:val="-3"/>
        </w:rPr>
        <w:t> </w:t>
      </w:r>
      <w:r>
        <w:rPr>
          <w:color w:val="0D586E"/>
        </w:rPr>
        <w:t>when</w:t>
      </w:r>
      <w:r>
        <w:rPr>
          <w:color w:val="0D586E"/>
          <w:spacing w:val="-3"/>
        </w:rPr>
        <w:t> </w:t>
      </w:r>
      <w:r>
        <w:rPr>
          <w:color w:val="0D586E"/>
        </w:rPr>
        <w:t>they</w:t>
      </w:r>
      <w:r>
        <w:rPr>
          <w:color w:val="0D586E"/>
          <w:spacing w:val="-3"/>
        </w:rPr>
        <w:t> </w:t>
      </w:r>
      <w:r>
        <w:rPr>
          <w:color w:val="0D586E"/>
        </w:rPr>
        <w:t>first</w:t>
      </w:r>
      <w:r>
        <w:rPr>
          <w:color w:val="0D586E"/>
          <w:spacing w:val="-4"/>
        </w:rPr>
        <w:t> </w:t>
      </w:r>
      <w:r>
        <w:rPr>
          <w:color w:val="0D586E"/>
        </w:rPr>
        <w:t>engaged</w:t>
      </w:r>
      <w:r>
        <w:rPr>
          <w:color w:val="0D586E"/>
          <w:spacing w:val="-3"/>
        </w:rPr>
        <w:t> </w:t>
      </w:r>
      <w:r>
        <w:rPr>
          <w:color w:val="0D586E"/>
        </w:rPr>
        <w:t>with</w:t>
      </w:r>
      <w:r>
        <w:rPr>
          <w:color w:val="0D586E"/>
          <w:spacing w:val="-3"/>
        </w:rPr>
        <w:t> </w:t>
      </w:r>
      <w:r>
        <w:rPr>
          <w:color w:val="0D586E"/>
        </w:rPr>
        <w:t>BHH.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1"/>
        <w:ind w:left="0"/>
        <w:rPr>
          <w:sz w:val="21"/>
        </w:rPr>
      </w:pPr>
    </w:p>
    <w:p>
      <w:pPr>
        <w:spacing w:line="266" w:lineRule="auto" w:before="0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11: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Current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firm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type of beneficiaries that completed 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survey</w:t>
      </w:r>
    </w:p>
    <w:p>
      <w:pPr>
        <w:pStyle w:val="BodyText"/>
        <w:spacing w:before="7"/>
        <w:ind w:left="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1543050</wp:posOffset>
            </wp:positionH>
            <wp:positionV relativeFrom="paragraph">
              <wp:posOffset>243615</wp:posOffset>
            </wp:positionV>
            <wp:extent cx="5029200" cy="1828800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sz w:val="27"/>
        </w:rPr>
      </w:pPr>
    </w:p>
    <w:p>
      <w:pPr>
        <w:pStyle w:val="BodyText"/>
        <w:spacing w:line="271" w:lineRule="auto" w:before="1"/>
        <w:ind w:right="1059"/>
        <w:jc w:val="both"/>
      </w:pPr>
      <w:r>
        <w:rPr>
          <w:color w:val="0D586E"/>
        </w:rPr>
        <w:t>By comparing Figure 11 against Figure 10, it is possible to see that 17.9 % of start-up firms</w:t>
      </w:r>
      <w:r>
        <w:rPr>
          <w:color w:val="0D586E"/>
          <w:spacing w:val="-68"/>
        </w:rPr>
        <w:t> </w:t>
      </w:r>
      <w:r>
        <w:rPr>
          <w:color w:val="0D586E"/>
        </w:rPr>
        <w:t>have</w:t>
      </w:r>
      <w:r>
        <w:rPr>
          <w:color w:val="0D586E"/>
          <w:spacing w:val="-6"/>
        </w:rPr>
        <w:t> </w:t>
      </w:r>
      <w:r>
        <w:rPr>
          <w:color w:val="0D586E"/>
        </w:rPr>
        <w:t>become</w:t>
      </w:r>
      <w:r>
        <w:rPr>
          <w:color w:val="0D586E"/>
          <w:spacing w:val="-6"/>
        </w:rPr>
        <w:t> </w:t>
      </w:r>
      <w:r>
        <w:rPr>
          <w:color w:val="0D586E"/>
        </w:rPr>
        <w:t>established</w:t>
      </w:r>
      <w:r>
        <w:rPr>
          <w:color w:val="0D586E"/>
          <w:spacing w:val="-6"/>
        </w:rPr>
        <w:t> </w:t>
      </w:r>
      <w:r>
        <w:rPr>
          <w:color w:val="0D586E"/>
        </w:rPr>
        <w:t>firms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5.1%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pre-start</w:t>
      </w:r>
      <w:r>
        <w:rPr>
          <w:color w:val="0D586E"/>
          <w:spacing w:val="-6"/>
        </w:rPr>
        <w:t> </w:t>
      </w:r>
      <w:r>
        <w:rPr>
          <w:color w:val="0D586E"/>
        </w:rPr>
        <w:t>firms</w:t>
      </w:r>
      <w:r>
        <w:rPr>
          <w:color w:val="0D586E"/>
          <w:spacing w:val="-6"/>
        </w:rPr>
        <w:t> </w:t>
      </w:r>
      <w:r>
        <w:rPr>
          <w:color w:val="0D586E"/>
        </w:rPr>
        <w:t>have</w:t>
      </w:r>
      <w:r>
        <w:rPr>
          <w:color w:val="0D586E"/>
          <w:spacing w:val="-6"/>
        </w:rPr>
        <w:t> </w:t>
      </w:r>
      <w:r>
        <w:rPr>
          <w:color w:val="0D586E"/>
        </w:rPr>
        <w:t>become</w:t>
      </w:r>
      <w:r>
        <w:rPr>
          <w:color w:val="0D586E"/>
          <w:spacing w:val="-6"/>
        </w:rPr>
        <w:t> </w:t>
      </w:r>
      <w:r>
        <w:rPr>
          <w:color w:val="0D586E"/>
        </w:rPr>
        <w:t>start-up</w:t>
      </w:r>
      <w:r>
        <w:rPr>
          <w:color w:val="0D586E"/>
          <w:spacing w:val="-6"/>
        </w:rPr>
        <w:t> </w:t>
      </w:r>
      <w:r>
        <w:rPr>
          <w:color w:val="0D586E"/>
        </w:rPr>
        <w:t>firms</w:t>
      </w:r>
      <w:r>
        <w:rPr>
          <w:color w:val="0D586E"/>
          <w:spacing w:val="-6"/>
        </w:rPr>
        <w:t> </w:t>
      </w:r>
      <w:r>
        <w:rPr>
          <w:color w:val="0D586E"/>
        </w:rPr>
        <w:t>with</w:t>
      </w:r>
      <w:r>
        <w:rPr>
          <w:color w:val="0D586E"/>
          <w:spacing w:val="-67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help</w:t>
      </w:r>
      <w:r>
        <w:rPr>
          <w:color w:val="0D586E"/>
          <w:spacing w:val="-1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advice</w:t>
      </w:r>
      <w:r>
        <w:rPr>
          <w:color w:val="0D586E"/>
          <w:spacing w:val="-2"/>
        </w:rPr>
        <w:t> </w:t>
      </w:r>
      <w:r>
        <w:rPr>
          <w:color w:val="0D586E"/>
        </w:rPr>
        <w:t>benefitted</w:t>
      </w:r>
      <w:r>
        <w:rPr>
          <w:color w:val="0D586E"/>
          <w:spacing w:val="-1"/>
        </w:rPr>
        <w:t> </w:t>
      </w:r>
      <w:r>
        <w:rPr>
          <w:color w:val="0D586E"/>
        </w:rPr>
        <w:t>from</w:t>
      </w:r>
      <w:r>
        <w:rPr>
          <w:color w:val="0D586E"/>
          <w:spacing w:val="-1"/>
        </w:rPr>
        <w:t> </w:t>
      </w:r>
      <w:r>
        <w:rPr>
          <w:color w:val="0D586E"/>
        </w:rPr>
        <w:t>BHH.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12:</w:t>
      </w:r>
      <w:r>
        <w:rPr>
          <w:b/>
          <w:color w:val="0D586E"/>
          <w:spacing w:val="81"/>
          <w:sz w:val="24"/>
        </w:rPr>
        <w:t> </w:t>
      </w:r>
      <w:r>
        <w:rPr>
          <w:b/>
          <w:color w:val="0D586E"/>
          <w:sz w:val="24"/>
        </w:rPr>
        <w:t>Social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enterprises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completed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survey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1695450</wp:posOffset>
            </wp:positionH>
            <wp:positionV relativeFrom="paragraph">
              <wp:posOffset>115415</wp:posOffset>
            </wp:positionV>
            <wp:extent cx="3352800" cy="1828800"/>
            <wp:effectExtent l="0" t="0" r="0" b="0"/>
            <wp:wrapTopAndBottom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BodyText"/>
      </w:pPr>
      <w:r>
        <w:rPr>
          <w:color w:val="0D586E"/>
        </w:rPr>
        <w:t>Only</w:t>
      </w:r>
      <w:r>
        <w:rPr>
          <w:color w:val="0D586E"/>
          <w:spacing w:val="-8"/>
        </w:rPr>
        <w:t> </w:t>
      </w:r>
      <w:r>
        <w:rPr>
          <w:color w:val="0D586E"/>
        </w:rPr>
        <w:t>3.8%</w:t>
      </w:r>
      <w:r>
        <w:rPr>
          <w:color w:val="0D586E"/>
          <w:spacing w:val="-7"/>
        </w:rPr>
        <w:t> </w:t>
      </w:r>
      <w:r>
        <w:rPr>
          <w:color w:val="0D586E"/>
        </w:rPr>
        <w:t>of</w:t>
      </w:r>
      <w:r>
        <w:rPr>
          <w:color w:val="0D586E"/>
          <w:spacing w:val="-7"/>
        </w:rPr>
        <w:t> </w:t>
      </w:r>
      <w:r>
        <w:rPr>
          <w:color w:val="0D586E"/>
        </w:rPr>
        <w:t>beneficiary</w:t>
      </w:r>
      <w:r>
        <w:rPr>
          <w:color w:val="0D586E"/>
          <w:spacing w:val="-7"/>
        </w:rPr>
        <w:t> </w:t>
      </w:r>
      <w:r>
        <w:rPr>
          <w:color w:val="0D586E"/>
        </w:rPr>
        <w:t>survey</w:t>
      </w:r>
      <w:r>
        <w:rPr>
          <w:color w:val="0D586E"/>
          <w:spacing w:val="-7"/>
        </w:rPr>
        <w:t> </w:t>
      </w:r>
      <w:r>
        <w:rPr>
          <w:color w:val="0D586E"/>
        </w:rPr>
        <w:t>respondents</w:t>
      </w:r>
      <w:r>
        <w:rPr>
          <w:color w:val="0D586E"/>
          <w:spacing w:val="-7"/>
        </w:rPr>
        <w:t> </w:t>
      </w:r>
      <w:r>
        <w:rPr>
          <w:color w:val="0D586E"/>
        </w:rPr>
        <w:t>classed</w:t>
      </w:r>
      <w:r>
        <w:rPr>
          <w:color w:val="0D586E"/>
          <w:spacing w:val="-7"/>
        </w:rPr>
        <w:t> </w:t>
      </w:r>
      <w:r>
        <w:rPr>
          <w:color w:val="0D586E"/>
        </w:rPr>
        <w:t>themselves</w:t>
      </w:r>
      <w:r>
        <w:rPr>
          <w:color w:val="0D586E"/>
          <w:spacing w:val="-7"/>
        </w:rPr>
        <w:t> </w:t>
      </w:r>
      <w:r>
        <w:rPr>
          <w:color w:val="0D586E"/>
        </w:rPr>
        <w:t>as</w:t>
      </w:r>
      <w:r>
        <w:rPr>
          <w:color w:val="0D586E"/>
          <w:spacing w:val="-7"/>
        </w:rPr>
        <w:t> </w:t>
      </w:r>
      <w:r>
        <w:rPr>
          <w:color w:val="0D586E"/>
        </w:rPr>
        <w:t>social</w:t>
      </w:r>
      <w:r>
        <w:rPr>
          <w:color w:val="0D586E"/>
          <w:spacing w:val="-7"/>
        </w:rPr>
        <w:t> </w:t>
      </w:r>
      <w:r>
        <w:rPr>
          <w:color w:val="0D586E"/>
        </w:rPr>
        <w:t>enterprises.</w:t>
      </w:r>
    </w:p>
    <w:p>
      <w:pPr>
        <w:pStyle w:val="BodyText"/>
        <w:ind w:left="0"/>
        <w:rPr>
          <w:sz w:val="24"/>
        </w:rPr>
      </w:pPr>
    </w:p>
    <w:p>
      <w:pPr>
        <w:spacing w:before="21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13:</w:t>
      </w:r>
      <w:r>
        <w:rPr>
          <w:b/>
          <w:color w:val="0D586E"/>
          <w:spacing w:val="81"/>
          <w:sz w:val="24"/>
        </w:rPr>
        <w:t> </w:t>
      </w:r>
      <w:r>
        <w:rPr>
          <w:b/>
          <w:color w:val="0D586E"/>
          <w:sz w:val="24"/>
        </w:rPr>
        <w:t>Rural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enterprises that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completed 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survey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1390650</wp:posOffset>
            </wp:positionH>
            <wp:positionV relativeFrom="paragraph">
              <wp:posOffset>115325</wp:posOffset>
            </wp:positionV>
            <wp:extent cx="3429000" cy="1828800"/>
            <wp:effectExtent l="0" t="0" r="0" b="0"/>
            <wp:wrapTopAndBottom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BodyText"/>
        <w:spacing w:line="276" w:lineRule="auto"/>
        <w:ind w:right="1044"/>
      </w:pPr>
      <w:r>
        <w:rPr>
          <w:color w:val="0D586E"/>
        </w:rPr>
        <w:t>14.1%</w:t>
      </w:r>
      <w:r>
        <w:rPr>
          <w:color w:val="0D586E"/>
          <w:spacing w:val="52"/>
        </w:rPr>
        <w:t> </w:t>
      </w:r>
      <w:r>
        <w:rPr>
          <w:color w:val="0D586E"/>
        </w:rPr>
        <w:t>of</w:t>
      </w:r>
      <w:r>
        <w:rPr>
          <w:color w:val="0D586E"/>
          <w:spacing w:val="52"/>
        </w:rPr>
        <w:t> </w:t>
      </w:r>
      <w:r>
        <w:rPr>
          <w:color w:val="0D586E"/>
        </w:rPr>
        <w:t>beneficiary</w:t>
      </w:r>
      <w:r>
        <w:rPr>
          <w:color w:val="0D586E"/>
          <w:spacing w:val="52"/>
        </w:rPr>
        <w:t> </w:t>
      </w:r>
      <w:r>
        <w:rPr>
          <w:color w:val="0D586E"/>
        </w:rPr>
        <w:t>survey</w:t>
      </w:r>
      <w:r>
        <w:rPr>
          <w:color w:val="0D586E"/>
          <w:spacing w:val="53"/>
        </w:rPr>
        <w:t> </w:t>
      </w:r>
      <w:r>
        <w:rPr>
          <w:color w:val="0D586E"/>
        </w:rPr>
        <w:t>respondents</w:t>
      </w:r>
      <w:r>
        <w:rPr>
          <w:color w:val="0D586E"/>
          <w:spacing w:val="38"/>
        </w:rPr>
        <w:t> </w:t>
      </w:r>
      <w:r>
        <w:rPr>
          <w:color w:val="0D586E"/>
        </w:rPr>
        <w:t>classed</w:t>
      </w:r>
      <w:r>
        <w:rPr>
          <w:color w:val="0D586E"/>
          <w:spacing w:val="38"/>
        </w:rPr>
        <w:t> </w:t>
      </w:r>
      <w:r>
        <w:rPr>
          <w:color w:val="0D586E"/>
        </w:rPr>
        <w:t>themselves</w:t>
      </w:r>
      <w:r>
        <w:rPr>
          <w:color w:val="0D586E"/>
          <w:spacing w:val="38"/>
        </w:rPr>
        <w:t> </w:t>
      </w:r>
      <w:r>
        <w:rPr>
          <w:color w:val="0D586E"/>
        </w:rPr>
        <w:t>as</w:t>
      </w:r>
      <w:r>
        <w:rPr>
          <w:color w:val="0D586E"/>
          <w:spacing w:val="38"/>
        </w:rPr>
        <w:t> </w:t>
      </w:r>
      <w:r>
        <w:rPr>
          <w:color w:val="0D586E"/>
        </w:rPr>
        <w:t>rural</w:t>
      </w:r>
      <w:r>
        <w:rPr>
          <w:color w:val="0D586E"/>
          <w:spacing w:val="38"/>
        </w:rPr>
        <w:t> </w:t>
      </w:r>
      <w:r>
        <w:rPr>
          <w:color w:val="0D586E"/>
        </w:rPr>
        <w:t>enterprises</w:t>
      </w:r>
      <w:r>
        <w:rPr>
          <w:color w:val="0D586E"/>
          <w:spacing w:val="38"/>
        </w:rPr>
        <w:t> </w:t>
      </w:r>
      <w:r>
        <w:rPr>
          <w:color w:val="0D586E"/>
        </w:rPr>
        <w:t>which</w:t>
      </w:r>
      <w:r>
        <w:rPr>
          <w:color w:val="0D586E"/>
          <w:spacing w:val="-67"/>
        </w:rPr>
        <w:t> </w:t>
      </w:r>
      <w:r>
        <w:rPr>
          <w:color w:val="0D586E"/>
        </w:rPr>
        <w:t>reflects</w:t>
      </w:r>
      <w:r>
        <w:rPr>
          <w:color w:val="0D586E"/>
          <w:spacing w:val="-3"/>
        </w:rPr>
        <w:t> </w:t>
      </w:r>
      <w:r>
        <w:rPr>
          <w:color w:val="0D586E"/>
        </w:rPr>
        <w:t>some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rural</w:t>
      </w:r>
      <w:r>
        <w:rPr>
          <w:color w:val="0D586E"/>
          <w:spacing w:val="-2"/>
        </w:rPr>
        <w:t> </w:t>
      </w:r>
      <w:r>
        <w:rPr>
          <w:color w:val="0D586E"/>
        </w:rPr>
        <w:t>areas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Coast</w:t>
      </w:r>
      <w:r>
        <w:rPr>
          <w:color w:val="0D586E"/>
          <w:spacing w:val="-2"/>
        </w:rPr>
        <w:t> </w:t>
      </w:r>
      <w:r>
        <w:rPr>
          <w:color w:val="0D586E"/>
        </w:rPr>
        <w:t>2</w:t>
      </w:r>
      <w:r>
        <w:rPr>
          <w:color w:val="0D586E"/>
          <w:spacing w:val="-2"/>
        </w:rPr>
        <w:t> </w:t>
      </w:r>
      <w:r>
        <w:rPr>
          <w:color w:val="0D586E"/>
        </w:rPr>
        <w:t>Capital</w:t>
      </w:r>
      <w:r>
        <w:rPr>
          <w:color w:val="0D586E"/>
          <w:spacing w:val="-2"/>
        </w:rPr>
        <w:t> </w:t>
      </w:r>
      <w:r>
        <w:rPr>
          <w:color w:val="0D586E"/>
        </w:rPr>
        <w:t>LEP.</w:t>
      </w:r>
    </w:p>
    <w:p>
      <w:pPr>
        <w:spacing w:after="0" w:line="276" w:lineRule="auto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ListParagraph"/>
        <w:numPr>
          <w:ilvl w:val="2"/>
          <w:numId w:val="8"/>
        </w:numPr>
        <w:tabs>
          <w:tab w:pos="1408" w:val="left" w:leader="none"/>
        </w:tabs>
        <w:spacing w:line="350" w:lineRule="auto" w:before="100" w:after="0"/>
        <w:ind w:left="640" w:right="5389" w:firstLine="0"/>
        <w:jc w:val="left"/>
        <w:rPr>
          <w:b/>
          <w:color w:val="F67A9C"/>
          <w:sz w:val="24"/>
        </w:rPr>
      </w:pPr>
      <w:bookmarkStart w:name="_bookmark8" w:id="15"/>
      <w:bookmarkEnd w:id="15"/>
      <w:r>
        <w:rPr/>
      </w:r>
      <w:bookmarkStart w:name="_bookmark8" w:id="16"/>
      <w:bookmarkEnd w:id="16"/>
      <w:r>
        <w:rPr>
          <w:b/>
          <w:color w:val="F67A9C"/>
          <w:sz w:val="24"/>
        </w:rPr>
        <w:t>Beneficiaries’</w:t>
      </w:r>
      <w:r>
        <w:rPr>
          <w:b/>
          <w:color w:val="F67A9C"/>
          <w:sz w:val="24"/>
        </w:rPr>
        <w:t> financial position</w:t>
      </w:r>
      <w:r>
        <w:rPr>
          <w:b/>
          <w:color w:val="F67A9C"/>
          <w:spacing w:val="-81"/>
          <w:sz w:val="24"/>
        </w:rPr>
        <w:t> </w:t>
      </w: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14: Beneficiaires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turnover</w:t>
      </w:r>
    </w:p>
    <w:p>
      <w:pPr>
        <w:pStyle w:val="BodyText"/>
        <w:ind w:left="0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1031026</wp:posOffset>
            </wp:positionH>
            <wp:positionV relativeFrom="paragraph">
              <wp:posOffset>177435</wp:posOffset>
            </wp:positionV>
            <wp:extent cx="4348080" cy="2584704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080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3"/>
        </w:rPr>
      </w:pPr>
    </w:p>
    <w:p>
      <w:pPr>
        <w:pStyle w:val="BodyText"/>
        <w:spacing w:before="1"/>
        <w:jc w:val="both"/>
      </w:pPr>
      <w:r>
        <w:rPr>
          <w:color w:val="0D586E"/>
        </w:rPr>
        <w:t>Figure</w:t>
      </w:r>
      <w:r>
        <w:rPr>
          <w:color w:val="0D586E"/>
          <w:spacing w:val="8"/>
        </w:rPr>
        <w:t> </w:t>
      </w:r>
      <w:r>
        <w:rPr>
          <w:color w:val="0D586E"/>
        </w:rPr>
        <w:t>14</w:t>
      </w:r>
      <w:r>
        <w:rPr>
          <w:color w:val="0D586E"/>
          <w:spacing w:val="9"/>
        </w:rPr>
        <w:t> </w:t>
      </w:r>
      <w:r>
        <w:rPr>
          <w:color w:val="0D586E"/>
        </w:rPr>
        <w:t>demonstrates</w:t>
      </w:r>
      <w:r>
        <w:rPr>
          <w:color w:val="0D586E"/>
          <w:spacing w:val="9"/>
        </w:rPr>
        <w:t> </w:t>
      </w:r>
      <w:r>
        <w:rPr>
          <w:color w:val="0D586E"/>
        </w:rPr>
        <w:t>that</w:t>
      </w:r>
      <w:r>
        <w:rPr>
          <w:color w:val="0D586E"/>
          <w:spacing w:val="9"/>
        </w:rPr>
        <w:t> </w:t>
      </w:r>
      <w:r>
        <w:rPr>
          <w:color w:val="0D586E"/>
        </w:rPr>
        <w:t>almost</w:t>
      </w:r>
      <w:r>
        <w:rPr>
          <w:color w:val="0D586E"/>
          <w:spacing w:val="8"/>
        </w:rPr>
        <w:t> </w:t>
      </w:r>
      <w:r>
        <w:rPr>
          <w:color w:val="0D586E"/>
        </w:rPr>
        <w:t>a</w:t>
      </w:r>
      <w:r>
        <w:rPr>
          <w:color w:val="0D586E"/>
          <w:spacing w:val="9"/>
        </w:rPr>
        <w:t> </w:t>
      </w:r>
      <w:r>
        <w:rPr>
          <w:color w:val="0D586E"/>
        </w:rPr>
        <w:t>third</w:t>
      </w:r>
      <w:r>
        <w:rPr>
          <w:color w:val="0D586E"/>
          <w:spacing w:val="9"/>
        </w:rPr>
        <w:t> </w:t>
      </w:r>
      <w:r>
        <w:rPr>
          <w:color w:val="0D586E"/>
        </w:rPr>
        <w:t>(29.3%)</w:t>
      </w:r>
      <w:r>
        <w:rPr>
          <w:color w:val="0D586E"/>
          <w:spacing w:val="9"/>
        </w:rPr>
        <w:t> </w:t>
      </w:r>
      <w:r>
        <w:rPr>
          <w:color w:val="0D586E"/>
        </w:rPr>
        <w:t>of</w:t>
      </w:r>
      <w:r>
        <w:rPr>
          <w:color w:val="0D586E"/>
          <w:spacing w:val="9"/>
        </w:rPr>
        <w:t> </w:t>
      </w:r>
      <w:r>
        <w:rPr>
          <w:color w:val="0D586E"/>
        </w:rPr>
        <w:t>beneficiaries</w:t>
      </w:r>
      <w:r>
        <w:rPr>
          <w:color w:val="0D586E"/>
          <w:spacing w:val="8"/>
        </w:rPr>
        <w:t> </w:t>
      </w:r>
      <w:r>
        <w:rPr>
          <w:color w:val="0D586E"/>
        </w:rPr>
        <w:t>have</w:t>
      </w:r>
      <w:r>
        <w:rPr>
          <w:color w:val="0D586E"/>
          <w:spacing w:val="-5"/>
        </w:rPr>
        <w:t> </w:t>
      </w:r>
      <w:r>
        <w:rPr>
          <w:color w:val="0D586E"/>
        </w:rPr>
        <w:t>a</w:t>
      </w:r>
      <w:r>
        <w:rPr>
          <w:color w:val="0D586E"/>
          <w:spacing w:val="-5"/>
        </w:rPr>
        <w:t> </w:t>
      </w:r>
      <w:r>
        <w:rPr>
          <w:color w:val="0D586E"/>
        </w:rPr>
        <w:t>turnover</w:t>
      </w:r>
      <w:r>
        <w:rPr>
          <w:color w:val="0D586E"/>
          <w:spacing w:val="-5"/>
        </w:rPr>
        <w:t> </w:t>
      </w:r>
      <w:r>
        <w:rPr>
          <w:color w:val="0D586E"/>
        </w:rPr>
        <w:t>below</w:t>
      </w:r>
    </w:p>
    <w:p>
      <w:pPr>
        <w:pStyle w:val="BodyText"/>
        <w:spacing w:before="37"/>
        <w:jc w:val="both"/>
      </w:pPr>
      <w:r>
        <w:rPr>
          <w:color w:val="0D586E"/>
        </w:rPr>
        <w:t>£5k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a</w:t>
      </w:r>
      <w:r>
        <w:rPr>
          <w:color w:val="0D586E"/>
          <w:spacing w:val="-5"/>
        </w:rPr>
        <w:t> </w:t>
      </w:r>
      <w:r>
        <w:rPr>
          <w:color w:val="0D586E"/>
        </w:rPr>
        <w:t>quarter</w:t>
      </w:r>
      <w:r>
        <w:rPr>
          <w:color w:val="0D586E"/>
          <w:spacing w:val="-6"/>
        </w:rPr>
        <w:t> </w:t>
      </w:r>
      <w:r>
        <w:rPr>
          <w:color w:val="0D586E"/>
        </w:rPr>
        <w:t>(25.3%)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beneficiaries</w:t>
      </w:r>
      <w:r>
        <w:rPr>
          <w:color w:val="0D586E"/>
          <w:spacing w:val="-6"/>
        </w:rPr>
        <w:t> </w:t>
      </w:r>
      <w:r>
        <w:rPr>
          <w:color w:val="0D586E"/>
        </w:rPr>
        <w:t>between</w:t>
      </w:r>
      <w:r>
        <w:rPr>
          <w:color w:val="0D586E"/>
          <w:spacing w:val="-6"/>
        </w:rPr>
        <w:t> </w:t>
      </w:r>
      <w:r>
        <w:rPr>
          <w:color w:val="0D586E"/>
        </w:rPr>
        <w:t>£100,000</w:t>
      </w:r>
      <w:r>
        <w:rPr>
          <w:color w:val="0D586E"/>
          <w:spacing w:val="-5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£500,000.</w:t>
      </w:r>
    </w:p>
    <w:p>
      <w:pPr>
        <w:spacing w:before="135"/>
        <w:ind w:left="640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6070784">
            <wp:simplePos x="0" y="0"/>
            <wp:positionH relativeFrom="page">
              <wp:posOffset>1031054</wp:posOffset>
            </wp:positionH>
            <wp:positionV relativeFrom="paragraph">
              <wp:posOffset>533881</wp:posOffset>
            </wp:positionV>
            <wp:extent cx="4099388" cy="2481868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388" cy="248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15: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Beneficiaires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securing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new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contracts</w:t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5"/>
        <w:ind w:left="0"/>
        <w:rPr>
          <w:b/>
          <w:sz w:val="37"/>
        </w:rPr>
      </w:pPr>
    </w:p>
    <w:p>
      <w:pPr>
        <w:pStyle w:val="BodyText"/>
        <w:spacing w:line="268" w:lineRule="auto"/>
        <w:ind w:right="1054" w:firstLine="6900"/>
        <w:jc w:val="both"/>
      </w:pPr>
      <w:r>
        <w:rPr>
          <w:color w:val="0D586E"/>
        </w:rPr>
        <w:t>32.1%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-68"/>
        </w:rPr>
        <w:t> </w:t>
      </w:r>
      <w:r>
        <w:rPr>
          <w:color w:val="0D586E"/>
        </w:rPr>
        <w:t>have indicated securing at least one new contract thanks to the support of BHH. A third</w:t>
      </w:r>
      <w:r>
        <w:rPr>
          <w:color w:val="0D586E"/>
          <w:spacing w:val="1"/>
        </w:rPr>
        <w:t> </w:t>
      </w:r>
      <w:r>
        <w:rPr>
          <w:color w:val="0D586E"/>
        </w:rPr>
        <w:t>(34.6%) are unsure yet but while contracts have not been signed yet, firms reported some</w:t>
      </w:r>
      <w:r>
        <w:rPr>
          <w:color w:val="0D586E"/>
          <w:spacing w:val="1"/>
        </w:rPr>
        <w:t> </w:t>
      </w:r>
      <w:r>
        <w:rPr>
          <w:color w:val="0D586E"/>
        </w:rPr>
        <w:t>improvements</w:t>
      </w:r>
      <w:r>
        <w:rPr>
          <w:color w:val="0D586E"/>
          <w:spacing w:val="-2"/>
        </w:rPr>
        <w:t> </w:t>
      </w:r>
      <w:r>
        <w:rPr>
          <w:color w:val="0D586E"/>
        </w:rPr>
        <w:t>such</w:t>
      </w:r>
      <w:r>
        <w:rPr>
          <w:color w:val="0D586E"/>
          <w:spacing w:val="-1"/>
        </w:rPr>
        <w:t> </w:t>
      </w:r>
      <w:r>
        <w:rPr>
          <w:color w:val="0D586E"/>
        </w:rPr>
        <w:t>as:</w:t>
      </w:r>
    </w:p>
    <w:p>
      <w:pPr>
        <w:pStyle w:val="BodyText"/>
        <w:spacing w:before="108"/>
        <w:ind w:left="710"/>
        <w:jc w:val="both"/>
      </w:pPr>
      <w:r>
        <w:rPr>
          <w:color w:val="0D586E"/>
        </w:rPr>
        <w:t>‘I</w:t>
      </w:r>
      <w:r>
        <w:rPr>
          <w:color w:val="0D586E"/>
          <w:spacing w:val="-6"/>
        </w:rPr>
        <w:t> </w:t>
      </w:r>
      <w:r>
        <w:rPr>
          <w:color w:val="0D586E"/>
        </w:rPr>
        <w:t>built</w:t>
      </w:r>
      <w:r>
        <w:rPr>
          <w:color w:val="0D586E"/>
          <w:spacing w:val="-6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prototype</w:t>
      </w:r>
      <w:r>
        <w:rPr>
          <w:color w:val="0D586E"/>
          <w:spacing w:val="-6"/>
        </w:rPr>
        <w:t> </w:t>
      </w:r>
      <w:r>
        <w:rPr>
          <w:color w:val="0D586E"/>
        </w:rPr>
        <w:t>with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funding’’</w:t>
      </w:r>
      <w:r>
        <w:rPr>
          <w:color w:val="0D586E"/>
          <w:spacing w:val="-6"/>
        </w:rPr>
        <w:t> </w:t>
      </w:r>
      <w:r>
        <w:rPr>
          <w:color w:val="0D586E"/>
        </w:rPr>
        <w:t>or</w:t>
      </w:r>
      <w:r>
        <w:rPr>
          <w:color w:val="0D586E"/>
          <w:spacing w:val="-6"/>
        </w:rPr>
        <w:t> </w:t>
      </w:r>
      <w:r>
        <w:rPr>
          <w:color w:val="0D586E"/>
        </w:rPr>
        <w:t>‘the</w:t>
      </w:r>
      <w:r>
        <w:rPr>
          <w:color w:val="0D586E"/>
          <w:spacing w:val="-5"/>
        </w:rPr>
        <w:t> </w:t>
      </w:r>
      <w:r>
        <w:rPr>
          <w:color w:val="0D586E"/>
        </w:rPr>
        <w:t>funding</w:t>
      </w:r>
      <w:r>
        <w:rPr>
          <w:color w:val="0D586E"/>
          <w:spacing w:val="-6"/>
        </w:rPr>
        <w:t> </w:t>
      </w:r>
      <w:r>
        <w:rPr>
          <w:color w:val="0D586E"/>
        </w:rPr>
        <w:t>helped</w:t>
      </w:r>
      <w:r>
        <w:rPr>
          <w:color w:val="0D586E"/>
          <w:spacing w:val="-6"/>
        </w:rPr>
        <w:t> </w:t>
      </w:r>
      <w:r>
        <w:rPr>
          <w:color w:val="0D586E"/>
        </w:rPr>
        <w:t>me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start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business’.</w:t>
      </w:r>
    </w:p>
    <w:p>
      <w:pPr>
        <w:pStyle w:val="BodyText"/>
        <w:spacing w:line="369" w:lineRule="auto" w:before="132"/>
        <w:ind w:right="1201"/>
        <w:jc w:val="both"/>
      </w:pP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value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contracts</w:t>
      </w:r>
      <w:r>
        <w:rPr>
          <w:color w:val="0D586E"/>
          <w:spacing w:val="-6"/>
        </w:rPr>
        <w:t> </w:t>
      </w:r>
      <w:r>
        <w:rPr>
          <w:color w:val="0D586E"/>
        </w:rPr>
        <w:t>reported</w:t>
      </w:r>
      <w:r>
        <w:rPr>
          <w:color w:val="0D586E"/>
          <w:spacing w:val="-6"/>
        </w:rPr>
        <w:t> </w:t>
      </w:r>
      <w:r>
        <w:rPr>
          <w:color w:val="0D586E"/>
        </w:rPr>
        <w:t>by</w:t>
      </w:r>
      <w:r>
        <w:rPr>
          <w:color w:val="0D586E"/>
          <w:spacing w:val="-6"/>
        </w:rPr>
        <w:t> </w:t>
      </w:r>
      <w:r>
        <w:rPr>
          <w:color w:val="0D586E"/>
        </w:rPr>
        <w:t>beneficiaries</w:t>
      </w:r>
      <w:r>
        <w:rPr>
          <w:color w:val="0D586E"/>
          <w:spacing w:val="-6"/>
        </w:rPr>
        <w:t> </w:t>
      </w:r>
      <w:r>
        <w:rPr>
          <w:color w:val="0D586E"/>
        </w:rPr>
        <w:t>secured</w:t>
      </w:r>
      <w:r>
        <w:rPr>
          <w:color w:val="0D586E"/>
          <w:spacing w:val="-6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range</w:t>
      </w:r>
      <w:r>
        <w:rPr>
          <w:color w:val="0D586E"/>
          <w:spacing w:val="-6"/>
        </w:rPr>
        <w:t> </w:t>
      </w:r>
      <w:r>
        <w:rPr>
          <w:color w:val="0D586E"/>
        </w:rPr>
        <w:t>from</w:t>
      </w:r>
      <w:r>
        <w:rPr>
          <w:color w:val="0D586E"/>
          <w:spacing w:val="-6"/>
        </w:rPr>
        <w:t> </w:t>
      </w:r>
      <w:r>
        <w:rPr>
          <w:color w:val="0D586E"/>
        </w:rPr>
        <w:t>£250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£2,000,000.</w:t>
      </w:r>
      <w:r>
        <w:rPr>
          <w:color w:val="0D586E"/>
          <w:spacing w:val="-68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attribution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BHH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1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scale</w:t>
      </w:r>
      <w:r>
        <w:rPr>
          <w:color w:val="0D586E"/>
          <w:spacing w:val="-1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[0</w:t>
      </w:r>
      <w:r>
        <w:rPr>
          <w:color w:val="0D586E"/>
          <w:spacing w:val="-1"/>
        </w:rPr>
        <w:t> </w:t>
      </w:r>
      <w:r>
        <w:rPr>
          <w:color w:val="0D586E"/>
        </w:rPr>
        <w:t>-10]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1"/>
        </w:rPr>
        <w:t> </w:t>
      </w:r>
      <w:r>
        <w:rPr>
          <w:color w:val="0D586E"/>
        </w:rPr>
        <w:t>5.67</w:t>
      </w:r>
      <w:r>
        <w:rPr>
          <w:color w:val="0D586E"/>
          <w:spacing w:val="-2"/>
        </w:rPr>
        <w:t> </w:t>
      </w:r>
      <w:r>
        <w:rPr>
          <w:color w:val="0D586E"/>
        </w:rPr>
        <w:t>±</w:t>
      </w:r>
      <w:r>
        <w:rPr>
          <w:color w:val="0D586E"/>
          <w:spacing w:val="-1"/>
        </w:rPr>
        <w:t> </w:t>
      </w:r>
      <w:r>
        <w:rPr>
          <w:color w:val="0D586E"/>
        </w:rPr>
        <w:t>2.53</w:t>
      </w:r>
    </w:p>
    <w:p>
      <w:pPr>
        <w:spacing w:after="0" w:line="369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00" w:after="0"/>
        <w:ind w:left="1407" w:right="0" w:hanging="768"/>
        <w:jc w:val="left"/>
        <w:rPr>
          <w:color w:val="F67A9C"/>
        </w:rPr>
      </w:pPr>
      <w:bookmarkStart w:name="_bookmark9" w:id="17"/>
      <w:bookmarkEnd w:id="17"/>
      <w:r>
        <w:rPr>
          <w:b w:val="0"/>
        </w:rPr>
      </w:r>
      <w:bookmarkStart w:name="_bookmark9" w:id="18"/>
      <w:bookmarkEnd w:id="18"/>
      <w:r>
        <w:rPr>
          <w:color w:val="F67A9C"/>
        </w:rPr>
        <w:t>Ma</w:t>
      </w:r>
      <w:r>
        <w:rPr>
          <w:color w:val="F67A9C"/>
        </w:rPr>
        <w:t>in</w:t>
      </w:r>
      <w:r>
        <w:rPr>
          <w:color w:val="F67A9C"/>
          <w:spacing w:val="-4"/>
        </w:rPr>
        <w:t> </w:t>
      </w:r>
      <w:r>
        <w:rPr>
          <w:color w:val="F67A9C"/>
        </w:rPr>
        <w:t>sources</w:t>
      </w:r>
      <w:r>
        <w:rPr>
          <w:color w:val="F67A9C"/>
          <w:spacing w:val="-3"/>
        </w:rPr>
        <w:t> </w:t>
      </w:r>
      <w:r>
        <w:rPr>
          <w:color w:val="F67A9C"/>
        </w:rPr>
        <w:t>referrals</w:t>
      </w:r>
    </w:p>
    <w:p>
      <w:pPr>
        <w:spacing w:before="133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16: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Main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sources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referrals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1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1128556</wp:posOffset>
            </wp:positionH>
            <wp:positionV relativeFrom="paragraph">
              <wp:posOffset>207483</wp:posOffset>
            </wp:positionV>
            <wp:extent cx="5981930" cy="3657600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93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4"/>
        <w:ind w:left="0"/>
        <w:rPr>
          <w:b/>
          <w:sz w:val="33"/>
        </w:rPr>
      </w:pPr>
    </w:p>
    <w:p>
      <w:pPr>
        <w:pStyle w:val="BodyText"/>
        <w:spacing w:line="271" w:lineRule="auto"/>
        <w:ind w:right="1045"/>
        <w:jc w:val="both"/>
      </w:pPr>
      <w:r>
        <w:rPr>
          <w:color w:val="0D586E"/>
        </w:rPr>
        <w:t>The biggest source of referrals into the BHH came from the Growth Hub (26.9%), then via</w:t>
      </w:r>
      <w:r>
        <w:rPr>
          <w:color w:val="0D586E"/>
          <w:spacing w:val="1"/>
        </w:rPr>
        <w:t> </w:t>
      </w:r>
      <w:r>
        <w:rPr>
          <w:color w:val="0D586E"/>
        </w:rPr>
        <w:t>the Economic Development Team at Local Authority (14.1%)</w:t>
      </w:r>
      <w:r>
        <w:rPr>
          <w:color w:val="0D586E"/>
          <w:spacing w:val="1"/>
        </w:rPr>
        <w:t> </w:t>
      </w:r>
      <w:r>
        <w:rPr>
          <w:color w:val="0D586E"/>
        </w:rPr>
        <w:t>and Word of mouth (11.5%)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via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Chamber</w:t>
      </w:r>
      <w:r>
        <w:rPr>
          <w:color w:val="0D586E"/>
          <w:spacing w:val="-1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Commerce</w:t>
      </w:r>
      <w:r>
        <w:rPr>
          <w:color w:val="0D586E"/>
          <w:spacing w:val="-2"/>
        </w:rPr>
        <w:t> </w:t>
      </w:r>
      <w:r>
        <w:rPr>
          <w:color w:val="0D586E"/>
        </w:rPr>
        <w:t>(11.5%).</w:t>
      </w:r>
    </w:p>
    <w:p>
      <w:pPr>
        <w:pStyle w:val="BodyText"/>
        <w:spacing w:line="276" w:lineRule="auto" w:before="106"/>
        <w:ind w:right="1052"/>
        <w:jc w:val="both"/>
      </w:pPr>
      <w:r>
        <w:rPr>
          <w:color w:val="0D586E"/>
        </w:rPr>
        <w:t>The evaluator noted the variety of sources of referrals into BHH, which evidence a good</w:t>
      </w:r>
      <w:r>
        <w:rPr>
          <w:color w:val="0D586E"/>
          <w:spacing w:val="1"/>
        </w:rPr>
        <w:t> </w:t>
      </w:r>
      <w:r>
        <w:rPr>
          <w:color w:val="0D586E"/>
        </w:rPr>
        <w:t>positioning</w:t>
      </w:r>
      <w:r>
        <w:rPr>
          <w:color w:val="0D586E"/>
          <w:spacing w:val="-3"/>
        </w:rPr>
        <w:t> </w:t>
      </w:r>
      <w:r>
        <w:rPr>
          <w:color w:val="0D586E"/>
        </w:rPr>
        <w:t>within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wider</w:t>
      </w:r>
      <w:r>
        <w:rPr>
          <w:color w:val="0D586E"/>
          <w:spacing w:val="-2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support/innovation</w:t>
      </w:r>
      <w:r>
        <w:rPr>
          <w:color w:val="0D586E"/>
          <w:spacing w:val="-3"/>
        </w:rPr>
        <w:t> </w:t>
      </w:r>
      <w:r>
        <w:rPr>
          <w:color w:val="0D586E"/>
        </w:rPr>
        <w:t>ecosystem.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00" w:after="0"/>
        <w:ind w:left="1407" w:right="0" w:hanging="768"/>
        <w:jc w:val="both"/>
        <w:rPr>
          <w:color w:val="F67A9C"/>
        </w:rPr>
      </w:pPr>
      <w:bookmarkStart w:name="_bookmark10" w:id="19"/>
      <w:bookmarkEnd w:id="19"/>
      <w:r>
        <w:rPr>
          <w:b w:val="0"/>
        </w:rPr>
      </w:r>
      <w:bookmarkStart w:name="_bookmark10" w:id="20"/>
      <w:bookmarkEnd w:id="20"/>
      <w:r>
        <w:rPr>
          <w:color w:val="F67A9C"/>
        </w:rPr>
        <w:t>H</w:t>
      </w:r>
      <w:r>
        <w:rPr>
          <w:color w:val="F67A9C"/>
        </w:rPr>
        <w:t>ours</w:t>
      </w:r>
      <w:r>
        <w:rPr>
          <w:color w:val="F67A9C"/>
          <w:spacing w:val="-1"/>
        </w:rPr>
        <w:t> </w:t>
      </w:r>
      <w:r>
        <w:rPr>
          <w:color w:val="F67A9C"/>
        </w:rPr>
        <w:t>of</w:t>
      </w:r>
      <w:r>
        <w:rPr>
          <w:color w:val="F67A9C"/>
          <w:spacing w:val="-1"/>
        </w:rPr>
        <w:t> </w:t>
      </w:r>
      <w:r>
        <w:rPr>
          <w:color w:val="F67A9C"/>
        </w:rPr>
        <w:t>support</w:t>
      </w:r>
    </w:p>
    <w:p>
      <w:pPr>
        <w:spacing w:line="268" w:lineRule="auto" w:before="133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 17: Perception of beneficiaries (closed, closing and currently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actively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enrolled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SMEs)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hours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support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received.</w:t>
      </w:r>
    </w:p>
    <w:p>
      <w:pPr>
        <w:pStyle w:val="BodyText"/>
        <w:spacing w:before="7"/>
        <w:ind w:left="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1079931</wp:posOffset>
            </wp:positionH>
            <wp:positionV relativeFrom="paragraph">
              <wp:posOffset>235862</wp:posOffset>
            </wp:positionV>
            <wp:extent cx="4742048" cy="2877312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048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6"/>
        <w:ind w:left="0"/>
        <w:rPr>
          <w:b/>
          <w:sz w:val="27"/>
        </w:rPr>
      </w:pPr>
    </w:p>
    <w:p>
      <w:pPr>
        <w:pStyle w:val="BodyText"/>
        <w:spacing w:line="271" w:lineRule="auto"/>
        <w:ind w:right="1052"/>
        <w:jc w:val="both"/>
      </w:pPr>
      <w:r>
        <w:rPr>
          <w:color w:val="0D586E"/>
        </w:rPr>
        <w:t>26.9% of beneficiary survey respondents perceived to have received more than 12 hours of</w:t>
      </w:r>
      <w:r>
        <w:rPr>
          <w:color w:val="0D586E"/>
          <w:spacing w:val="-68"/>
        </w:rPr>
        <w:t> </w:t>
      </w:r>
      <w:r>
        <w:rPr>
          <w:color w:val="0D586E"/>
        </w:rPr>
        <w:t>support, whilst 16.7% of beneficiary survey respondents are unaware of how many hours of</w:t>
      </w:r>
      <w:r>
        <w:rPr>
          <w:color w:val="0D586E"/>
          <w:spacing w:val="-68"/>
        </w:rPr>
        <w:t> </w:t>
      </w:r>
      <w:r>
        <w:rPr>
          <w:color w:val="0D586E"/>
        </w:rPr>
        <w:t>support</w:t>
      </w:r>
      <w:r>
        <w:rPr>
          <w:color w:val="0D586E"/>
          <w:spacing w:val="-2"/>
        </w:rPr>
        <w:t> </w:t>
      </w:r>
      <w:r>
        <w:rPr>
          <w:color w:val="0D586E"/>
        </w:rPr>
        <w:t>they</w:t>
      </w:r>
      <w:r>
        <w:rPr>
          <w:color w:val="0D586E"/>
          <w:spacing w:val="-1"/>
        </w:rPr>
        <w:t> </w:t>
      </w:r>
      <w:r>
        <w:rPr>
          <w:color w:val="0D586E"/>
        </w:rPr>
        <w:t>had</w:t>
      </w:r>
      <w:r>
        <w:rPr>
          <w:color w:val="0D586E"/>
          <w:spacing w:val="-1"/>
        </w:rPr>
        <w:t> </w:t>
      </w:r>
      <w:r>
        <w:rPr>
          <w:color w:val="0D586E"/>
        </w:rPr>
        <w:t>received.</w:t>
      </w:r>
    </w:p>
    <w:p>
      <w:pPr>
        <w:pStyle w:val="BodyText"/>
        <w:spacing w:line="276" w:lineRule="auto" w:before="106"/>
        <w:ind w:right="1050"/>
        <w:jc w:val="both"/>
      </w:pPr>
      <w:r>
        <w:rPr>
          <w:color w:val="0D586E"/>
        </w:rPr>
        <w:t>There are still 33.3% of respondents which have received less than 12 hours therefore BHH</w:t>
      </w:r>
      <w:r>
        <w:rPr>
          <w:color w:val="0D586E"/>
          <w:spacing w:val="1"/>
        </w:rPr>
        <w:t> </w:t>
      </w:r>
      <w:r>
        <w:rPr>
          <w:color w:val="0D586E"/>
        </w:rPr>
        <w:t>has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potential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achieve</w:t>
      </w:r>
      <w:r>
        <w:rPr>
          <w:color w:val="0D586E"/>
          <w:spacing w:val="-3"/>
        </w:rPr>
        <w:t> </w:t>
      </w:r>
      <w:r>
        <w:rPr>
          <w:color w:val="0D586E"/>
        </w:rPr>
        <w:t>more</w:t>
      </w:r>
      <w:r>
        <w:rPr>
          <w:color w:val="0D586E"/>
          <w:spacing w:val="-3"/>
        </w:rPr>
        <w:t> </w:t>
      </w:r>
      <w:r>
        <w:rPr>
          <w:color w:val="0D586E"/>
        </w:rPr>
        <w:t>C1</w:t>
      </w:r>
      <w:r>
        <w:rPr>
          <w:color w:val="0D586E"/>
          <w:spacing w:val="-3"/>
        </w:rPr>
        <w:t> </w:t>
      </w:r>
      <w:r>
        <w:rPr>
          <w:color w:val="0D586E"/>
        </w:rPr>
        <w:t>if</w:t>
      </w:r>
      <w:r>
        <w:rPr>
          <w:color w:val="0D586E"/>
          <w:spacing w:val="-4"/>
        </w:rPr>
        <w:t> </w:t>
      </w:r>
      <w:r>
        <w:rPr>
          <w:color w:val="0D586E"/>
        </w:rPr>
        <w:t>these</w:t>
      </w:r>
      <w:r>
        <w:rPr>
          <w:color w:val="0D586E"/>
          <w:spacing w:val="-3"/>
        </w:rPr>
        <w:t> </w:t>
      </w:r>
      <w:r>
        <w:rPr>
          <w:color w:val="0D586E"/>
        </w:rPr>
        <w:t>can</w:t>
      </w:r>
      <w:r>
        <w:rPr>
          <w:color w:val="0D586E"/>
          <w:spacing w:val="-3"/>
        </w:rPr>
        <w:t> </w:t>
      </w:r>
      <w:r>
        <w:rPr>
          <w:color w:val="0D586E"/>
        </w:rPr>
        <w:t>be</w:t>
      </w:r>
      <w:r>
        <w:rPr>
          <w:color w:val="0D586E"/>
          <w:spacing w:val="-3"/>
        </w:rPr>
        <w:t> </w:t>
      </w:r>
      <w:r>
        <w:rPr>
          <w:color w:val="0D586E"/>
        </w:rPr>
        <w:t>completed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time</w:t>
      </w:r>
      <w:r>
        <w:rPr>
          <w:color w:val="0D586E"/>
          <w:spacing w:val="-3"/>
        </w:rPr>
        <w:t> </w:t>
      </w:r>
      <w:r>
        <w:rPr>
          <w:color w:val="0D586E"/>
        </w:rPr>
        <w:t>by</w:t>
      </w:r>
      <w:r>
        <w:rPr>
          <w:color w:val="0D586E"/>
          <w:spacing w:val="-4"/>
        </w:rPr>
        <w:t> </w:t>
      </w:r>
      <w:r>
        <w:rPr>
          <w:color w:val="0D586E"/>
        </w:rPr>
        <w:t>project</w:t>
      </w:r>
      <w:r>
        <w:rPr>
          <w:color w:val="0D586E"/>
          <w:spacing w:val="-3"/>
        </w:rPr>
        <w:t> </w:t>
      </w:r>
      <w:r>
        <w:rPr>
          <w:color w:val="0D586E"/>
        </w:rPr>
        <w:t>end.</w:t>
      </w:r>
    </w:p>
    <w:p>
      <w:pPr>
        <w:pStyle w:val="BodyText"/>
        <w:spacing w:line="276" w:lineRule="auto" w:before="101"/>
        <w:ind w:right="1052"/>
        <w:jc w:val="both"/>
      </w:pPr>
      <w:r>
        <w:rPr>
          <w:color w:val="0D586E"/>
        </w:rPr>
        <w:t>Finally, the BHH Team continues to support beneficiaries beyond the minimum 12H which is</w:t>
      </w:r>
      <w:r>
        <w:rPr>
          <w:color w:val="0D586E"/>
          <w:spacing w:val="-68"/>
        </w:rPr>
        <w:t> </w:t>
      </w:r>
      <w:r>
        <w:rPr>
          <w:color w:val="0D586E"/>
        </w:rPr>
        <w:t>commendable.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00" w:after="0"/>
        <w:ind w:left="1407" w:right="0" w:hanging="768"/>
        <w:jc w:val="left"/>
        <w:rPr>
          <w:color w:val="F67A9C"/>
        </w:rPr>
      </w:pPr>
      <w:bookmarkStart w:name="_bookmark11" w:id="21"/>
      <w:bookmarkEnd w:id="21"/>
      <w:r>
        <w:rPr>
          <w:b w:val="0"/>
        </w:rPr>
      </w:r>
      <w:bookmarkStart w:name="_bookmark11" w:id="22"/>
      <w:bookmarkEnd w:id="22"/>
      <w:r>
        <w:rPr>
          <w:color w:val="F67A9C"/>
        </w:rPr>
        <w:t>Suppo</w:t>
      </w:r>
      <w:r>
        <w:rPr>
          <w:color w:val="F67A9C"/>
        </w:rPr>
        <w:t>rt</w:t>
      </w:r>
      <w:r>
        <w:rPr>
          <w:color w:val="F67A9C"/>
          <w:spacing w:val="-5"/>
        </w:rPr>
        <w:t> </w:t>
      </w:r>
      <w:r>
        <w:rPr>
          <w:color w:val="F67A9C"/>
        </w:rPr>
        <w:t>received</w:t>
      </w:r>
    </w:p>
    <w:p>
      <w:pPr>
        <w:spacing w:before="133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18: Range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support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received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 beneficiaries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7"/>
        <w:ind w:left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1003684</wp:posOffset>
            </wp:positionH>
            <wp:positionV relativeFrom="paragraph">
              <wp:posOffset>105019</wp:posOffset>
            </wp:positionV>
            <wp:extent cx="4887588" cy="2877312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588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b/>
          <w:sz w:val="28"/>
        </w:rPr>
      </w:pPr>
    </w:p>
    <w:p>
      <w:pPr>
        <w:pStyle w:val="BodyText"/>
        <w:spacing w:line="266" w:lineRule="auto"/>
        <w:ind w:right="1053"/>
        <w:jc w:val="both"/>
      </w:pPr>
      <w:r>
        <w:rPr>
          <w:color w:val="0D586E"/>
        </w:rPr>
        <w:t>Not surprisingly, the most popular type of support accessed through the BHH programme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1"/>
        </w:rPr>
        <w:t> </w:t>
      </w:r>
      <w:r>
        <w:rPr>
          <w:color w:val="0D586E"/>
        </w:rPr>
        <w:t>workshops/webinars</w:t>
      </w:r>
      <w:r>
        <w:rPr>
          <w:color w:val="0D586E"/>
          <w:spacing w:val="1"/>
        </w:rPr>
        <w:t> </w:t>
      </w:r>
      <w:r>
        <w:rPr>
          <w:color w:val="0D586E"/>
        </w:rPr>
        <w:t>(55.13%),</w:t>
      </w:r>
      <w:r>
        <w:rPr>
          <w:color w:val="0D586E"/>
          <w:spacing w:val="1"/>
        </w:rPr>
        <w:t> </w:t>
      </w:r>
      <w:r>
        <w:rPr>
          <w:color w:val="0D586E"/>
        </w:rPr>
        <w:t>followed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1"/>
        </w:rPr>
        <w:t> </w:t>
      </w:r>
      <w:r>
        <w:rPr>
          <w:color w:val="0D586E"/>
        </w:rPr>
        <w:t>(37.18%)</w:t>
      </w:r>
      <w:r>
        <w:rPr>
          <w:color w:val="0D586E"/>
          <w:spacing w:val="1"/>
        </w:rPr>
        <w:t> </w:t>
      </w:r>
      <w:r>
        <w:rPr>
          <w:color w:val="0D586E"/>
        </w:rPr>
        <w:t>(i.e. grant application</w:t>
      </w:r>
      <w:r>
        <w:rPr>
          <w:color w:val="0D586E"/>
          <w:spacing w:val="1"/>
        </w:rPr>
        <w:t> </w:t>
      </w:r>
      <w:r>
        <w:rPr>
          <w:color w:val="0D586E"/>
        </w:rPr>
        <w:t>forms),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mentoring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(23.08%)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then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Start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Boot</w:t>
      </w:r>
      <w:r>
        <w:rPr>
          <w:color w:val="0D586E"/>
          <w:spacing w:val="70"/>
        </w:rPr>
        <w:t> </w:t>
      </w:r>
      <w:r>
        <w:rPr>
          <w:color w:val="0D586E"/>
        </w:rPr>
        <w:t>camps</w:t>
      </w:r>
      <w:r>
        <w:rPr>
          <w:color w:val="0D586E"/>
          <w:spacing w:val="1"/>
        </w:rPr>
        <w:t> </w:t>
      </w:r>
      <w:r>
        <w:rPr>
          <w:color w:val="0D586E"/>
        </w:rPr>
        <w:t>(20.51%).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9"/>
        <w:ind w:left="0"/>
      </w:pPr>
    </w:p>
    <w:p>
      <w:pPr>
        <w:spacing w:before="1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19: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Single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most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useful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services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rated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beneficiaries</w:t>
      </w:r>
    </w:p>
    <w:p>
      <w:pPr>
        <w:pStyle w:val="BodyText"/>
        <w:spacing w:before="9"/>
        <w:ind w:left="0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1031010</wp:posOffset>
            </wp:positionH>
            <wp:positionV relativeFrom="paragraph">
              <wp:posOffset>214376</wp:posOffset>
            </wp:positionV>
            <wp:extent cx="2878605" cy="1755648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605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1" w:lineRule="auto" w:before="237"/>
        <w:ind w:right="1046"/>
        <w:jc w:val="both"/>
      </w:pPr>
      <w:r>
        <w:rPr>
          <w:color w:val="0D586E"/>
        </w:rPr>
        <w:t>When survey respondents were prompted to select the one single most useful support to</w:t>
      </w:r>
      <w:r>
        <w:rPr>
          <w:color w:val="0D586E"/>
          <w:spacing w:val="1"/>
        </w:rPr>
        <w:t> </w:t>
      </w:r>
      <w:r>
        <w:rPr>
          <w:color w:val="0D586E"/>
        </w:rPr>
        <w:t>them,</w:t>
      </w:r>
      <w:r>
        <w:rPr>
          <w:color w:val="0D586E"/>
          <w:spacing w:val="-7"/>
        </w:rPr>
        <w:t> </w:t>
      </w:r>
      <w:r>
        <w:rPr>
          <w:color w:val="0D586E"/>
        </w:rPr>
        <w:t>not</w:t>
      </w:r>
      <w:r>
        <w:rPr>
          <w:color w:val="0D586E"/>
          <w:spacing w:val="-7"/>
        </w:rPr>
        <w:t> </w:t>
      </w:r>
      <w:r>
        <w:rPr>
          <w:color w:val="0D586E"/>
        </w:rPr>
        <w:t>surprising</w:t>
      </w:r>
      <w:r>
        <w:rPr>
          <w:color w:val="0D586E"/>
          <w:spacing w:val="-7"/>
        </w:rPr>
        <w:t> </w:t>
      </w:r>
      <w:r>
        <w:rPr>
          <w:color w:val="0D586E"/>
        </w:rPr>
        <w:t>grants</w:t>
      </w:r>
      <w:r>
        <w:rPr>
          <w:color w:val="0D586E"/>
          <w:spacing w:val="-6"/>
        </w:rPr>
        <w:t> </w:t>
      </w:r>
      <w:r>
        <w:rPr>
          <w:color w:val="0D586E"/>
        </w:rPr>
        <w:t>scored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highest</w:t>
      </w:r>
      <w:r>
        <w:rPr>
          <w:color w:val="0D586E"/>
          <w:spacing w:val="-6"/>
        </w:rPr>
        <w:t> </w:t>
      </w:r>
      <w:r>
        <w:rPr>
          <w:color w:val="0D586E"/>
        </w:rPr>
        <w:t>with</w:t>
      </w:r>
      <w:r>
        <w:rPr>
          <w:color w:val="0D586E"/>
          <w:spacing w:val="-7"/>
        </w:rPr>
        <w:t> </w:t>
      </w:r>
      <w:r>
        <w:rPr>
          <w:color w:val="0D586E"/>
        </w:rPr>
        <w:t>32.9%,</w:t>
      </w:r>
      <w:r>
        <w:rPr>
          <w:color w:val="0D586E"/>
          <w:spacing w:val="-7"/>
        </w:rPr>
        <w:t> </w:t>
      </w:r>
      <w:r>
        <w:rPr>
          <w:color w:val="0D586E"/>
        </w:rPr>
        <w:t>followed</w:t>
      </w:r>
      <w:r>
        <w:rPr>
          <w:color w:val="0D586E"/>
          <w:spacing w:val="-7"/>
        </w:rPr>
        <w:t> </w:t>
      </w:r>
      <w:r>
        <w:rPr>
          <w:color w:val="0D586E"/>
        </w:rPr>
        <w:t>by</w:t>
      </w:r>
      <w:r>
        <w:rPr>
          <w:color w:val="0D586E"/>
          <w:spacing w:val="-6"/>
        </w:rPr>
        <w:t> </w:t>
      </w:r>
      <w:r>
        <w:rPr>
          <w:color w:val="0D586E"/>
        </w:rPr>
        <w:t>workshops/webinars</w:t>
      </w:r>
      <w:r>
        <w:rPr>
          <w:color w:val="0D586E"/>
          <w:spacing w:val="-68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27.4%</w:t>
      </w:r>
      <w:r>
        <w:rPr>
          <w:color w:val="0D586E"/>
          <w:spacing w:val="-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then</w:t>
      </w:r>
      <w:r>
        <w:rPr>
          <w:color w:val="0D586E"/>
          <w:spacing w:val="-1"/>
        </w:rPr>
        <w:t> </w:t>
      </w:r>
      <w:r>
        <w:rPr>
          <w:color w:val="0D586E"/>
        </w:rPr>
        <w:t>1.2.1</w:t>
      </w:r>
      <w:r>
        <w:rPr>
          <w:color w:val="0D586E"/>
          <w:spacing w:val="-2"/>
        </w:rPr>
        <w:t> </w:t>
      </w:r>
      <w:r>
        <w:rPr>
          <w:color w:val="0D586E"/>
        </w:rPr>
        <w:t>mentoring</w:t>
      </w:r>
      <w:r>
        <w:rPr>
          <w:color w:val="0D586E"/>
          <w:spacing w:val="-1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13.7%.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00" w:after="0"/>
        <w:ind w:left="1407" w:right="0" w:hanging="768"/>
        <w:jc w:val="left"/>
        <w:rPr>
          <w:color w:val="F67A9C"/>
        </w:rPr>
      </w:pPr>
      <w:bookmarkStart w:name="_bookmark12" w:id="23"/>
      <w:bookmarkEnd w:id="23"/>
      <w:r>
        <w:rPr>
          <w:b w:val="0"/>
        </w:rPr>
      </w:r>
      <w:bookmarkStart w:name="_bookmark12" w:id="24"/>
      <w:bookmarkEnd w:id="24"/>
      <w:r>
        <w:rPr>
          <w:color w:val="F67A9C"/>
        </w:rPr>
        <w:t>Barriers</w:t>
      </w:r>
      <w:r>
        <w:rPr>
          <w:color w:val="F67A9C"/>
          <w:spacing w:val="-2"/>
        </w:rPr>
        <w:t> </w:t>
      </w:r>
      <w:r>
        <w:rPr>
          <w:color w:val="F67A9C"/>
        </w:rPr>
        <w:t>to innovation</w:t>
      </w:r>
    </w:p>
    <w:p>
      <w:pPr>
        <w:spacing w:line="266" w:lineRule="auto" w:before="133"/>
        <w:ind w:left="640" w:right="1051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 20: Comparison of beneficiary barriers to innovation prior 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engaging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with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programme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now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3"/>
        <w:ind w:left="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1128616</wp:posOffset>
            </wp:positionH>
            <wp:positionV relativeFrom="paragraph">
              <wp:posOffset>133235</wp:posOffset>
            </wp:positionV>
            <wp:extent cx="5916906" cy="3560064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06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b/>
          <w:sz w:val="38"/>
        </w:rPr>
      </w:pPr>
    </w:p>
    <w:p>
      <w:pPr>
        <w:pStyle w:val="BodyText"/>
        <w:spacing w:line="268" w:lineRule="auto"/>
        <w:ind w:right="1045"/>
        <w:jc w:val="both"/>
      </w:pPr>
      <w:r>
        <w:rPr>
          <w:color w:val="0D586E"/>
        </w:rPr>
        <w:t>The top four most popular firm needs prior to joining the programme were: 1) Business</w:t>
      </w:r>
      <w:r>
        <w:rPr>
          <w:color w:val="0D586E"/>
          <w:spacing w:val="1"/>
        </w:rPr>
        <w:t> </w:t>
      </w:r>
      <w:r>
        <w:rPr>
          <w:color w:val="0D586E"/>
        </w:rPr>
        <w:t>support 2) Need to raise funding and 3) Market research/Boost my sales and 4) Increase</w:t>
      </w:r>
      <w:r>
        <w:rPr>
          <w:color w:val="0D586E"/>
          <w:spacing w:val="1"/>
        </w:rPr>
        <w:t> </w:t>
      </w:r>
      <w:r>
        <w:rPr>
          <w:color w:val="0D586E"/>
        </w:rPr>
        <w:t>productivity. There is a significant decline seen in most barriers to innovation which is</w:t>
      </w:r>
      <w:r>
        <w:rPr>
          <w:color w:val="0D586E"/>
          <w:spacing w:val="1"/>
        </w:rPr>
        <w:t> </w:t>
      </w:r>
      <w:r>
        <w:rPr>
          <w:color w:val="0D586E"/>
        </w:rPr>
        <w:t>excellent.</w:t>
      </w:r>
    </w:p>
    <w:p>
      <w:pPr>
        <w:pStyle w:val="BodyText"/>
        <w:spacing w:line="276" w:lineRule="auto" w:before="111"/>
        <w:ind w:right="1054"/>
        <w:jc w:val="both"/>
      </w:pPr>
      <w:r>
        <w:rPr>
          <w:color w:val="0D586E"/>
        </w:rPr>
        <w:t>Some needs have remained stable following the BHH intervention and firms still desiring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-5"/>
        </w:rPr>
        <w:t> </w:t>
      </w:r>
      <w:r>
        <w:rPr>
          <w:color w:val="0D586E"/>
        </w:rPr>
        <w:t>further</w:t>
      </w:r>
      <w:r>
        <w:rPr>
          <w:color w:val="0D586E"/>
          <w:spacing w:val="-4"/>
        </w:rPr>
        <w:t> </w:t>
      </w:r>
      <w:r>
        <w:rPr>
          <w:color w:val="0D586E"/>
        </w:rPr>
        <w:t>contacts/networking/introductions</w:t>
      </w:r>
      <w:r>
        <w:rPr>
          <w:color w:val="0D586E"/>
          <w:spacing w:val="-4"/>
        </w:rPr>
        <w:t> </w:t>
      </w:r>
      <w:r>
        <w:rPr>
          <w:color w:val="0D586E"/>
        </w:rPr>
        <w:t>or</w:t>
      </w:r>
      <w:r>
        <w:rPr>
          <w:color w:val="0D586E"/>
          <w:spacing w:val="-4"/>
        </w:rPr>
        <w:t> </w:t>
      </w:r>
      <w:r>
        <w:rPr>
          <w:color w:val="0D586E"/>
        </w:rPr>
        <w:t>access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innovation</w:t>
      </w:r>
      <w:r>
        <w:rPr>
          <w:color w:val="0D586E"/>
          <w:spacing w:val="-4"/>
        </w:rPr>
        <w:t> </w:t>
      </w:r>
      <w:r>
        <w:rPr>
          <w:color w:val="0D586E"/>
        </w:rPr>
        <w:t>expertise.</w:t>
      </w:r>
    </w:p>
    <w:p>
      <w:pPr>
        <w:pStyle w:val="BodyText"/>
        <w:spacing w:before="101"/>
        <w:jc w:val="both"/>
      </w:pPr>
      <w:r>
        <w:rPr>
          <w:color w:val="0D586E"/>
        </w:rPr>
        <w:t>Both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post-Brexit</w:t>
      </w:r>
      <w:r>
        <w:rPr>
          <w:color w:val="0D586E"/>
          <w:spacing w:val="-7"/>
        </w:rPr>
        <w:t> </w:t>
      </w:r>
      <w:r>
        <w:rPr>
          <w:color w:val="0D586E"/>
        </w:rPr>
        <w:t>support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COVID-19</w:t>
      </w:r>
      <w:r>
        <w:rPr>
          <w:color w:val="0D586E"/>
          <w:spacing w:val="-7"/>
        </w:rPr>
        <w:t> </w:t>
      </w:r>
      <w:r>
        <w:rPr>
          <w:color w:val="0D586E"/>
        </w:rPr>
        <w:t>mitigation</w:t>
      </w:r>
      <w:r>
        <w:rPr>
          <w:color w:val="0D586E"/>
          <w:spacing w:val="-7"/>
        </w:rPr>
        <w:t> </w:t>
      </w:r>
      <w:r>
        <w:rPr>
          <w:color w:val="0D586E"/>
        </w:rPr>
        <w:t>plan</w:t>
      </w:r>
      <w:r>
        <w:rPr>
          <w:color w:val="0D586E"/>
          <w:spacing w:val="-6"/>
        </w:rPr>
        <w:t> </w:t>
      </w:r>
      <w:r>
        <w:rPr>
          <w:color w:val="0D586E"/>
        </w:rPr>
        <w:t>needs</w:t>
      </w:r>
      <w:r>
        <w:rPr>
          <w:color w:val="0D586E"/>
          <w:spacing w:val="-7"/>
        </w:rPr>
        <w:t> </w:t>
      </w:r>
      <w:r>
        <w:rPr>
          <w:color w:val="0D586E"/>
        </w:rPr>
        <w:t>have</w:t>
      </w:r>
      <w:r>
        <w:rPr>
          <w:color w:val="0D586E"/>
          <w:spacing w:val="-7"/>
        </w:rPr>
        <w:t> </w:t>
      </w:r>
      <w:r>
        <w:rPr>
          <w:color w:val="0D586E"/>
        </w:rPr>
        <w:t>decreased.</w:t>
      </w:r>
    </w:p>
    <w:p>
      <w:pPr>
        <w:spacing w:after="0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ListParagraph"/>
        <w:numPr>
          <w:ilvl w:val="2"/>
          <w:numId w:val="8"/>
        </w:numPr>
        <w:tabs>
          <w:tab w:pos="1408" w:val="left" w:leader="none"/>
        </w:tabs>
        <w:spacing w:line="350" w:lineRule="auto" w:before="100" w:after="0"/>
        <w:ind w:left="640" w:right="4507" w:firstLine="0"/>
        <w:jc w:val="left"/>
        <w:rPr>
          <w:b/>
          <w:color w:val="F67A9C"/>
          <w:sz w:val="24"/>
        </w:rPr>
      </w:pPr>
      <w:bookmarkStart w:name="_bookmark13" w:id="25"/>
      <w:bookmarkEnd w:id="25"/>
      <w:r>
        <w:rPr/>
      </w:r>
      <w:bookmarkStart w:name="_bookmark13" w:id="26"/>
      <w:bookmarkEnd w:id="26"/>
      <w:r>
        <w:rPr>
          <w:b/>
          <w:color w:val="F67A9C"/>
          <w:sz w:val="24"/>
        </w:rPr>
        <w:t>Product</w:t>
      </w:r>
      <w:r>
        <w:rPr>
          <w:b/>
          <w:color w:val="F67A9C"/>
          <w:sz w:val="24"/>
        </w:rPr>
        <w:t> and service market readiness</w:t>
      </w:r>
      <w:r>
        <w:rPr>
          <w:b/>
          <w:color w:val="F67A9C"/>
          <w:spacing w:val="-81"/>
          <w:sz w:val="24"/>
        </w:rPr>
        <w:t> </w:t>
      </w: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21: Progression of TRL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levels</w:t>
      </w:r>
    </w:p>
    <w:p>
      <w:pPr>
        <w:pStyle w:val="BodyText"/>
        <w:spacing w:before="4"/>
        <w:ind w:left="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1060851</wp:posOffset>
            </wp:positionH>
            <wp:positionV relativeFrom="paragraph">
              <wp:posOffset>241776</wp:posOffset>
            </wp:positionV>
            <wp:extent cx="4229246" cy="2535936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246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b/>
          <w:sz w:val="31"/>
        </w:rPr>
      </w:pPr>
    </w:p>
    <w:p>
      <w:pPr>
        <w:pStyle w:val="BodyText"/>
        <w:jc w:val="both"/>
      </w:pPr>
      <w:r>
        <w:rPr>
          <w:color w:val="0D586E"/>
        </w:rPr>
        <w:t>61.5%</w:t>
      </w:r>
      <w:r>
        <w:rPr>
          <w:color w:val="0D586E"/>
          <w:spacing w:val="59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survey</w:t>
      </w:r>
      <w:r>
        <w:rPr>
          <w:color w:val="0D586E"/>
          <w:spacing w:val="-6"/>
        </w:rPr>
        <w:t> </w:t>
      </w:r>
      <w:r>
        <w:rPr>
          <w:color w:val="0D586E"/>
        </w:rPr>
        <w:t>respondents</w:t>
      </w:r>
      <w:r>
        <w:rPr>
          <w:color w:val="0D586E"/>
          <w:spacing w:val="-6"/>
        </w:rPr>
        <w:t> </w:t>
      </w:r>
      <w:r>
        <w:rPr>
          <w:color w:val="0D586E"/>
        </w:rPr>
        <w:t>have</w:t>
      </w:r>
      <w:r>
        <w:rPr>
          <w:color w:val="0D586E"/>
          <w:spacing w:val="-6"/>
        </w:rPr>
        <w:t> </w:t>
      </w:r>
      <w:r>
        <w:rPr>
          <w:color w:val="0D586E"/>
        </w:rPr>
        <w:t>tried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introduce</w:t>
      </w:r>
      <w:r>
        <w:rPr>
          <w:color w:val="0D586E"/>
          <w:spacing w:val="-6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new-to-the-firm</w:t>
      </w:r>
      <w:r>
        <w:rPr>
          <w:color w:val="0D586E"/>
          <w:spacing w:val="-6"/>
        </w:rPr>
        <w:t> </w:t>
      </w:r>
      <w:r>
        <w:rPr>
          <w:color w:val="0D586E"/>
        </w:rPr>
        <w:t>product</w:t>
      </w:r>
      <w:r>
        <w:rPr>
          <w:color w:val="0D586E"/>
          <w:spacing w:val="-5"/>
        </w:rPr>
        <w:t> </w:t>
      </w:r>
      <w:r>
        <w:rPr>
          <w:color w:val="0D586E"/>
        </w:rPr>
        <w:t>or</w:t>
      </w:r>
      <w:r>
        <w:rPr>
          <w:color w:val="0D586E"/>
          <w:spacing w:val="-6"/>
        </w:rPr>
        <w:t> </w:t>
      </w:r>
      <w:r>
        <w:rPr>
          <w:color w:val="0D586E"/>
        </w:rPr>
        <w:t>service.</w:t>
      </w:r>
    </w:p>
    <w:p>
      <w:pPr>
        <w:pStyle w:val="BodyText"/>
        <w:spacing w:line="271" w:lineRule="auto" w:before="137"/>
        <w:ind w:right="1046"/>
        <w:jc w:val="both"/>
      </w:pPr>
      <w:r>
        <w:rPr>
          <w:color w:val="0D586E"/>
        </w:rPr>
        <w:t>The survey respondents reported that, on a scale of 1 to 10, their product/service was on</w:t>
      </w:r>
      <w:r>
        <w:rPr>
          <w:color w:val="0D586E"/>
          <w:spacing w:val="1"/>
        </w:rPr>
        <w:t> </w:t>
      </w:r>
      <w:r>
        <w:rPr>
          <w:color w:val="0D586E"/>
        </w:rPr>
        <w:t>average at 3.95 ± 2.25 close to market when they first engaged with BHH. These same</w:t>
      </w:r>
      <w:r>
        <w:rPr>
          <w:color w:val="0D586E"/>
          <w:spacing w:val="1"/>
        </w:rPr>
        <w:t> </w:t>
      </w:r>
      <w:r>
        <w:rPr>
          <w:color w:val="0D586E"/>
        </w:rPr>
        <w:t>products/services</w:t>
      </w:r>
      <w:r>
        <w:rPr>
          <w:color w:val="0D586E"/>
          <w:spacing w:val="-2"/>
        </w:rPr>
        <w:t> </w:t>
      </w:r>
      <w:r>
        <w:rPr>
          <w:color w:val="0D586E"/>
        </w:rPr>
        <w:t>are</w:t>
      </w:r>
      <w:r>
        <w:rPr>
          <w:color w:val="0D586E"/>
          <w:spacing w:val="-2"/>
        </w:rPr>
        <w:t> </w:t>
      </w:r>
      <w:r>
        <w:rPr>
          <w:color w:val="0D586E"/>
        </w:rPr>
        <w:t>now</w:t>
      </w:r>
      <w:r>
        <w:rPr>
          <w:color w:val="0D586E"/>
          <w:spacing w:val="-1"/>
        </w:rPr>
        <w:t> </w:t>
      </w:r>
      <w:r>
        <w:rPr>
          <w:color w:val="0D586E"/>
        </w:rPr>
        <w:t>7.6</w:t>
      </w:r>
      <w:r>
        <w:rPr>
          <w:color w:val="0D586E"/>
          <w:spacing w:val="-2"/>
        </w:rPr>
        <w:t> </w:t>
      </w:r>
      <w:r>
        <w:rPr>
          <w:color w:val="0D586E"/>
        </w:rPr>
        <w:t>±</w:t>
      </w:r>
      <w:r>
        <w:rPr>
          <w:color w:val="0D586E"/>
          <w:spacing w:val="-2"/>
        </w:rPr>
        <w:t> </w:t>
      </w:r>
      <w:r>
        <w:rPr>
          <w:color w:val="0D586E"/>
        </w:rPr>
        <w:t>1.72</w:t>
      </w:r>
      <w:r>
        <w:rPr>
          <w:color w:val="0D586E"/>
          <w:spacing w:val="-1"/>
        </w:rPr>
        <w:t> </w:t>
      </w:r>
      <w:r>
        <w:rPr>
          <w:color w:val="0D586E"/>
        </w:rPr>
        <w:t>closer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market.</w:t>
      </w:r>
    </w:p>
    <w:p>
      <w:pPr>
        <w:pStyle w:val="BodyText"/>
        <w:spacing w:line="276" w:lineRule="auto" w:before="106"/>
        <w:ind w:right="1051"/>
        <w:jc w:val="both"/>
      </w:pPr>
      <w:r>
        <w:rPr>
          <w:color w:val="0D586E"/>
        </w:rPr>
        <w:t>The average increase of TRL across the survey respondents is +3.64 with an attribution to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1.55</w:t>
      </w:r>
      <w:r>
        <w:rPr>
          <w:color w:val="0D586E"/>
          <w:spacing w:val="-2"/>
        </w:rPr>
        <w:t> </w:t>
      </w:r>
      <w:r>
        <w:rPr>
          <w:color w:val="0D586E"/>
        </w:rPr>
        <w:t>(=42%</w:t>
      </w:r>
      <w:r>
        <w:rPr>
          <w:color w:val="0D586E"/>
          <w:spacing w:val="-1"/>
        </w:rPr>
        <w:t> </w:t>
      </w:r>
      <w:r>
        <w:rPr>
          <w:color w:val="0D586E"/>
        </w:rPr>
        <w:t>due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BHH</w:t>
      </w:r>
      <w:r>
        <w:rPr>
          <w:color w:val="0D586E"/>
          <w:spacing w:val="-1"/>
        </w:rPr>
        <w:t> </w:t>
      </w:r>
      <w:r>
        <w:rPr>
          <w:color w:val="0D586E"/>
        </w:rPr>
        <w:t>intervention).</w:t>
      </w:r>
    </w:p>
    <w:p>
      <w:pPr>
        <w:pStyle w:val="BodyText"/>
        <w:spacing w:line="276" w:lineRule="auto" w:before="101"/>
        <w:ind w:right="1060"/>
        <w:jc w:val="both"/>
      </w:pPr>
      <w:r>
        <w:rPr>
          <w:color w:val="0D586E"/>
        </w:rPr>
        <w:t>This is a commendable jump in TRL and slightly higher than the average of ERDF projects</w:t>
      </w:r>
      <w:r>
        <w:rPr>
          <w:color w:val="0D586E"/>
          <w:spacing w:val="1"/>
        </w:rPr>
        <w:t> </w:t>
      </w:r>
      <w:r>
        <w:rPr>
          <w:color w:val="0D586E"/>
        </w:rPr>
        <w:t>recently</w:t>
      </w:r>
      <w:r>
        <w:rPr>
          <w:color w:val="0D586E"/>
          <w:spacing w:val="-2"/>
        </w:rPr>
        <w:t> </w:t>
      </w:r>
      <w:r>
        <w:rPr>
          <w:color w:val="0D586E"/>
        </w:rPr>
        <w:t>assessed</w:t>
      </w:r>
      <w:r>
        <w:rPr>
          <w:color w:val="0D586E"/>
          <w:spacing w:val="-1"/>
        </w:rPr>
        <w:t> </w:t>
      </w:r>
      <w:r>
        <w:rPr>
          <w:color w:val="0D586E"/>
        </w:rPr>
        <w:t>by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evaluators.</w:t>
      </w:r>
    </w:p>
    <w:p>
      <w:pPr>
        <w:pStyle w:val="BodyText"/>
        <w:spacing w:before="101"/>
        <w:jc w:val="both"/>
      </w:pPr>
      <w:r>
        <w:rPr>
          <w:color w:val="0D586E"/>
        </w:rPr>
        <w:t>In</w:t>
      </w:r>
      <w:r>
        <w:rPr>
          <w:color w:val="0D586E"/>
          <w:spacing w:val="-6"/>
        </w:rPr>
        <w:t> </w:t>
      </w:r>
      <w:r>
        <w:rPr>
          <w:color w:val="0D586E"/>
        </w:rPr>
        <w:t>addition,</w:t>
      </w:r>
      <w:r>
        <w:rPr>
          <w:color w:val="0D586E"/>
          <w:spacing w:val="-5"/>
        </w:rPr>
        <w:t> </w:t>
      </w:r>
      <w:r>
        <w:rPr>
          <w:color w:val="0D586E"/>
        </w:rPr>
        <w:t>a</w:t>
      </w:r>
      <w:r>
        <w:rPr>
          <w:color w:val="0D586E"/>
          <w:spacing w:val="-5"/>
        </w:rPr>
        <w:t> </w:t>
      </w:r>
      <w:r>
        <w:rPr>
          <w:color w:val="0D586E"/>
        </w:rPr>
        <w:t>majority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survey</w:t>
      </w:r>
      <w:r>
        <w:rPr>
          <w:color w:val="0D586E"/>
          <w:spacing w:val="-5"/>
        </w:rPr>
        <w:t> </w:t>
      </w:r>
      <w:r>
        <w:rPr>
          <w:color w:val="0D586E"/>
        </w:rPr>
        <w:t>respondents</w:t>
      </w:r>
      <w:r>
        <w:rPr>
          <w:color w:val="0D586E"/>
          <w:spacing w:val="-6"/>
        </w:rPr>
        <w:t> </w:t>
      </w:r>
      <w:r>
        <w:rPr>
          <w:color w:val="0D586E"/>
        </w:rPr>
        <w:t>have</w:t>
      </w:r>
      <w:r>
        <w:rPr>
          <w:color w:val="0D586E"/>
          <w:spacing w:val="-5"/>
        </w:rPr>
        <w:t> </w:t>
      </w:r>
      <w:r>
        <w:rPr>
          <w:color w:val="0D586E"/>
        </w:rPr>
        <w:t>now</w:t>
      </w:r>
      <w:r>
        <w:rPr>
          <w:color w:val="0D586E"/>
          <w:spacing w:val="-5"/>
        </w:rPr>
        <w:t> </w:t>
      </w:r>
      <w:r>
        <w:rPr>
          <w:color w:val="0D586E"/>
        </w:rPr>
        <w:t>reached</w:t>
      </w:r>
      <w:r>
        <w:rPr>
          <w:color w:val="0D586E"/>
          <w:spacing w:val="-5"/>
        </w:rPr>
        <w:t> </w:t>
      </w:r>
      <w:r>
        <w:rPr>
          <w:color w:val="0D586E"/>
        </w:rPr>
        <w:t>TRL</w:t>
      </w:r>
      <w:r>
        <w:rPr>
          <w:color w:val="0D586E"/>
          <w:spacing w:val="-5"/>
        </w:rPr>
        <w:t> </w:t>
      </w:r>
      <w:r>
        <w:rPr>
          <w:color w:val="0D586E"/>
        </w:rPr>
        <w:t>level</w:t>
      </w:r>
      <w:r>
        <w:rPr>
          <w:color w:val="0D586E"/>
          <w:spacing w:val="-5"/>
        </w:rPr>
        <w:t> </w:t>
      </w:r>
      <w:r>
        <w:rPr>
          <w:color w:val="0D586E"/>
        </w:rPr>
        <w:t>9.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3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0" w:after="0"/>
        <w:ind w:left="1407" w:right="0" w:hanging="768"/>
        <w:jc w:val="left"/>
        <w:rPr>
          <w:color w:val="F67A9C"/>
        </w:rPr>
      </w:pPr>
      <w:bookmarkStart w:name="_bookmark14" w:id="27"/>
      <w:bookmarkEnd w:id="27"/>
      <w:r>
        <w:rPr>
          <w:b w:val="0"/>
        </w:rPr>
      </w:r>
      <w:bookmarkStart w:name="_bookmark14" w:id="28"/>
      <w:bookmarkEnd w:id="28"/>
      <w:r>
        <w:rPr>
          <w:color w:val="F67A9C"/>
        </w:rPr>
        <w:t>J</w:t>
      </w:r>
      <w:r>
        <w:rPr>
          <w:color w:val="F67A9C"/>
        </w:rPr>
        <w:t>obs</w:t>
      </w:r>
      <w:r>
        <w:rPr>
          <w:color w:val="F67A9C"/>
          <w:spacing w:val="-1"/>
        </w:rPr>
        <w:t> </w:t>
      </w:r>
      <w:r>
        <w:rPr>
          <w:color w:val="F67A9C"/>
        </w:rPr>
        <w:t>created</w:t>
      </w:r>
      <w:r>
        <w:rPr>
          <w:color w:val="F67A9C"/>
          <w:spacing w:val="-1"/>
        </w:rPr>
        <w:t> </w:t>
      </w:r>
      <w:r>
        <w:rPr>
          <w:color w:val="F67A9C"/>
        </w:rPr>
        <w:t>and</w:t>
      </w:r>
      <w:r>
        <w:rPr>
          <w:color w:val="F67A9C"/>
          <w:spacing w:val="-1"/>
        </w:rPr>
        <w:t> </w:t>
      </w:r>
      <w:r>
        <w:rPr>
          <w:color w:val="F67A9C"/>
        </w:rPr>
        <w:t>safeguarded</w:t>
      </w:r>
    </w:p>
    <w:p>
      <w:pPr>
        <w:pStyle w:val="BodyText"/>
        <w:spacing w:before="135"/>
        <w:jc w:val="both"/>
      </w:pPr>
      <w:r>
        <w:rPr>
          <w:color w:val="0D586E"/>
        </w:rPr>
        <w:t>46.15%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survey</w:t>
      </w:r>
      <w:r>
        <w:rPr>
          <w:color w:val="0D586E"/>
          <w:spacing w:val="-5"/>
        </w:rPr>
        <w:t> </w:t>
      </w:r>
      <w:r>
        <w:rPr>
          <w:color w:val="0D586E"/>
        </w:rPr>
        <w:t>respondents</w:t>
      </w:r>
      <w:r>
        <w:rPr>
          <w:color w:val="0D586E"/>
          <w:spacing w:val="-6"/>
        </w:rPr>
        <w:t> </w:t>
      </w:r>
      <w:r>
        <w:rPr>
          <w:color w:val="0D586E"/>
        </w:rPr>
        <w:t>created</w:t>
      </w:r>
      <w:r>
        <w:rPr>
          <w:color w:val="0D586E"/>
          <w:spacing w:val="-6"/>
        </w:rPr>
        <w:t> </w:t>
      </w:r>
      <w:r>
        <w:rPr>
          <w:color w:val="0D586E"/>
        </w:rPr>
        <w:t>new</w:t>
      </w:r>
      <w:r>
        <w:rPr>
          <w:color w:val="0D586E"/>
          <w:spacing w:val="-5"/>
        </w:rPr>
        <w:t> </w:t>
      </w:r>
      <w:r>
        <w:rPr>
          <w:color w:val="0D586E"/>
        </w:rPr>
        <w:t>jobs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38%</w:t>
      </w:r>
      <w:r>
        <w:rPr>
          <w:color w:val="0D586E"/>
          <w:spacing w:val="-5"/>
        </w:rPr>
        <w:t> </w:t>
      </w:r>
      <w:r>
        <w:rPr>
          <w:color w:val="0D586E"/>
        </w:rPr>
        <w:t>safeguarded</w:t>
      </w:r>
      <w:r>
        <w:rPr>
          <w:color w:val="0D586E"/>
          <w:spacing w:val="-6"/>
        </w:rPr>
        <w:t> </w:t>
      </w:r>
      <w:r>
        <w:rPr>
          <w:color w:val="0D586E"/>
        </w:rPr>
        <w:t>jobs.</w:t>
      </w:r>
    </w:p>
    <w:p>
      <w:pPr>
        <w:pStyle w:val="BodyText"/>
        <w:spacing w:before="132"/>
        <w:jc w:val="both"/>
      </w:pPr>
      <w:r>
        <w:rPr>
          <w:color w:val="0D586E"/>
        </w:rPr>
        <w:t>Across</w:t>
      </w:r>
      <w:r>
        <w:rPr>
          <w:color w:val="0D586E"/>
          <w:spacing w:val="23"/>
        </w:rPr>
        <w:t> </w:t>
      </w:r>
      <w:r>
        <w:rPr>
          <w:color w:val="0D586E"/>
        </w:rPr>
        <w:t>all</w:t>
      </w:r>
      <w:r>
        <w:rPr>
          <w:color w:val="0D586E"/>
          <w:spacing w:val="24"/>
        </w:rPr>
        <w:t> </w:t>
      </w:r>
      <w:r>
        <w:rPr>
          <w:color w:val="0D586E"/>
        </w:rPr>
        <w:t>beneficiaries</w:t>
      </w:r>
      <w:r>
        <w:rPr>
          <w:color w:val="0D586E"/>
          <w:spacing w:val="10"/>
        </w:rPr>
        <w:t> </w:t>
      </w:r>
      <w:r>
        <w:rPr>
          <w:color w:val="0D586E"/>
        </w:rPr>
        <w:t>respondents,</w:t>
      </w:r>
      <w:r>
        <w:rPr>
          <w:color w:val="0D586E"/>
          <w:spacing w:val="10"/>
        </w:rPr>
        <w:t> </w:t>
      </w:r>
      <w:r>
        <w:rPr>
          <w:color w:val="0D586E"/>
        </w:rPr>
        <w:t>75.5</w:t>
      </w:r>
      <w:r>
        <w:rPr>
          <w:color w:val="0D586E"/>
          <w:spacing w:val="9"/>
        </w:rPr>
        <w:t> </w:t>
      </w:r>
      <w:r>
        <w:rPr>
          <w:color w:val="0D586E"/>
        </w:rPr>
        <w:t>FTE</w:t>
      </w:r>
      <w:r>
        <w:rPr>
          <w:color w:val="0D586E"/>
          <w:spacing w:val="10"/>
        </w:rPr>
        <w:t> </w:t>
      </w:r>
      <w:r>
        <w:rPr>
          <w:color w:val="0D586E"/>
        </w:rPr>
        <w:t>jobs</w:t>
      </w:r>
      <w:r>
        <w:rPr>
          <w:color w:val="0D586E"/>
          <w:spacing w:val="10"/>
        </w:rPr>
        <w:t> </w:t>
      </w:r>
      <w:r>
        <w:rPr>
          <w:color w:val="0D586E"/>
        </w:rPr>
        <w:t>have</w:t>
      </w:r>
      <w:r>
        <w:rPr>
          <w:color w:val="0D586E"/>
          <w:spacing w:val="9"/>
        </w:rPr>
        <w:t> </w:t>
      </w:r>
      <w:r>
        <w:rPr>
          <w:color w:val="0D586E"/>
        </w:rPr>
        <w:t>been</w:t>
      </w:r>
      <w:r>
        <w:rPr>
          <w:color w:val="0D586E"/>
          <w:spacing w:val="10"/>
        </w:rPr>
        <w:t> </w:t>
      </w:r>
      <w:r>
        <w:rPr>
          <w:color w:val="0D586E"/>
        </w:rPr>
        <w:t>created</w:t>
      </w:r>
      <w:r>
        <w:rPr>
          <w:color w:val="0D586E"/>
          <w:spacing w:val="10"/>
        </w:rPr>
        <w:t> </w:t>
      </w:r>
      <w:r>
        <w:rPr>
          <w:color w:val="0D586E"/>
        </w:rPr>
        <w:t>across</w:t>
      </w:r>
      <w:r>
        <w:rPr>
          <w:color w:val="0D586E"/>
          <w:spacing w:val="10"/>
        </w:rPr>
        <w:t> </w:t>
      </w:r>
      <w:r>
        <w:rPr>
          <w:color w:val="0D586E"/>
        </w:rPr>
        <w:t>36</w:t>
      </w:r>
      <w:r>
        <w:rPr>
          <w:color w:val="0D586E"/>
          <w:spacing w:val="9"/>
        </w:rPr>
        <w:t> </w:t>
      </w:r>
      <w:r>
        <w:rPr>
          <w:color w:val="0D586E"/>
        </w:rPr>
        <w:t>firms</w:t>
      </w:r>
      <w:r>
        <w:rPr>
          <w:color w:val="0D586E"/>
          <w:spacing w:val="10"/>
        </w:rPr>
        <w:t> </w:t>
      </w:r>
      <w:r>
        <w:rPr>
          <w:color w:val="0D586E"/>
        </w:rPr>
        <w:t>and</w:t>
      </w:r>
    </w:p>
    <w:p>
      <w:pPr>
        <w:pStyle w:val="BodyText"/>
        <w:spacing w:before="37"/>
      </w:pPr>
      <w:r>
        <w:rPr>
          <w:color w:val="0D586E"/>
        </w:rPr>
        <w:t>95.5</w:t>
      </w:r>
      <w:r>
        <w:rPr>
          <w:color w:val="0D586E"/>
          <w:spacing w:val="-5"/>
        </w:rPr>
        <w:t> </w:t>
      </w:r>
      <w:r>
        <w:rPr>
          <w:color w:val="0D586E"/>
        </w:rPr>
        <w:t>FTE</w:t>
      </w:r>
      <w:r>
        <w:rPr>
          <w:color w:val="0D586E"/>
          <w:spacing w:val="-5"/>
        </w:rPr>
        <w:t> </w:t>
      </w:r>
      <w:r>
        <w:rPr>
          <w:color w:val="0D586E"/>
        </w:rPr>
        <w:t>jobs</w:t>
      </w:r>
      <w:r>
        <w:rPr>
          <w:color w:val="0D586E"/>
          <w:spacing w:val="-5"/>
        </w:rPr>
        <w:t> </w:t>
      </w:r>
      <w:r>
        <w:rPr>
          <w:color w:val="0D586E"/>
        </w:rPr>
        <w:t>safeguarded</w:t>
      </w:r>
      <w:r>
        <w:rPr>
          <w:color w:val="0D586E"/>
          <w:spacing w:val="-4"/>
        </w:rPr>
        <w:t> </w:t>
      </w:r>
      <w:r>
        <w:rPr>
          <w:color w:val="0D586E"/>
        </w:rPr>
        <w:t>across</w:t>
      </w:r>
      <w:r>
        <w:rPr>
          <w:color w:val="0D586E"/>
          <w:spacing w:val="-5"/>
        </w:rPr>
        <w:t> </w:t>
      </w:r>
      <w:r>
        <w:rPr>
          <w:color w:val="0D586E"/>
        </w:rPr>
        <w:t>30</w:t>
      </w:r>
      <w:r>
        <w:rPr>
          <w:color w:val="0D586E"/>
          <w:spacing w:val="-5"/>
        </w:rPr>
        <w:t> </w:t>
      </w:r>
      <w:r>
        <w:rPr>
          <w:color w:val="0D586E"/>
        </w:rPr>
        <w:t>firms.</w:t>
      </w:r>
    </w:p>
    <w:p>
      <w:pPr>
        <w:spacing w:after="0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8"/>
        </w:numPr>
        <w:tabs>
          <w:tab w:pos="1408" w:val="left" w:leader="none"/>
        </w:tabs>
        <w:spacing w:line="240" w:lineRule="auto" w:before="100" w:after="0"/>
        <w:ind w:left="1407" w:right="0" w:hanging="768"/>
        <w:jc w:val="left"/>
        <w:rPr>
          <w:color w:val="F67A9C"/>
        </w:rPr>
      </w:pPr>
      <w:bookmarkStart w:name="_bookmark15" w:id="29"/>
      <w:bookmarkEnd w:id="29"/>
      <w:r>
        <w:rPr>
          <w:b w:val="0"/>
        </w:rPr>
      </w:r>
      <w:bookmarkStart w:name="_bookmark15" w:id="30"/>
      <w:bookmarkEnd w:id="30"/>
      <w:r>
        <w:rPr>
          <w:color w:val="F67A9C"/>
        </w:rPr>
        <w:t>Productivity</w:t>
      </w:r>
    </w:p>
    <w:p>
      <w:pPr>
        <w:spacing w:before="13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22: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Impact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productivity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1079889</wp:posOffset>
            </wp:positionH>
            <wp:positionV relativeFrom="paragraph">
              <wp:posOffset>109174</wp:posOffset>
            </wp:positionV>
            <wp:extent cx="6006363" cy="2682240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363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ind w:left="0"/>
        <w:rPr>
          <w:b/>
          <w:sz w:val="28"/>
        </w:rPr>
      </w:pPr>
    </w:p>
    <w:p>
      <w:pPr>
        <w:pStyle w:val="BodyText"/>
        <w:spacing w:line="369" w:lineRule="auto"/>
        <w:ind w:right="2264"/>
      </w:pPr>
      <w:r>
        <w:rPr>
          <w:color w:val="0D586E"/>
        </w:rPr>
        <w:t>14.29</w:t>
      </w:r>
      <w:r>
        <w:rPr>
          <w:color w:val="0D586E"/>
          <w:spacing w:val="-9"/>
        </w:rPr>
        <w:t> </w:t>
      </w:r>
      <w:r>
        <w:rPr>
          <w:color w:val="0D586E"/>
        </w:rPr>
        <w:t>%</w:t>
      </w:r>
      <w:r>
        <w:rPr>
          <w:color w:val="0D586E"/>
          <w:spacing w:val="-8"/>
        </w:rPr>
        <w:t> </w:t>
      </w:r>
      <w:r>
        <w:rPr>
          <w:color w:val="0D586E"/>
        </w:rPr>
        <w:t>of</w:t>
      </w:r>
      <w:r>
        <w:rPr>
          <w:color w:val="0D586E"/>
          <w:spacing w:val="-9"/>
        </w:rPr>
        <w:t> </w:t>
      </w:r>
      <w:r>
        <w:rPr>
          <w:color w:val="0D586E"/>
        </w:rPr>
        <w:t>survey</w:t>
      </w:r>
      <w:r>
        <w:rPr>
          <w:color w:val="0D586E"/>
          <w:spacing w:val="-8"/>
        </w:rPr>
        <w:t> </w:t>
      </w:r>
      <w:r>
        <w:rPr>
          <w:color w:val="0D586E"/>
        </w:rPr>
        <w:t>respondents</w:t>
      </w:r>
      <w:r>
        <w:rPr>
          <w:color w:val="0D586E"/>
          <w:spacing w:val="-8"/>
        </w:rPr>
        <w:t> </w:t>
      </w:r>
      <w:r>
        <w:rPr>
          <w:color w:val="0D586E"/>
        </w:rPr>
        <w:t>reported</w:t>
      </w:r>
      <w:r>
        <w:rPr>
          <w:color w:val="0D586E"/>
          <w:spacing w:val="-9"/>
        </w:rPr>
        <w:t> </w:t>
      </w:r>
      <w:r>
        <w:rPr>
          <w:color w:val="0D586E"/>
        </w:rPr>
        <w:t>an</w:t>
      </w:r>
      <w:r>
        <w:rPr>
          <w:color w:val="0D586E"/>
          <w:spacing w:val="-8"/>
        </w:rPr>
        <w:t> </w:t>
      </w:r>
      <w:r>
        <w:rPr>
          <w:color w:val="0D586E"/>
        </w:rPr>
        <w:t>improvement</w:t>
      </w:r>
      <w:r>
        <w:rPr>
          <w:color w:val="0D586E"/>
          <w:spacing w:val="-8"/>
        </w:rPr>
        <w:t> </w:t>
      </w:r>
      <w:r>
        <w:rPr>
          <w:color w:val="0D586E"/>
        </w:rPr>
        <w:t>in</w:t>
      </w:r>
      <w:r>
        <w:rPr>
          <w:color w:val="0D586E"/>
          <w:spacing w:val="-9"/>
        </w:rPr>
        <w:t> </w:t>
      </w:r>
      <w:r>
        <w:rPr>
          <w:color w:val="0D586E"/>
        </w:rPr>
        <w:t>productivity.</w:t>
      </w:r>
      <w:r>
        <w:rPr>
          <w:color w:val="0D586E"/>
          <w:spacing w:val="-67"/>
        </w:rPr>
        <w:t> </w:t>
      </w:r>
      <w:r>
        <w:rPr>
          <w:color w:val="0D586E"/>
        </w:rPr>
        <w:t>17.11%</w:t>
      </w:r>
      <w:r>
        <w:rPr>
          <w:color w:val="0D586E"/>
          <w:spacing w:val="-4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survey</w:t>
      </w:r>
      <w:r>
        <w:rPr>
          <w:color w:val="0D586E"/>
          <w:spacing w:val="-3"/>
        </w:rPr>
        <w:t> </w:t>
      </w:r>
      <w:r>
        <w:rPr>
          <w:color w:val="0D586E"/>
        </w:rPr>
        <w:t>respondents</w:t>
      </w:r>
      <w:r>
        <w:rPr>
          <w:color w:val="0D586E"/>
          <w:spacing w:val="-3"/>
        </w:rPr>
        <w:t> </w:t>
      </w:r>
      <w:r>
        <w:rPr>
          <w:color w:val="0D586E"/>
        </w:rPr>
        <w:t>reported</w:t>
      </w:r>
      <w:r>
        <w:rPr>
          <w:color w:val="0D586E"/>
          <w:spacing w:val="-3"/>
        </w:rPr>
        <w:t> </w:t>
      </w:r>
      <w:r>
        <w:rPr>
          <w:color w:val="0D586E"/>
        </w:rPr>
        <w:t>an</w:t>
      </w:r>
      <w:r>
        <w:rPr>
          <w:color w:val="0D586E"/>
          <w:spacing w:val="-3"/>
        </w:rPr>
        <w:t> </w:t>
      </w:r>
      <w:r>
        <w:rPr>
          <w:color w:val="0D586E"/>
        </w:rPr>
        <w:t>increase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revenue.</w:t>
      </w:r>
    </w:p>
    <w:p>
      <w:pPr>
        <w:pStyle w:val="BodyText"/>
        <w:spacing w:line="369" w:lineRule="auto" w:before="1"/>
        <w:ind w:right="4099"/>
      </w:pPr>
      <w:r>
        <w:rPr>
          <w:color w:val="0D586E"/>
        </w:rPr>
        <w:t>4%</w:t>
      </w:r>
      <w:r>
        <w:rPr>
          <w:color w:val="0D586E"/>
          <w:spacing w:val="5"/>
        </w:rPr>
        <w:t> </w:t>
      </w:r>
      <w:r>
        <w:rPr>
          <w:color w:val="0D586E"/>
        </w:rPr>
        <w:t>of</w:t>
      </w:r>
      <w:r>
        <w:rPr>
          <w:color w:val="0D586E"/>
          <w:spacing w:val="5"/>
        </w:rPr>
        <w:t> </w:t>
      </w:r>
      <w:r>
        <w:rPr>
          <w:color w:val="0D586E"/>
        </w:rPr>
        <w:t>survey</w:t>
      </w:r>
      <w:r>
        <w:rPr>
          <w:color w:val="0D586E"/>
          <w:spacing w:val="6"/>
        </w:rPr>
        <w:t> </w:t>
      </w:r>
      <w:r>
        <w:rPr>
          <w:color w:val="0D586E"/>
        </w:rPr>
        <w:t>respondents</w:t>
      </w:r>
      <w:r>
        <w:rPr>
          <w:color w:val="0D586E"/>
          <w:spacing w:val="5"/>
        </w:rPr>
        <w:t> </w:t>
      </w:r>
      <w:r>
        <w:rPr>
          <w:color w:val="0D586E"/>
        </w:rPr>
        <w:t>reported</w:t>
      </w:r>
      <w:r>
        <w:rPr>
          <w:color w:val="0D586E"/>
          <w:spacing w:val="6"/>
        </w:rPr>
        <w:t> </w:t>
      </w:r>
      <w:r>
        <w:rPr>
          <w:color w:val="0D586E"/>
        </w:rPr>
        <w:t>jobs</w:t>
      </w:r>
      <w:r>
        <w:rPr>
          <w:color w:val="0D586E"/>
          <w:spacing w:val="5"/>
        </w:rPr>
        <w:t> </w:t>
      </w:r>
      <w:r>
        <w:rPr>
          <w:color w:val="0D586E"/>
        </w:rPr>
        <w:t>safeguarded.</w:t>
      </w:r>
      <w:r>
        <w:rPr>
          <w:color w:val="0D586E"/>
          <w:spacing w:val="1"/>
        </w:rPr>
        <w:t> </w:t>
      </w:r>
      <w:r>
        <w:rPr>
          <w:color w:val="0D586E"/>
        </w:rPr>
        <w:t>16.22%</w:t>
      </w:r>
      <w:r>
        <w:rPr>
          <w:color w:val="0D586E"/>
          <w:spacing w:val="-9"/>
        </w:rPr>
        <w:t> </w:t>
      </w:r>
      <w:r>
        <w:rPr>
          <w:color w:val="0D586E"/>
        </w:rPr>
        <w:t>of</w:t>
      </w:r>
      <w:r>
        <w:rPr>
          <w:color w:val="0D586E"/>
          <w:spacing w:val="-8"/>
        </w:rPr>
        <w:t> </w:t>
      </w:r>
      <w:r>
        <w:rPr>
          <w:color w:val="0D586E"/>
        </w:rPr>
        <w:t>survey</w:t>
      </w:r>
      <w:r>
        <w:rPr>
          <w:color w:val="0D586E"/>
          <w:spacing w:val="-8"/>
        </w:rPr>
        <w:t> </w:t>
      </w:r>
      <w:r>
        <w:rPr>
          <w:color w:val="0D586E"/>
        </w:rPr>
        <w:t>respondents</w:t>
      </w:r>
      <w:r>
        <w:rPr>
          <w:color w:val="0D586E"/>
          <w:spacing w:val="-8"/>
        </w:rPr>
        <w:t> </w:t>
      </w:r>
      <w:r>
        <w:rPr>
          <w:color w:val="0D586E"/>
        </w:rPr>
        <w:t>reported</w:t>
      </w:r>
      <w:r>
        <w:rPr>
          <w:color w:val="0D586E"/>
          <w:spacing w:val="-8"/>
        </w:rPr>
        <w:t> </w:t>
      </w:r>
      <w:r>
        <w:rPr>
          <w:color w:val="0D586E"/>
        </w:rPr>
        <w:t>improved</w:t>
      </w:r>
      <w:r>
        <w:rPr>
          <w:color w:val="0D586E"/>
          <w:spacing w:val="-8"/>
        </w:rPr>
        <w:t> </w:t>
      </w:r>
      <w:r>
        <w:rPr>
          <w:color w:val="0D586E"/>
        </w:rPr>
        <w:t>robustness.</w:t>
      </w:r>
    </w:p>
    <w:p>
      <w:pPr>
        <w:pStyle w:val="BodyText"/>
        <w:spacing w:before="2"/>
      </w:pPr>
      <w:r>
        <w:rPr>
          <w:color w:val="0D586E"/>
        </w:rPr>
        <w:t>4.11%</w:t>
      </w:r>
      <w:r>
        <w:rPr>
          <w:color w:val="0D586E"/>
          <w:spacing w:val="-8"/>
        </w:rPr>
        <w:t> </w:t>
      </w:r>
      <w:r>
        <w:rPr>
          <w:color w:val="0D586E"/>
        </w:rPr>
        <w:t>of</w:t>
      </w:r>
      <w:r>
        <w:rPr>
          <w:color w:val="0D586E"/>
          <w:spacing w:val="-7"/>
        </w:rPr>
        <w:t> </w:t>
      </w:r>
      <w:r>
        <w:rPr>
          <w:color w:val="0D586E"/>
        </w:rPr>
        <w:t>survey</w:t>
      </w:r>
      <w:r>
        <w:rPr>
          <w:color w:val="0D586E"/>
          <w:spacing w:val="-7"/>
        </w:rPr>
        <w:t> </w:t>
      </w:r>
      <w:r>
        <w:rPr>
          <w:color w:val="0D586E"/>
        </w:rPr>
        <w:t>respondents</w:t>
      </w:r>
      <w:r>
        <w:rPr>
          <w:color w:val="0D586E"/>
          <w:spacing w:val="-8"/>
        </w:rPr>
        <w:t> </w:t>
      </w:r>
      <w:r>
        <w:rPr>
          <w:color w:val="0D586E"/>
        </w:rPr>
        <w:t>reported</w:t>
      </w:r>
      <w:r>
        <w:rPr>
          <w:color w:val="0D586E"/>
          <w:spacing w:val="-7"/>
        </w:rPr>
        <w:t> </w:t>
      </w:r>
      <w:r>
        <w:rPr>
          <w:color w:val="0D586E"/>
        </w:rPr>
        <w:t>reduced</w:t>
      </w:r>
      <w:r>
        <w:rPr>
          <w:color w:val="0D586E"/>
          <w:spacing w:val="-7"/>
        </w:rPr>
        <w:t> </w:t>
      </w:r>
      <w:r>
        <w:rPr>
          <w:color w:val="0D586E"/>
        </w:rPr>
        <w:t>operation</w:t>
      </w:r>
      <w:r>
        <w:rPr>
          <w:color w:val="0D586E"/>
          <w:spacing w:val="-7"/>
        </w:rPr>
        <w:t> </w:t>
      </w:r>
      <w:r>
        <w:rPr>
          <w:color w:val="0D586E"/>
        </w:rPr>
        <w:t>costs.</w:t>
      </w:r>
    </w:p>
    <w:p>
      <w:pPr>
        <w:pStyle w:val="BodyText"/>
        <w:spacing w:before="132"/>
      </w:pPr>
      <w:r>
        <w:rPr>
          <w:color w:val="0D586E"/>
        </w:rPr>
        <w:t>8.3%</w:t>
      </w:r>
      <w:r>
        <w:rPr>
          <w:color w:val="0D586E"/>
          <w:spacing w:val="-9"/>
        </w:rPr>
        <w:t> </w:t>
      </w:r>
      <w:r>
        <w:rPr>
          <w:color w:val="0D586E"/>
        </w:rPr>
        <w:t>of</w:t>
      </w:r>
      <w:r>
        <w:rPr>
          <w:color w:val="0D586E"/>
          <w:spacing w:val="-9"/>
        </w:rPr>
        <w:t> </w:t>
      </w:r>
      <w:r>
        <w:rPr>
          <w:color w:val="0D586E"/>
        </w:rPr>
        <w:t>survey</w:t>
      </w:r>
      <w:r>
        <w:rPr>
          <w:color w:val="0D586E"/>
          <w:spacing w:val="-9"/>
        </w:rPr>
        <w:t> </w:t>
      </w:r>
      <w:r>
        <w:rPr>
          <w:color w:val="0D586E"/>
        </w:rPr>
        <w:t>respondents</w:t>
      </w:r>
      <w:r>
        <w:rPr>
          <w:color w:val="0D586E"/>
          <w:spacing w:val="-9"/>
        </w:rPr>
        <w:t> </w:t>
      </w:r>
      <w:r>
        <w:rPr>
          <w:color w:val="0D586E"/>
        </w:rPr>
        <w:t>reported</w:t>
      </w:r>
      <w:r>
        <w:rPr>
          <w:color w:val="0D586E"/>
          <w:spacing w:val="-9"/>
        </w:rPr>
        <w:t> </w:t>
      </w:r>
      <w:r>
        <w:rPr>
          <w:color w:val="0D586E"/>
        </w:rPr>
        <w:t>an</w:t>
      </w:r>
      <w:r>
        <w:rPr>
          <w:color w:val="0D586E"/>
          <w:spacing w:val="-8"/>
        </w:rPr>
        <w:t> </w:t>
      </w:r>
      <w:r>
        <w:rPr>
          <w:color w:val="0D586E"/>
        </w:rPr>
        <w:t>improved</w:t>
      </w:r>
      <w:r>
        <w:rPr>
          <w:color w:val="0D586E"/>
          <w:spacing w:val="-9"/>
        </w:rPr>
        <w:t> </w:t>
      </w:r>
      <w:r>
        <w:rPr>
          <w:color w:val="0D586E"/>
        </w:rPr>
        <w:t>sustainability/environmental</w:t>
      </w:r>
      <w:r>
        <w:rPr>
          <w:color w:val="0D586E"/>
          <w:spacing w:val="-9"/>
        </w:rPr>
        <w:t> </w:t>
      </w:r>
      <w:r>
        <w:rPr>
          <w:color w:val="0D586E"/>
        </w:rPr>
        <w:t>impact</w:t>
      </w:r>
    </w:p>
    <w:p>
      <w:pPr>
        <w:pStyle w:val="ListParagraph"/>
        <w:numPr>
          <w:ilvl w:val="2"/>
          <w:numId w:val="8"/>
        </w:numPr>
        <w:tabs>
          <w:tab w:pos="1365" w:val="left" w:leader="none"/>
        </w:tabs>
        <w:spacing w:line="240" w:lineRule="auto" w:before="132" w:after="0"/>
        <w:ind w:left="1364" w:right="0" w:hanging="725"/>
        <w:jc w:val="left"/>
        <w:rPr>
          <w:color w:val="0D586E"/>
          <w:sz w:val="20"/>
        </w:rPr>
      </w:pPr>
      <w:r>
        <w:rPr>
          <w:color w:val="0D586E"/>
          <w:sz w:val="20"/>
        </w:rPr>
        <w:t>Satisfaction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expectations</w:t>
      </w:r>
    </w:p>
    <w:p>
      <w:pPr>
        <w:spacing w:after="0" w:line="240" w:lineRule="auto"/>
        <w:jc w:val="left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23: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Specific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expectations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1079928</wp:posOffset>
            </wp:positionH>
            <wp:positionV relativeFrom="paragraph">
              <wp:posOffset>109602</wp:posOffset>
            </wp:positionV>
            <wp:extent cx="4532080" cy="2682240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0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8"/>
        </w:rPr>
      </w:pPr>
    </w:p>
    <w:p>
      <w:pPr>
        <w:pStyle w:val="BodyText"/>
        <w:spacing w:before="2"/>
        <w:ind w:left="0"/>
        <w:rPr>
          <w:b/>
          <w:sz w:val="34"/>
        </w:rPr>
      </w:pPr>
    </w:p>
    <w:p>
      <w:pPr>
        <w:pStyle w:val="BodyText"/>
      </w:pPr>
      <w:r>
        <w:rPr>
          <w:color w:val="0D586E"/>
        </w:rPr>
        <w:t>Only</w:t>
      </w:r>
      <w:r>
        <w:rPr>
          <w:color w:val="0D586E"/>
          <w:spacing w:val="-6"/>
        </w:rPr>
        <w:t> </w:t>
      </w:r>
      <w:r>
        <w:rPr>
          <w:color w:val="0D586E"/>
        </w:rPr>
        <w:t>41%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60"/>
        </w:rPr>
        <w:t> </w:t>
      </w:r>
      <w:r>
        <w:rPr>
          <w:color w:val="0D586E"/>
        </w:rPr>
        <w:t>beneficiaries</w:t>
      </w:r>
      <w:r>
        <w:rPr>
          <w:color w:val="0D586E"/>
          <w:spacing w:val="60"/>
        </w:rPr>
        <w:t> </w:t>
      </w:r>
      <w:r>
        <w:rPr>
          <w:color w:val="0D586E"/>
        </w:rPr>
        <w:t>entered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programme</w:t>
      </w:r>
      <w:r>
        <w:rPr>
          <w:color w:val="0D586E"/>
          <w:spacing w:val="-5"/>
        </w:rPr>
        <w:t> </w:t>
      </w:r>
      <w:r>
        <w:rPr>
          <w:color w:val="0D586E"/>
        </w:rPr>
        <w:t>with</w:t>
      </w:r>
      <w:r>
        <w:rPr>
          <w:color w:val="0D586E"/>
          <w:spacing w:val="-6"/>
        </w:rPr>
        <w:t> </w:t>
      </w:r>
      <w:r>
        <w:rPr>
          <w:color w:val="0D586E"/>
        </w:rPr>
        <w:t>expectations.</w:t>
      </w:r>
    </w:p>
    <w:p>
      <w:pPr>
        <w:pStyle w:val="BodyText"/>
        <w:spacing w:line="276" w:lineRule="auto" w:before="132"/>
        <w:ind w:right="1044"/>
      </w:pPr>
      <w:r>
        <w:rPr>
          <w:color w:val="0D586E"/>
        </w:rPr>
        <w:t>When</w:t>
      </w:r>
      <w:r>
        <w:rPr>
          <w:color w:val="0D586E"/>
          <w:spacing w:val="68"/>
        </w:rPr>
        <w:t> </w:t>
      </w:r>
      <w:r>
        <w:rPr>
          <w:color w:val="0D586E"/>
        </w:rPr>
        <w:t>prompted</w:t>
      </w:r>
      <w:r>
        <w:rPr>
          <w:color w:val="0D586E"/>
          <w:spacing w:val="69"/>
        </w:rPr>
        <w:t> </w:t>
      </w:r>
      <w:r>
        <w:rPr>
          <w:color w:val="0D586E"/>
        </w:rPr>
        <w:t>to</w:t>
      </w:r>
      <w:r>
        <w:rPr>
          <w:color w:val="0D586E"/>
          <w:spacing w:val="69"/>
        </w:rPr>
        <w:t> </w:t>
      </w:r>
      <w:r>
        <w:rPr>
          <w:color w:val="0D586E"/>
        </w:rPr>
        <w:t>explain</w:t>
      </w:r>
      <w:r>
        <w:rPr>
          <w:color w:val="0D586E"/>
          <w:spacing w:val="54"/>
        </w:rPr>
        <w:t> </w:t>
      </w:r>
      <w:r>
        <w:rPr>
          <w:color w:val="0D586E"/>
        </w:rPr>
        <w:t>their</w:t>
      </w:r>
      <w:r>
        <w:rPr>
          <w:color w:val="0D586E"/>
          <w:spacing w:val="54"/>
        </w:rPr>
        <w:t> </w:t>
      </w:r>
      <w:r>
        <w:rPr>
          <w:color w:val="0D586E"/>
        </w:rPr>
        <w:t>expectations</w:t>
      </w:r>
      <w:r>
        <w:rPr>
          <w:color w:val="0D586E"/>
          <w:spacing w:val="54"/>
        </w:rPr>
        <w:t> </w:t>
      </w:r>
      <w:r>
        <w:rPr>
          <w:color w:val="0D586E"/>
        </w:rPr>
        <w:t>while</w:t>
      </w:r>
      <w:r>
        <w:rPr>
          <w:color w:val="0D586E"/>
          <w:spacing w:val="55"/>
        </w:rPr>
        <w:t> </w:t>
      </w:r>
      <w:r>
        <w:rPr>
          <w:color w:val="0D586E"/>
        </w:rPr>
        <w:t>enrolling</w:t>
      </w:r>
      <w:r>
        <w:rPr>
          <w:color w:val="0D586E"/>
          <w:spacing w:val="54"/>
        </w:rPr>
        <w:t> </w:t>
      </w:r>
      <w:r>
        <w:rPr>
          <w:color w:val="0D586E"/>
        </w:rPr>
        <w:t>in</w:t>
      </w:r>
      <w:r>
        <w:rPr>
          <w:color w:val="0D586E"/>
          <w:spacing w:val="54"/>
        </w:rPr>
        <w:t> </w:t>
      </w:r>
      <w:r>
        <w:rPr>
          <w:color w:val="0D586E"/>
        </w:rPr>
        <w:t>BHH,</w:t>
      </w:r>
      <w:r>
        <w:rPr>
          <w:color w:val="0D586E"/>
          <w:spacing w:val="54"/>
        </w:rPr>
        <w:t> </w:t>
      </w:r>
      <w:r>
        <w:rPr>
          <w:color w:val="0D586E"/>
        </w:rPr>
        <w:t>notable</w:t>
      </w:r>
      <w:r>
        <w:rPr>
          <w:color w:val="0D586E"/>
          <w:spacing w:val="55"/>
        </w:rPr>
        <w:t> </w:t>
      </w:r>
      <w:r>
        <w:rPr>
          <w:color w:val="0D586E"/>
        </w:rPr>
        <w:t>answers</w:t>
      </w:r>
      <w:r>
        <w:rPr>
          <w:color w:val="0D586E"/>
          <w:spacing w:val="-68"/>
        </w:rPr>
        <w:t> </w:t>
      </w:r>
      <w:r>
        <w:rPr>
          <w:color w:val="0D586E"/>
        </w:rPr>
        <w:t>included:</w:t>
      </w:r>
    </w:p>
    <w:p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jc w:val="left"/>
        <w:tblInd w:w="56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480" w:hRule="atLeast"/>
        </w:trPr>
        <w:tc>
          <w:tcPr>
            <w:tcW w:w="9540" w:type="dxa"/>
            <w:tcBorders>
              <w:top w:val="nil"/>
            </w:tcBorders>
            <w:shd w:val="clear" w:color="auto" w:fill="D3DFEE"/>
          </w:tcPr>
          <w:p>
            <w:pPr>
              <w:pStyle w:val="TableParagraph"/>
              <w:spacing w:before="7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0"/>
                <w:sz w:val="18"/>
              </w:rPr>
              <w:t>“I</w:t>
            </w:r>
            <w:r>
              <w:rPr>
                <w:i/>
                <w:color w:val="0D586E"/>
                <w:spacing w:val="-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wanted</w:t>
            </w:r>
            <w:r>
              <w:rPr>
                <w:i/>
                <w:color w:val="0D586E"/>
                <w:spacing w:val="-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a</w:t>
            </w:r>
            <w:r>
              <w:rPr>
                <w:i/>
                <w:color w:val="0D586E"/>
                <w:spacing w:val="-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grant</w:t>
            </w:r>
            <w:r>
              <w:rPr>
                <w:i/>
                <w:color w:val="0D586E"/>
                <w:spacing w:val="-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0"/>
                <w:sz w:val="18"/>
              </w:rPr>
              <w:t>“I</w:t>
            </w:r>
            <w:r>
              <w:rPr>
                <w:i/>
                <w:color w:val="0D586E"/>
                <w:spacing w:val="-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wanted</w:t>
            </w:r>
            <w:r>
              <w:rPr>
                <w:i/>
                <w:color w:val="0D586E"/>
                <w:spacing w:val="-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a</w:t>
            </w:r>
            <w:r>
              <w:rPr>
                <w:i/>
                <w:color w:val="0D586E"/>
                <w:spacing w:val="-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mentor.”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wanted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clear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deﬁned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path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how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start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88"/>
                <w:sz w:val="18"/>
              </w:rPr>
              <w:t>“</w:t>
            </w:r>
            <w:r>
              <w:rPr>
                <w:i/>
                <w:color w:val="0D586E"/>
                <w:spacing w:val="-3"/>
                <w:w w:val="88"/>
                <w:sz w:val="18"/>
              </w:rPr>
              <w:t>W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3"/>
                <w:sz w:val="18"/>
              </w:rPr>
              <w:t>we</w:t>
            </w:r>
            <w:r>
              <w:rPr>
                <w:i/>
                <w:color w:val="0D586E"/>
                <w:spacing w:val="-2"/>
                <w:w w:val="93"/>
                <w:sz w:val="18"/>
              </w:rPr>
              <w:t>r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75"/>
                <w:sz w:val="18"/>
              </w:rPr>
              <w:t>l</w:t>
            </w:r>
            <w:r>
              <w:rPr>
                <w:i/>
                <w:color w:val="0D586E"/>
                <w:w w:val="104"/>
                <w:sz w:val="18"/>
              </w:rPr>
              <w:t>oo</w:t>
            </w:r>
            <w:r>
              <w:rPr>
                <w:i/>
                <w:color w:val="0D586E"/>
                <w:w w:val="98"/>
                <w:sz w:val="18"/>
              </w:rPr>
              <w:t>k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03"/>
                <w:sz w:val="18"/>
              </w:rPr>
              <w:t>ng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1"/>
                <w:sz w:val="18"/>
              </w:rPr>
              <w:t>for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99"/>
                <w:sz w:val="18"/>
              </w:rPr>
              <w:t>dd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04"/>
                <w:sz w:val="18"/>
              </w:rPr>
              <w:t>o</w:t>
            </w:r>
            <w:r>
              <w:rPr>
                <w:i/>
                <w:color w:val="0D586E"/>
                <w:w w:val="100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100"/>
                <w:sz w:val="18"/>
              </w:rPr>
              <w:t>a</w:t>
            </w:r>
            <w:r>
              <w:rPr>
                <w:i/>
                <w:color w:val="0D586E"/>
                <w:w w:val="75"/>
                <w:sz w:val="18"/>
              </w:rPr>
              <w:t>l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85"/>
                <w:sz w:val="18"/>
              </w:rPr>
              <w:t>f</w:t>
            </w:r>
            <w:r>
              <w:rPr>
                <w:i/>
                <w:color w:val="0D586E"/>
                <w:w w:val="96"/>
                <w:sz w:val="18"/>
              </w:rPr>
              <w:t>u</w:t>
            </w:r>
            <w:r>
              <w:rPr>
                <w:i/>
                <w:color w:val="0D586E"/>
                <w:w w:val="98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98"/>
                <w:sz w:val="18"/>
              </w:rPr>
              <w:t>d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03"/>
                <w:sz w:val="18"/>
              </w:rPr>
              <w:t>ng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98"/>
                <w:sz w:val="18"/>
              </w:rPr>
              <w:t>nd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1"/>
                <w:sz w:val="18"/>
              </w:rPr>
              <w:t>for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7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97"/>
                <w:sz w:val="18"/>
              </w:rPr>
              <w:t>e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w w:val="98"/>
                <w:sz w:val="18"/>
              </w:rPr>
              <w:t>w</w:t>
            </w:r>
            <w:r>
              <w:rPr>
                <w:i/>
                <w:color w:val="0D586E"/>
                <w:w w:val="104"/>
                <w:sz w:val="18"/>
              </w:rPr>
              <w:t>o</w:t>
            </w:r>
            <w:r>
              <w:rPr>
                <w:i/>
                <w:color w:val="0D586E"/>
                <w:w w:val="90"/>
                <w:sz w:val="18"/>
              </w:rPr>
              <w:t>r</w:t>
            </w:r>
            <w:r>
              <w:rPr>
                <w:i/>
                <w:color w:val="0D586E"/>
                <w:spacing w:val="-1"/>
                <w:w w:val="90"/>
                <w:sz w:val="18"/>
              </w:rPr>
              <w:t>k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03"/>
                <w:sz w:val="18"/>
              </w:rPr>
              <w:t>ng</w:t>
            </w:r>
            <w:r>
              <w:rPr>
                <w:i/>
                <w:color w:val="0D586E"/>
                <w:spacing w:val="-10"/>
                <w:sz w:val="18"/>
              </w:rPr>
              <w:t> </w:t>
            </w:r>
            <w:r>
              <w:rPr>
                <w:i/>
                <w:color w:val="0D586E"/>
                <w:w w:val="97"/>
                <w:sz w:val="18"/>
              </w:rPr>
              <w:t>oppo</w:t>
            </w:r>
            <w:r>
              <w:rPr>
                <w:i/>
                <w:color w:val="0D586E"/>
                <w:spacing w:val="4"/>
                <w:w w:val="97"/>
                <w:sz w:val="18"/>
              </w:rPr>
              <w:t>r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w w:val="96"/>
                <w:sz w:val="18"/>
              </w:rPr>
              <w:t>u</w:t>
            </w:r>
            <w:r>
              <w:rPr>
                <w:i/>
                <w:color w:val="0D586E"/>
                <w:w w:val="91"/>
                <w:sz w:val="18"/>
              </w:rPr>
              <w:t>ni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w w:val="124"/>
                <w:sz w:val="18"/>
              </w:rPr>
              <w:t>s</w:t>
            </w:r>
            <w:r>
              <w:rPr>
                <w:i/>
                <w:color w:val="0D586E"/>
                <w:spacing w:val="-10"/>
                <w:w w:val="54"/>
                <w:sz w:val="18"/>
              </w:rPr>
              <w:t>’</w:t>
            </w:r>
            <w:r>
              <w:rPr>
                <w:i/>
                <w:color w:val="0D586E"/>
                <w:w w:val="54"/>
                <w:sz w:val="18"/>
              </w:rPr>
              <w:t>’</w:t>
            </w:r>
          </w:p>
        </w:tc>
      </w:tr>
      <w:tr>
        <w:trPr>
          <w:trHeight w:val="54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needed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plan”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  <w:r>
        <w:rPr/>
        <w:pict>
          <v:shape style="position:absolute;margin-left:68pt;margin-top:728.002014pt;width:475pt;height:45pt;mso-position-horizontal-relative:page;mso-position-vertical-relative:page;z-index:-17240064" id="docshape5" coordorigin="1360,14560" coordsize="9500,900" path="m10860,14560l1360,14560,1360,15040,1360,15060,1360,15460,10860,15460,10860,15060,10860,15040,10860,14560xe" filled="true" fillcolor="#d3dfee" stroked="false">
            <v:path arrowok="t"/>
            <v:fill type="solid"/>
            <w10:wrap type="none"/>
          </v:shape>
        </w:pict>
      </w:r>
    </w:p>
    <w:p>
      <w:pPr>
        <w:spacing w:line="266" w:lineRule="auto" w:before="10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24: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Achievement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expectations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programme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"/>
        <w:ind w:left="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1079764</wp:posOffset>
            </wp:positionH>
            <wp:positionV relativeFrom="paragraph">
              <wp:posOffset>131714</wp:posOffset>
            </wp:positionV>
            <wp:extent cx="4985783" cy="2926079"/>
            <wp:effectExtent l="0" t="0" r="0" b="0"/>
            <wp:wrapTopAndBottom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783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b/>
          <w:sz w:val="30"/>
        </w:rPr>
      </w:pPr>
    </w:p>
    <w:p>
      <w:pPr>
        <w:pStyle w:val="BodyText"/>
        <w:spacing w:line="268" w:lineRule="auto" w:before="1"/>
        <w:ind w:right="1047"/>
        <w:jc w:val="both"/>
      </w:pPr>
      <w:r>
        <w:rPr>
          <w:color w:val="0D586E"/>
        </w:rPr>
        <w:t>21.9% of survey respondents reported that their expectations were exceeded with the</w:t>
      </w:r>
      <w:r>
        <w:rPr>
          <w:color w:val="0D586E"/>
          <w:spacing w:val="1"/>
        </w:rPr>
        <w:t> </w:t>
      </w:r>
      <w:r>
        <w:rPr>
          <w:color w:val="0D586E"/>
        </w:rPr>
        <w:t>service they received from BHH. The majority (53.1%) reported that the service provided</w:t>
      </w:r>
      <w:r>
        <w:rPr>
          <w:color w:val="0D586E"/>
          <w:spacing w:val="1"/>
        </w:rPr>
        <w:t> </w:t>
      </w:r>
      <w:r>
        <w:rPr>
          <w:color w:val="0D586E"/>
        </w:rPr>
        <w:t>was in line with expectations. Only 6.3% of the respondents felt well short of expectations.</w:t>
      </w:r>
      <w:r>
        <w:rPr>
          <w:color w:val="0D586E"/>
          <w:spacing w:val="1"/>
        </w:rPr>
        <w:t> </w:t>
      </w:r>
      <w:r>
        <w:rPr>
          <w:color w:val="0D586E"/>
        </w:rPr>
        <w:t>In comparison with other ERDF projects that the evaluators have recently assessed, BHH is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line</w:t>
      </w:r>
      <w:r>
        <w:rPr>
          <w:color w:val="0D586E"/>
          <w:spacing w:val="-1"/>
        </w:rPr>
        <w:t> </w:t>
      </w:r>
      <w:r>
        <w:rPr>
          <w:color w:val="0D586E"/>
        </w:rPr>
        <w:t>with</w:t>
      </w:r>
      <w:r>
        <w:rPr>
          <w:color w:val="0D586E"/>
          <w:spacing w:val="-1"/>
        </w:rPr>
        <w:t> </w:t>
      </w:r>
      <w:r>
        <w:rPr>
          <w:color w:val="0D586E"/>
        </w:rPr>
        <w:t>other</w:t>
      </w:r>
      <w:r>
        <w:rPr>
          <w:color w:val="0D586E"/>
          <w:spacing w:val="-1"/>
        </w:rPr>
        <w:t> </w:t>
      </w:r>
      <w:r>
        <w:rPr>
          <w:color w:val="0D586E"/>
        </w:rPr>
        <w:t>projects.</w:t>
      </w:r>
    </w:p>
    <w:p>
      <w:pPr>
        <w:pStyle w:val="BodyText"/>
        <w:spacing w:line="276" w:lineRule="auto" w:before="108"/>
        <w:ind w:right="1052"/>
        <w:jc w:val="both"/>
      </w:pPr>
      <w:r>
        <w:rPr/>
        <w:pict>
          <v:group style="position:absolute;margin-left:68pt;margin-top:41.653702pt;width:475pt;height:121pt;mso-position-horizontal-relative:page;mso-position-vertical-relative:paragraph;z-index:-17240576" id="docshapegroup6" coordorigin="1360,833" coordsize="9500,2420">
            <v:rect style="position:absolute;left:1360;top:833;width:9500;height:500" id="docshape7" filled="true" fillcolor="#d3dfee" stroked="false">
              <v:fill type="solid"/>
            </v:rect>
            <v:shape style="position:absolute;left:1360;top:1393;width:9500;height:1860" id="docshape8" coordorigin="1360,1393" coordsize="9500,1860" path="m10860,2353l1360,2353,1360,2833,1360,2853,1360,3253,10860,3253,10860,2853,10860,2833,10860,2353xm10860,1393l1360,1393,1360,1873,1360,1893,1360,2293,10860,2293,10860,1893,10860,1873,10860,1393xe" filled="true" fillcolor="#d3dfee" stroked="false">
              <v:path arrowok="t"/>
              <v:fill type="solid"/>
            </v:shape>
            <w10:wrap type="none"/>
          </v:group>
        </w:pict>
      </w:r>
      <w:r>
        <w:rPr>
          <w:color w:val="0D586E"/>
        </w:rPr>
        <w:t>When prompted to explain their level of satisfaction in the programme, notable answers</w:t>
      </w:r>
      <w:r>
        <w:rPr>
          <w:color w:val="0D586E"/>
          <w:spacing w:val="1"/>
        </w:rPr>
        <w:t> </w:t>
      </w:r>
      <w:r>
        <w:rPr>
          <w:color w:val="0D586E"/>
        </w:rPr>
        <w:t>included:</w:t>
      </w:r>
    </w:p>
    <w:p>
      <w:pPr>
        <w:pStyle w:val="BodyText"/>
        <w:spacing w:after="1"/>
        <w:ind w:left="0"/>
        <w:rPr>
          <w:sz w:val="12"/>
        </w:rPr>
      </w:pPr>
    </w:p>
    <w:tbl>
      <w:tblPr>
        <w:tblW w:w="0" w:type="auto"/>
        <w:jc w:val="left"/>
        <w:tblInd w:w="56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520" w:hRule="atLeast"/>
        </w:trPr>
        <w:tc>
          <w:tcPr>
            <w:tcW w:w="9540" w:type="dxa"/>
            <w:tcBorders>
              <w:top w:val="nil"/>
              <w:left w:val="nil"/>
            </w:tcBorders>
            <w:shd w:val="clear" w:color="auto" w:fill="D3DFEE"/>
          </w:tcPr>
          <w:p>
            <w:pPr>
              <w:pStyle w:val="TableParagraph"/>
              <w:spacing w:before="102"/>
              <w:ind w:left="208" w:right="136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“The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funding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gave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conﬁdence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launch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new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product</w:t>
            </w:r>
            <w:r>
              <w:rPr>
                <w:i/>
                <w:color w:val="0D586E"/>
                <w:spacing w:val="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kick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started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business”</w:t>
            </w:r>
          </w:p>
        </w:tc>
      </w:tr>
      <w:tr>
        <w:trPr>
          <w:trHeight w:val="885" w:hRule="atLeast"/>
        </w:trPr>
        <w:tc>
          <w:tcPr>
            <w:tcW w:w="9540" w:type="dxa"/>
            <w:tcBorders>
              <w:left w:val="nil"/>
              <w:bottom w:val="single" w:sz="36" w:space="0" w:color="FFFFFF"/>
            </w:tcBorders>
            <w:shd w:val="clear" w:color="auto" w:fill="D3DFEE"/>
          </w:tcPr>
          <w:p>
            <w:pPr>
              <w:pStyle w:val="TableParagraph"/>
              <w:spacing w:before="152"/>
              <w:ind w:left="208" w:right="136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“My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experience of applying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for the grant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 surprisingly easy and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quick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 good,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speedy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responses from the team.</w:t>
            </w:r>
          </w:p>
          <w:p>
            <w:pPr>
              <w:pStyle w:val="TableParagraph"/>
              <w:spacing w:before="116"/>
              <w:ind w:left="208" w:right="136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main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point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contact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really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helpful,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communication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1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brilliant.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”</w:t>
            </w:r>
          </w:p>
        </w:tc>
      </w:tr>
      <w:tr>
        <w:trPr>
          <w:trHeight w:val="885" w:hRule="atLeast"/>
        </w:trPr>
        <w:tc>
          <w:tcPr>
            <w:tcW w:w="9540" w:type="dxa"/>
            <w:tcBorders>
              <w:top w:val="single" w:sz="36" w:space="0" w:color="FFFFFF"/>
              <w:left w:val="nil"/>
            </w:tcBorders>
            <w:shd w:val="clear" w:color="auto" w:fill="D3DFEE"/>
          </w:tcPr>
          <w:p>
            <w:pPr>
              <w:pStyle w:val="TableParagraph"/>
              <w:spacing w:line="372" w:lineRule="auto" w:before="137"/>
              <w:ind w:left="2544" w:right="73" w:hanging="2353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“My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mentor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keeps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focused.</w:t>
            </w:r>
            <w:r>
              <w:rPr>
                <w:i/>
                <w:color w:val="0D586E"/>
                <w:spacing w:val="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am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super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creative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passionate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loads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ideas.</w:t>
            </w:r>
            <w:r>
              <w:rPr>
                <w:i/>
                <w:color w:val="0D586E"/>
                <w:spacing w:val="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mentor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helps</w:t>
            </w:r>
            <w:r>
              <w:rPr>
                <w:i/>
                <w:color w:val="0D586E"/>
                <w:spacing w:val="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channel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my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many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ideas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and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passions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into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a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monetised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business.”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2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“Having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coach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helps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put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things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into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perspective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work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tangible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plan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without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getting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overwhelmed.”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2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“I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am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really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grateful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for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this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programme.</w:t>
            </w:r>
            <w:r>
              <w:rPr>
                <w:i/>
                <w:color w:val="0D586E"/>
                <w:spacing w:val="3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Without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BHH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support,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don’t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think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this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business”.</w:t>
            </w:r>
          </w:p>
        </w:tc>
      </w:tr>
      <w:tr>
        <w:trPr>
          <w:trHeight w:val="899" w:hRule="atLeast"/>
        </w:trPr>
        <w:tc>
          <w:tcPr>
            <w:tcW w:w="9540" w:type="dxa"/>
            <w:tcBorders>
              <w:left w:val="nil"/>
              <w:bottom w:val="nil"/>
            </w:tcBorders>
            <w:shd w:val="clear" w:color="auto" w:fill="D3DFEE"/>
          </w:tcPr>
          <w:p>
            <w:pPr>
              <w:pStyle w:val="TableParagraph"/>
              <w:spacing w:line="372" w:lineRule="auto" w:before="152"/>
              <w:ind w:left="4211" w:right="73" w:hanging="4025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“It was so useful because I discovered how to write a business plan and we helped each other with the other start-ups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on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the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course”</w:t>
            </w:r>
          </w:p>
        </w:tc>
      </w:tr>
    </w:tbl>
    <w:p>
      <w:pPr>
        <w:spacing w:after="0" w:line="372" w:lineRule="auto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6"/>
        </w:rPr>
      </w:pPr>
      <w:r>
        <w:rPr/>
        <w:pict>
          <v:group style="position:absolute;margin-left:68pt;margin-top:124.001198pt;width:475pt;height:61pt;mso-position-horizontal-relative:page;mso-position-vertical-relative:page;z-index:-17239040" id="docshapegroup9" coordorigin="1360,2480" coordsize="9500,1220">
            <v:rect style="position:absolute;left:1360;top:2480;width:9500;height:500" id="docshape10" filled="true" fillcolor="#d3dfee" stroked="false">
              <v:fill type="solid"/>
            </v:rect>
            <v:shape style="position:absolute;left:1360;top:2960;width:9500;height:740" id="docshape11" coordorigin="1360,2960" coordsize="9500,740" path="m10860,2960l1360,2960,1360,3280,1360,3320,1360,3700,10860,3700,10860,3320,10860,3280,10860,2960xe" filled="true" fillcolor="#d3dfee" stroked="false">
              <v:path arrowok="t"/>
              <v:fill type="solid"/>
            </v:shape>
            <w10:wrap type="none"/>
          </v:group>
        </w:pict>
      </w:r>
    </w:p>
    <w:tbl>
      <w:tblPr>
        <w:tblW w:w="0" w:type="auto"/>
        <w:jc w:val="left"/>
        <w:tblInd w:w="56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1240" w:hRule="atLeast"/>
        </w:trPr>
        <w:tc>
          <w:tcPr>
            <w:tcW w:w="9540" w:type="dxa"/>
            <w:tcBorders>
              <w:top w:val="nil"/>
            </w:tcBorders>
            <w:shd w:val="clear" w:color="auto" w:fill="D3DFEE"/>
          </w:tcPr>
          <w:p>
            <w:pPr>
              <w:pStyle w:val="TableParagraph"/>
              <w:spacing w:before="17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“It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has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been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fantastic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experience.</w:t>
            </w:r>
            <w:r>
              <w:rPr>
                <w:i/>
                <w:color w:val="0D586E"/>
                <w:spacing w:val="4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start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up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course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very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good.</w:t>
            </w:r>
            <w:r>
              <w:rPr>
                <w:i/>
                <w:color w:val="0D586E"/>
                <w:spacing w:val="4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They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always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followed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up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slides</w:t>
            </w:r>
          </w:p>
          <w:p>
            <w:pPr>
              <w:pStyle w:val="TableParagraph"/>
              <w:spacing w:line="379" w:lineRule="auto" w:before="116"/>
              <w:ind w:left="126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quickly and always did what they said they would do. The team provided a very eﬃcient and professional service. I was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really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impressed”</w:t>
            </w:r>
          </w:p>
        </w:tc>
      </w:tr>
      <w:tr>
        <w:trPr>
          <w:trHeight w:val="90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2" w:lineRule="auto" w:before="167"/>
              <w:ind w:left="3594" w:hanging="3437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“We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found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that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development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webinars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best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element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for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our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used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some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48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their</w:t>
            </w:r>
            <w:r>
              <w:rPr>
                <w:i/>
                <w:color w:val="0D586E"/>
                <w:spacing w:val="-13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presentations</w:t>
            </w:r>
            <w:r>
              <w:rPr>
                <w:i/>
                <w:color w:val="0D586E"/>
                <w:spacing w:val="-13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ourselves.”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“Our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experience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has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been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very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good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as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they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all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very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responsive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helpful.”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“Service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from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Nicola</w:t>
            </w:r>
            <w:r>
              <w:rPr>
                <w:i/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precise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informative”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“The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facilitator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gave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excellent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advice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his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knowledge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superb”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0"/>
                <w:sz w:val="18"/>
              </w:rPr>
              <w:t>“Support</w:t>
            </w:r>
            <w:r>
              <w:rPr>
                <w:i/>
                <w:color w:val="0D586E"/>
                <w:spacing w:val="1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from</w:t>
            </w:r>
            <w:r>
              <w:rPr>
                <w:i/>
                <w:color w:val="0D586E"/>
                <w:spacing w:val="12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local</w:t>
            </w:r>
            <w:r>
              <w:rPr>
                <w:i/>
                <w:color w:val="0D586E"/>
                <w:spacing w:val="13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team</w:t>
            </w:r>
            <w:r>
              <w:rPr>
                <w:i/>
                <w:color w:val="0D586E"/>
                <w:spacing w:val="13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excellent”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“We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became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aware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options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access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ﬁnance</w:t>
            </w:r>
            <w:r>
              <w:rPr>
                <w:i/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didn't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know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existed”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“Knew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exactly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what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offer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received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this.”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“We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awarded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maximum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grant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allowed”</w:t>
            </w:r>
          </w:p>
        </w:tc>
      </w:tr>
    </w:tbl>
    <w:p>
      <w:pPr>
        <w:pStyle w:val="BodyText"/>
        <w:spacing w:before="94"/>
      </w:pPr>
      <w:r>
        <w:rPr>
          <w:color w:val="0D586E"/>
        </w:rPr>
        <w:t>Some</w:t>
      </w:r>
      <w:r>
        <w:rPr>
          <w:color w:val="0D586E"/>
          <w:spacing w:val="-9"/>
        </w:rPr>
        <w:t> </w:t>
      </w:r>
      <w:r>
        <w:rPr>
          <w:color w:val="0D586E"/>
        </w:rPr>
        <w:t>suggestions</w:t>
      </w:r>
      <w:r>
        <w:rPr>
          <w:color w:val="0D586E"/>
          <w:spacing w:val="-8"/>
        </w:rPr>
        <w:t> </w:t>
      </w:r>
      <w:r>
        <w:rPr>
          <w:color w:val="0D586E"/>
        </w:rPr>
        <w:t>for</w:t>
      </w:r>
      <w:r>
        <w:rPr>
          <w:color w:val="0D586E"/>
          <w:spacing w:val="-8"/>
        </w:rPr>
        <w:t> </w:t>
      </w:r>
      <w:r>
        <w:rPr>
          <w:color w:val="0D586E"/>
        </w:rPr>
        <w:t>improvements:</w:t>
      </w:r>
    </w:p>
    <w:p>
      <w:pPr>
        <w:pStyle w:val="BodyText"/>
        <w:spacing w:before="11"/>
        <w:ind w:left="0"/>
        <w:rPr>
          <w:sz w:val="10"/>
        </w:rPr>
      </w:pPr>
      <w:r>
        <w:rPr/>
        <w:pict>
          <v:group style="position:absolute;margin-left:68pt;margin-top:9.346680pt;width:477pt;height:137pt;mso-position-horizontal-relative:page;mso-position-vertical-relative:paragraph;z-index:-15713280;mso-wrap-distance-left:0;mso-wrap-distance-right:0" id="docshapegroup12" coordorigin="1360,187" coordsize="9540,2740">
            <v:rect style="position:absolute;left:1360;top:206;width:9500;height:420" id="docshape13" filled="true" fillcolor="#d3dfee" stroked="false">
              <v:fill type="solid"/>
            </v:rect>
            <v:line style="position:absolute" from="10870,187" to="10870,607" stroked="true" strokeweight="3pt" strokecolor="#ffffff">
              <v:stroke dashstyle="solid"/>
            </v:line>
            <v:rect style="position:absolute;left:1360;top:606;width:9500;height:420" id="docshape14" filled="true" fillcolor="#d3dfee" stroked="false">
              <v:fill type="solid"/>
            </v:rect>
            <v:line style="position:absolute" from="10870,607" to="10870,1027" stroked="true" strokeweight="3pt" strokecolor="#ffffff">
              <v:stroke dashstyle="solid"/>
            </v:line>
            <v:rect style="position:absolute;left:1360;top:1086;width:9500;height:500" id="docshape15" filled="true" fillcolor="#d3dfee" stroked="false">
              <v:fill type="solid"/>
            </v:rect>
            <v:line style="position:absolute" from="10870,1067" to="10870,1567" stroked="true" strokeweight="3pt" strokecolor="#ffffff">
              <v:stroke dashstyle="solid"/>
            </v:line>
            <v:rect style="position:absolute;left:1360;top:1566;width:9500;height:420" id="docshape16" filled="true" fillcolor="#d3dfee" stroked="false">
              <v:fill type="solid"/>
            </v:rect>
            <v:line style="position:absolute" from="10870,1567" to="10870,1987" stroked="true" strokeweight="3pt" strokecolor="#ffffff">
              <v:stroke dashstyle="solid"/>
            </v:line>
            <v:rect style="position:absolute;left:1360;top:2046;width:9500;height:500" id="docshape17" filled="true" fillcolor="#d3dfee" stroked="false">
              <v:fill type="solid"/>
            </v:rect>
            <v:line style="position:absolute" from="10870,2027" to="10870,2527" stroked="true" strokeweight="3pt" strokecolor="#ffffff">
              <v:stroke dashstyle="solid"/>
            </v:line>
            <v:rect style="position:absolute;left:1360;top:2526;width:9500;height:400" id="docshape18" filled="true" fillcolor="#d3dfee" stroked="false">
              <v:fill type="solid"/>
            </v:rect>
            <v:line style="position:absolute" from="10870,2527" to="10870,2927" stroked="true" strokeweight="3pt" strokecolor="#ffffff">
              <v:stroke dashstyle="solid"/>
            </v:line>
            <v:shape style="position:absolute;left:1645;top:281;width:8942;height:536" type="#_x0000_t202" id="docshape19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18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66"/>
                        <w:sz w:val="18"/>
                      </w:rPr>
                      <w:t>“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7"/>
                        <w:sz w:val="18"/>
                      </w:rPr>
                      <w:t>J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107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7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53"/>
                        <w:sz w:val="18"/>
                      </w:rPr>
                      <w:t>,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9"/>
                        <w:sz w:val="18"/>
                      </w:rPr>
                      <w:t>my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0"/>
                        <w:sz w:val="18"/>
                      </w:rPr>
                      <w:t>m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100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89"/>
                        <w:sz w:val="18"/>
                      </w:rPr>
                      <w:t>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2"/>
                        <w:w w:val="89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8"/>
                        <w:sz w:val="18"/>
                      </w:rPr>
                      <w:t>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78"/>
                        <w:sz w:val="18"/>
                      </w:rPr>
                      <w:t>/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11"/>
                        <w:sz w:val="18"/>
                      </w:rPr>
                      <w:t>c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11"/>
                        <w:sz w:val="18"/>
                      </w:rPr>
                      <w:t>c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is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2"/>
                        <w:sz w:val="18"/>
                      </w:rPr>
                      <w:t>m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102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2"/>
                        <w:sz w:val="18"/>
                      </w:rPr>
                      <w:t>z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8"/>
                        <w:sz w:val="18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3"/>
                        <w:sz w:val="18"/>
                      </w:rPr>
                      <w:t>ng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b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7"/>
                        <w:sz w:val="18"/>
                      </w:rPr>
                      <w:t>u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she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is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ne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8"/>
                        <w:sz w:val="18"/>
                      </w:rPr>
                      <w:t>p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2"/>
                        <w:sz w:val="18"/>
                      </w:rPr>
                      <w:t>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102"/>
                        <w:sz w:val="18"/>
                      </w:rPr>
                      <w:t>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4"/>
                        <w:sz w:val="18"/>
                      </w:rPr>
                      <w:t>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8"/>
                        <w:sz w:val="18"/>
                      </w:rPr>
                      <w:t>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8"/>
                        <w:sz w:val="18"/>
                      </w:rPr>
                      <w:t>nd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11"/>
                        <w:sz w:val="18"/>
                      </w:rPr>
                      <w:t>c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1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0"/>
                        <w:sz w:val="18"/>
                      </w:rPr>
                      <w:t>nno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be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0"/>
                        <w:sz w:val="18"/>
                      </w:rPr>
                      <w:t>an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exp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89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4"/>
                        <w:w w:val="89"/>
                        <w:sz w:val="18"/>
                      </w:rPr>
                      <w:t>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1"/>
                        <w:sz w:val="18"/>
                      </w:rPr>
                      <w:t>in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2"/>
                        <w:w w:val="96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2"/>
                        <w:w w:val="96"/>
                        <w:sz w:val="18"/>
                      </w:rPr>
                      <w:t>v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89"/>
                        <w:sz w:val="18"/>
                      </w:rPr>
                      <w:t>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1"/>
                        <w:w w:val="89"/>
                        <w:sz w:val="18"/>
                      </w:rPr>
                      <w:t>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4"/>
                        <w:sz w:val="18"/>
                      </w:rPr>
                      <w:t>y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8"/>
                        <w:sz w:val="18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3"/>
                        <w:sz w:val="18"/>
                      </w:rPr>
                      <w:t>ng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0"/>
                        <w:sz w:val="18"/>
                      </w:rPr>
                      <w:t>.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76"/>
                        <w:sz w:val="18"/>
                      </w:rPr>
                      <w:t>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would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7"/>
                        <w:sz w:val="18"/>
                      </w:rPr>
                      <w:t>be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103"/>
                        <w:sz w:val="18"/>
                      </w:rPr>
                      <w:t>mo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2"/>
                        <w:w w:val="79"/>
                        <w:sz w:val="18"/>
                      </w:rPr>
                      <w:t>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6"/>
                        <w:sz w:val="18"/>
                      </w:rPr>
                      <w:t>e</w:t>
                    </w:r>
                  </w:p>
                  <w:p>
                    <w:pPr>
                      <w:spacing w:before="116"/>
                      <w:ind w:left="0" w:right="17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powerful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if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had access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more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experts eg;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sales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funnel specialist”</w:t>
                    </w:r>
                  </w:p>
                </w:txbxContent>
              </v:textbox>
              <w10:wrap type="none"/>
            </v:shape>
            <v:shape style="position:absolute;left:1656;top:1241;width:8919;height:536" type="#_x0000_t202" id="docshape20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18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“We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decided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not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proceed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with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grant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end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as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time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complexity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was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not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worth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for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value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</w:p>
                  <w:p>
                    <w:pPr>
                      <w:spacing w:before="116"/>
                      <w:ind w:left="0" w:right="18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85"/>
                        <w:sz w:val="18"/>
                      </w:rPr>
                      <w:t>grant.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85"/>
                        <w:sz w:val="18"/>
                      </w:rPr>
                      <w:t>”</w:t>
                    </w:r>
                  </w:p>
                </w:txbxContent>
              </v:textbox>
              <w10:wrap type="none"/>
            </v:shape>
            <v:shape style="position:absolute;left:1593;top:2201;width:9046;height:536" type="#_x0000_t202" id="docshape21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18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“I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suggest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that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you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put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threshold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limit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on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minimum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value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items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within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grant,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say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nothing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worth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less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than</w:t>
                    </w:r>
                  </w:p>
                  <w:p>
                    <w:pPr>
                      <w:spacing w:before="116"/>
                      <w:ind w:left="0" w:right="18" w:firstLine="0"/>
                      <w:jc w:val="center"/>
                      <w:rPr>
                        <w:rFonts w:ascii="Trebuchet MS" w:hAnsi="Trebuchet MS"/>
                        <w:i/>
                        <w:sz w:val="18"/>
                      </w:rPr>
                    </w:pP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£100.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3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time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takes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to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ﬁnd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the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receipts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and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information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for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small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items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was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not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worth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spacing w:val="-8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color w:val="0D586E"/>
                        <w:w w:val="95"/>
                        <w:sz w:val="18"/>
                      </w:rPr>
                      <w:t>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76" w:lineRule="auto" w:before="145"/>
        <w:ind w:right="1044"/>
      </w:pPr>
      <w:r>
        <w:rPr>
          <w:color w:val="0D586E"/>
        </w:rPr>
        <w:t>Also,</w:t>
      </w:r>
      <w:r>
        <w:rPr>
          <w:color w:val="0D586E"/>
          <w:spacing w:val="9"/>
        </w:rPr>
        <w:t> </w:t>
      </w:r>
      <w:r>
        <w:rPr>
          <w:color w:val="0D586E"/>
        </w:rPr>
        <w:t>I</w:t>
      </w:r>
      <w:r>
        <w:rPr>
          <w:color w:val="0D586E"/>
          <w:spacing w:val="10"/>
        </w:rPr>
        <w:t> </w:t>
      </w:r>
      <w:r>
        <w:rPr>
          <w:color w:val="0D586E"/>
        </w:rPr>
        <w:t>suggest</w:t>
      </w:r>
      <w:r>
        <w:rPr>
          <w:color w:val="0D586E"/>
          <w:spacing w:val="9"/>
        </w:rPr>
        <w:t> </w:t>
      </w:r>
      <w:r>
        <w:rPr>
          <w:color w:val="0D586E"/>
        </w:rPr>
        <w:t>not</w:t>
      </w:r>
      <w:r>
        <w:rPr>
          <w:color w:val="0D586E"/>
          <w:spacing w:val="10"/>
        </w:rPr>
        <w:t> </w:t>
      </w:r>
      <w:r>
        <w:rPr>
          <w:color w:val="0D586E"/>
        </w:rPr>
        <w:t>using</w:t>
      </w:r>
      <w:r>
        <w:rPr>
          <w:color w:val="0D586E"/>
          <w:spacing w:val="9"/>
        </w:rPr>
        <w:t> </w:t>
      </w:r>
      <w:r>
        <w:rPr>
          <w:color w:val="0D586E"/>
        </w:rPr>
        <w:t>word</w:t>
      </w:r>
      <w:r>
        <w:rPr>
          <w:color w:val="0D586E"/>
          <w:spacing w:val="-4"/>
        </w:rPr>
        <w:t> </w:t>
      </w:r>
      <w:r>
        <w:rPr>
          <w:color w:val="0D586E"/>
        </w:rPr>
        <w:t>documents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submission</w:t>
      </w:r>
      <w:r>
        <w:rPr>
          <w:color w:val="0D586E"/>
          <w:spacing w:val="-5"/>
        </w:rPr>
        <w:t> </w:t>
      </w:r>
      <w:r>
        <w:rPr>
          <w:color w:val="0D586E"/>
        </w:rPr>
        <w:t>but</w:t>
      </w:r>
      <w:r>
        <w:rPr>
          <w:color w:val="0D586E"/>
          <w:spacing w:val="-4"/>
        </w:rPr>
        <w:t> </w:t>
      </w:r>
      <w:r>
        <w:rPr>
          <w:color w:val="0D586E"/>
        </w:rPr>
        <w:t>another</w:t>
      </w:r>
      <w:r>
        <w:rPr>
          <w:color w:val="0D586E"/>
          <w:spacing w:val="-5"/>
        </w:rPr>
        <w:t> </w:t>
      </w:r>
      <w:r>
        <w:rPr>
          <w:color w:val="0D586E"/>
        </w:rPr>
        <w:t>format</w:t>
      </w:r>
      <w:r>
        <w:rPr>
          <w:color w:val="0D586E"/>
          <w:spacing w:val="-5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it</w:t>
      </w:r>
      <w:r>
        <w:rPr>
          <w:color w:val="0D586E"/>
          <w:spacing w:val="-5"/>
        </w:rPr>
        <w:t> </w:t>
      </w:r>
      <w:r>
        <w:rPr>
          <w:color w:val="0D586E"/>
        </w:rPr>
        <w:t>was</w:t>
      </w:r>
      <w:r>
        <w:rPr>
          <w:color w:val="0D586E"/>
          <w:spacing w:val="-67"/>
        </w:rPr>
        <w:t> </w:t>
      </w:r>
      <w:r>
        <w:rPr>
          <w:color w:val="0D586E"/>
        </w:rPr>
        <w:t>not</w:t>
      </w:r>
      <w:r>
        <w:rPr>
          <w:color w:val="0D586E"/>
          <w:spacing w:val="-2"/>
        </w:rPr>
        <w:t> </w:t>
      </w:r>
      <w:r>
        <w:rPr>
          <w:color w:val="0D586E"/>
        </w:rPr>
        <w:t>very</w:t>
      </w:r>
      <w:r>
        <w:rPr>
          <w:color w:val="0D586E"/>
          <w:spacing w:val="-2"/>
        </w:rPr>
        <w:t> </w:t>
      </w:r>
      <w:r>
        <w:rPr>
          <w:color w:val="0D586E"/>
        </w:rPr>
        <w:t>user</w:t>
      </w:r>
      <w:r>
        <w:rPr>
          <w:color w:val="0D586E"/>
          <w:spacing w:val="-2"/>
        </w:rPr>
        <w:t> </w:t>
      </w:r>
      <w:r>
        <w:rPr>
          <w:color w:val="0D586E"/>
        </w:rPr>
        <w:t>friendly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rather</w:t>
      </w:r>
      <w:r>
        <w:rPr>
          <w:color w:val="0D586E"/>
          <w:spacing w:val="-2"/>
        </w:rPr>
        <w:t> </w:t>
      </w:r>
      <w:r>
        <w:rPr>
          <w:color w:val="0D586E"/>
        </w:rPr>
        <w:t>clunky.”</w:t>
      </w:r>
    </w:p>
    <w:p>
      <w:pPr>
        <w:pStyle w:val="BodyText"/>
        <w:spacing w:before="5" w:after="1"/>
        <w:ind w:left="0"/>
        <w:rPr>
          <w:sz w:val="14"/>
        </w:rPr>
      </w:pPr>
    </w:p>
    <w:tbl>
      <w:tblPr>
        <w:tblW w:w="0" w:type="auto"/>
        <w:jc w:val="left"/>
        <w:tblInd w:w="56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479" w:hRule="atLeast"/>
        </w:trPr>
        <w:tc>
          <w:tcPr>
            <w:tcW w:w="9540" w:type="dxa"/>
            <w:tcBorders>
              <w:top w:val="nil"/>
            </w:tcBorders>
            <w:shd w:val="clear" w:color="auto" w:fill="D3DFEE"/>
          </w:tcPr>
          <w:p>
            <w:pPr>
              <w:pStyle w:val="TableParagraph"/>
              <w:spacing w:before="72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0"/>
                <w:sz w:val="18"/>
              </w:rPr>
              <w:t>“I</w:t>
            </w:r>
            <w:r>
              <w:rPr>
                <w:i/>
                <w:color w:val="0D586E"/>
                <w:spacing w:val="-1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didn’t quite get</w:t>
            </w:r>
            <w:r>
              <w:rPr>
                <w:i/>
                <w:color w:val="0D586E"/>
                <w:spacing w:val="1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all the</w:t>
            </w:r>
            <w:r>
              <w:rPr>
                <w:i/>
                <w:color w:val="0D586E"/>
                <w:spacing w:val="-1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knowledge I’d</w:t>
            </w:r>
            <w:r>
              <w:rPr>
                <w:i/>
                <w:color w:val="0D586E"/>
                <w:spacing w:val="-1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hoped</w:t>
            </w:r>
            <w:r>
              <w:rPr>
                <w:i/>
                <w:color w:val="0D586E"/>
                <w:spacing w:val="1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for”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2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“The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grant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inaccessible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due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funding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cost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innovation/purchase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up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front.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2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“We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unable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comply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with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outputs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required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due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time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/resource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constraints”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8"/>
        <w:ind w:left="0"/>
        <w:rPr>
          <w:sz w:val="27"/>
        </w:rPr>
      </w:pPr>
    </w:p>
    <w:tbl>
      <w:tblPr>
        <w:tblW w:w="0" w:type="auto"/>
        <w:jc w:val="left"/>
        <w:tblInd w:w="56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40"/>
      </w:tblGrid>
      <w:tr>
        <w:trPr>
          <w:trHeight w:val="559" w:hRule="atLeast"/>
        </w:trPr>
        <w:tc>
          <w:tcPr>
            <w:tcW w:w="9540" w:type="dxa"/>
            <w:tcBorders>
              <w:top w:val="nil"/>
            </w:tcBorders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“Some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advice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little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out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date”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“Asking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more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about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each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attendee's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so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content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could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tailored,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more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customised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support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provided</w:t>
            </w:r>
            <w:r>
              <w:rPr>
                <w:i/>
                <w:color w:val="0D586E"/>
                <w:spacing w:val="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”</w:t>
            </w:r>
          </w:p>
        </w:tc>
      </w:tr>
      <w:tr>
        <w:trPr>
          <w:trHeight w:val="55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5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“Maybe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divide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separated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group the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totally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new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businesses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from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2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established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ones”</w:t>
            </w:r>
          </w:p>
        </w:tc>
      </w:tr>
      <w:tr>
        <w:trPr>
          <w:trHeight w:val="58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before="167"/>
              <w:ind w:left="123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“It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is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shame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this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not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more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freely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advertised.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know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many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people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who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like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something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like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this.</w:t>
            </w:r>
          </w:p>
        </w:tc>
      </w:tr>
      <w:tr>
        <w:trPr>
          <w:trHeight w:val="121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6" w:lineRule="auto" w:before="157"/>
              <w:ind w:left="125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ideal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if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group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for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start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up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programme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bigger,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there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only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4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businesses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group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it</w:t>
            </w:r>
            <w:r>
              <w:rPr>
                <w:i/>
                <w:color w:val="0D586E"/>
                <w:spacing w:val="-4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 have been better for peer support and networking. It would be good to have an online chat room for 6 months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after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project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keep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touch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other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businesses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who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went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through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same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programme.”</w:t>
            </w:r>
          </w:p>
        </w:tc>
      </w:tr>
      <w:tr>
        <w:trPr>
          <w:trHeight w:val="90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2" w:lineRule="auto" w:before="167"/>
              <w:ind w:left="1771" w:hanging="1602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think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that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might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slipped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through</w:t>
            </w:r>
            <w:r>
              <w:rPr>
                <w:i/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not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fully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understood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range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of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support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services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that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4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could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have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beneﬁted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from.</w:t>
            </w:r>
            <w:r>
              <w:rPr>
                <w:i/>
                <w:color w:val="0D586E"/>
                <w:spacing w:val="3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think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they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needed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clearer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onboarding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system.”</w:t>
            </w:r>
          </w:p>
        </w:tc>
      </w:tr>
      <w:tr>
        <w:trPr>
          <w:trHeight w:val="124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6" w:lineRule="auto" w:before="167"/>
              <w:ind w:left="125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spacing w:val="-1"/>
                <w:w w:val="95"/>
                <w:sz w:val="18"/>
              </w:rPr>
              <w:t>“I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struggle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ﬁnd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programmes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spacing w:val="-1"/>
                <w:w w:val="95"/>
                <w:sz w:val="18"/>
              </w:rPr>
              <w:t>that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are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free,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most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helpful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if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all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this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information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one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place.</w:t>
            </w:r>
            <w:r>
              <w:rPr>
                <w:i/>
                <w:color w:val="0D586E"/>
                <w:spacing w:val="3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did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ﬁnd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 Business Hothouse website a bit diﬃcult to navigate. I would prefer events more tailored to the journey of the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businesses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within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the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workgroups.”</w:t>
            </w:r>
          </w:p>
        </w:tc>
      </w:tr>
      <w:tr>
        <w:trPr>
          <w:trHeight w:val="1219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6" w:lineRule="auto" w:before="157"/>
              <w:ind w:left="125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“It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ideal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if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group</w:t>
            </w:r>
            <w:r>
              <w:rPr>
                <w:i/>
                <w:color w:val="0D586E"/>
                <w:spacing w:val="-5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for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start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up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programme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was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bigger,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there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were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only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4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businesses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my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group</w:t>
            </w:r>
            <w:r>
              <w:rPr>
                <w:i/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and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it</w:t>
            </w:r>
            <w:r>
              <w:rPr>
                <w:i/>
                <w:color w:val="0D586E"/>
                <w:spacing w:val="-4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 have been better for peer support and networking. It would be good to have an online chat room for 6 months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after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project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keep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in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touch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with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other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businesses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who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went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through</w:t>
            </w:r>
            <w:r>
              <w:rPr>
                <w:i/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same</w:t>
            </w:r>
            <w:r>
              <w:rPr>
                <w:i/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programme.”</w:t>
            </w:r>
          </w:p>
        </w:tc>
      </w:tr>
      <w:tr>
        <w:trPr>
          <w:trHeight w:val="124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6" w:lineRule="auto" w:before="167"/>
              <w:ind w:left="126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76"/>
                <w:sz w:val="18"/>
              </w:rPr>
              <w:t>“I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6"/>
                <w:sz w:val="18"/>
              </w:rPr>
              <w:t>would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pacing w:val="-2"/>
                <w:w w:val="79"/>
                <w:sz w:val="18"/>
              </w:rPr>
              <w:t>r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w w:val="111"/>
                <w:sz w:val="18"/>
              </w:rPr>
              <w:t>c</w:t>
            </w:r>
            <w:r>
              <w:rPr>
                <w:i/>
                <w:color w:val="0D586E"/>
                <w:w w:val="104"/>
                <w:sz w:val="18"/>
              </w:rPr>
              <w:t>o</w:t>
            </w:r>
            <w:r>
              <w:rPr>
                <w:i/>
                <w:color w:val="0D586E"/>
                <w:w w:val="101"/>
                <w:sz w:val="18"/>
              </w:rPr>
              <w:t>mm</w:t>
            </w:r>
            <w:r>
              <w:rPr>
                <w:i/>
                <w:color w:val="0D586E"/>
                <w:spacing w:val="-1"/>
                <w:w w:val="101"/>
                <w:sz w:val="18"/>
              </w:rPr>
              <w:t>e</w:t>
            </w:r>
            <w:r>
              <w:rPr>
                <w:i/>
                <w:color w:val="0D586E"/>
                <w:w w:val="98"/>
                <w:sz w:val="18"/>
              </w:rPr>
              <w:t>nd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89"/>
                <w:sz w:val="18"/>
              </w:rPr>
              <w:t>that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1"/>
                <w:sz w:val="18"/>
              </w:rPr>
              <w:t>for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1"/>
                <w:sz w:val="18"/>
              </w:rPr>
              <w:t>the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8"/>
                <w:sz w:val="18"/>
              </w:rPr>
              <w:t>p</w:t>
            </w:r>
            <w:r>
              <w:rPr>
                <w:i/>
                <w:color w:val="0D586E"/>
                <w:w w:val="104"/>
                <w:sz w:val="18"/>
              </w:rPr>
              <w:t>o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w w:val="89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89"/>
                <w:sz w:val="18"/>
              </w:rPr>
              <w:t>t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75"/>
                <w:sz w:val="18"/>
              </w:rPr>
              <w:t>l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6"/>
                <w:sz w:val="18"/>
              </w:rPr>
              <w:t>g</w:t>
            </w:r>
            <w:r>
              <w:rPr>
                <w:i/>
                <w:color w:val="0D586E"/>
                <w:spacing w:val="-4"/>
                <w:w w:val="96"/>
                <w:sz w:val="18"/>
              </w:rPr>
              <w:t>r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89"/>
                <w:sz w:val="18"/>
              </w:rPr>
              <w:t>nt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98"/>
                <w:sz w:val="18"/>
              </w:rPr>
              <w:t>pp</w:t>
            </w:r>
            <w:r>
              <w:rPr>
                <w:i/>
                <w:color w:val="0D586E"/>
                <w:w w:val="75"/>
                <w:sz w:val="18"/>
              </w:rPr>
              <w:t>l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111"/>
                <w:sz w:val="18"/>
              </w:rPr>
              <w:t>c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w w:val="89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89"/>
                <w:sz w:val="18"/>
              </w:rPr>
              <w:t>t</w:t>
            </w:r>
            <w:r>
              <w:rPr>
                <w:i/>
                <w:color w:val="0D586E"/>
                <w:w w:val="124"/>
                <w:sz w:val="18"/>
              </w:rPr>
              <w:t>s</w:t>
            </w:r>
            <w:r>
              <w:rPr>
                <w:i/>
                <w:color w:val="0D586E"/>
                <w:w w:val="53"/>
                <w:sz w:val="18"/>
              </w:rPr>
              <w:t>,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77"/>
                <w:sz w:val="18"/>
              </w:rPr>
              <w:t>it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6"/>
                <w:sz w:val="18"/>
              </w:rPr>
              <w:t>would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7"/>
                <w:sz w:val="18"/>
              </w:rPr>
              <w:t>be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101"/>
                <w:sz w:val="18"/>
              </w:rPr>
              <w:t>a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7"/>
                <w:sz w:val="18"/>
              </w:rPr>
              <w:t>b</w:t>
            </w:r>
            <w:r>
              <w:rPr>
                <w:i/>
                <w:color w:val="0D586E"/>
                <w:spacing w:val="-1"/>
                <w:w w:val="97"/>
                <w:sz w:val="18"/>
              </w:rPr>
              <w:t>e</w:t>
            </w:r>
            <w:r>
              <w:rPr>
                <w:i/>
                <w:color w:val="0D586E"/>
                <w:spacing w:val="-1"/>
                <w:w w:val="76"/>
                <w:sz w:val="18"/>
              </w:rPr>
              <w:t>tt</w:t>
            </w:r>
            <w:r>
              <w:rPr>
                <w:i/>
                <w:color w:val="0D586E"/>
                <w:spacing w:val="-1"/>
                <w:w w:val="96"/>
                <w:sz w:val="18"/>
              </w:rPr>
              <w:t>e</w:t>
            </w:r>
            <w:r>
              <w:rPr>
                <w:i/>
                <w:color w:val="0D586E"/>
                <w:w w:val="79"/>
                <w:sz w:val="18"/>
              </w:rPr>
              <w:t>r</w:t>
            </w:r>
            <w:r>
              <w:rPr>
                <w:i/>
                <w:color w:val="0D586E"/>
                <w:spacing w:val="-10"/>
                <w:sz w:val="18"/>
              </w:rPr>
              <w:t> </w:t>
            </w:r>
            <w:r>
              <w:rPr>
                <w:i/>
                <w:color w:val="0D586E"/>
                <w:w w:val="102"/>
                <w:sz w:val="18"/>
              </w:rPr>
              <w:t>system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spacing w:val="-2"/>
                <w:w w:val="76"/>
                <w:sz w:val="18"/>
              </w:rPr>
              <w:t>t</w:t>
            </w:r>
            <w:r>
              <w:rPr>
                <w:i/>
                <w:color w:val="0D586E"/>
                <w:w w:val="104"/>
                <w:sz w:val="18"/>
              </w:rPr>
              <w:t>o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78"/>
                <w:sz w:val="18"/>
              </w:rPr>
              <w:t>i</w:t>
            </w:r>
            <w:r>
              <w:rPr>
                <w:i/>
                <w:color w:val="0D586E"/>
                <w:w w:val="89"/>
                <w:sz w:val="18"/>
              </w:rPr>
              <w:t>n</w:t>
            </w:r>
            <w:r>
              <w:rPr>
                <w:i/>
                <w:color w:val="0D586E"/>
                <w:spacing w:val="-1"/>
                <w:w w:val="89"/>
                <w:sz w:val="18"/>
              </w:rPr>
              <w:t>t</w:t>
            </w:r>
            <w:r>
              <w:rPr>
                <w:i/>
                <w:color w:val="0D586E"/>
                <w:w w:val="96"/>
                <w:sz w:val="18"/>
              </w:rPr>
              <w:t>e</w:t>
            </w:r>
            <w:r>
              <w:rPr>
                <w:i/>
                <w:color w:val="0D586E"/>
                <w:spacing w:val="1"/>
                <w:w w:val="79"/>
                <w:sz w:val="18"/>
              </w:rPr>
              <w:t>r</w:t>
            </w:r>
            <w:r>
              <w:rPr>
                <w:i/>
                <w:color w:val="0D586E"/>
                <w:w w:val="89"/>
                <w:sz w:val="18"/>
              </w:rPr>
              <w:t>vi</w:t>
            </w:r>
            <w:r>
              <w:rPr>
                <w:i/>
                <w:color w:val="0D586E"/>
                <w:w w:val="97"/>
                <w:sz w:val="18"/>
              </w:rPr>
              <w:t>ew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them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85"/>
                <w:sz w:val="18"/>
              </w:rPr>
              <w:t>ﬁ</w:t>
            </w:r>
            <w:r>
              <w:rPr>
                <w:i/>
                <w:color w:val="0D586E"/>
                <w:w w:val="102"/>
                <w:sz w:val="18"/>
              </w:rPr>
              <w:t>r</w:t>
            </w:r>
            <w:r>
              <w:rPr>
                <w:i/>
                <w:color w:val="0D586E"/>
                <w:spacing w:val="-1"/>
                <w:w w:val="102"/>
                <w:sz w:val="18"/>
              </w:rPr>
              <w:t>s</w:t>
            </w:r>
            <w:r>
              <w:rPr>
                <w:i/>
                <w:color w:val="0D586E"/>
                <w:w w:val="76"/>
                <w:sz w:val="18"/>
              </w:rPr>
              <w:t>t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112"/>
                <w:sz w:val="18"/>
              </w:rPr>
              <w:t>so</w:t>
            </w:r>
            <w:r>
              <w:rPr>
                <w:i/>
                <w:color w:val="0D586E"/>
                <w:spacing w:val="-11"/>
                <w:sz w:val="18"/>
              </w:rPr>
              <w:t> </w:t>
            </w:r>
            <w:r>
              <w:rPr>
                <w:i/>
                <w:color w:val="0D586E"/>
                <w:w w:val="89"/>
                <w:sz w:val="18"/>
              </w:rPr>
              <w:t>that</w:t>
            </w:r>
            <w:r>
              <w:rPr>
                <w:i/>
                <w:color w:val="0D586E"/>
                <w:w w:val="89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they know exactly what was required before they spend days and weeks working on an application or attending</w:t>
            </w:r>
            <w:r>
              <w:rPr>
                <w:i/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workshops.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.”</w:t>
            </w:r>
          </w:p>
        </w:tc>
      </w:tr>
      <w:tr>
        <w:trPr>
          <w:trHeight w:val="90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2" w:lineRule="auto" w:before="157"/>
              <w:ind w:left="3197" w:right="506" w:hanging="2606"/>
              <w:rPr>
                <w:i/>
                <w:sz w:val="18"/>
              </w:rPr>
            </w:pPr>
            <w:r>
              <w:rPr>
                <w:i/>
                <w:color w:val="0D586E"/>
                <w:w w:val="95"/>
                <w:sz w:val="18"/>
              </w:rPr>
              <w:t>“An ongoing structure of start up support would be good to take my business to the next stage. If there is a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progression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would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like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to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apply</w:t>
            </w:r>
            <w:r>
              <w:rPr>
                <w:i/>
                <w:color w:val="0D586E"/>
                <w:spacing w:val="-10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for</w:t>
            </w:r>
            <w:r>
              <w:rPr>
                <w:i/>
                <w:color w:val="0D586E"/>
                <w:spacing w:val="-9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it.</w:t>
            </w:r>
            <w:r>
              <w:rPr>
                <w:i/>
                <w:color w:val="0D586E"/>
                <w:spacing w:val="34"/>
                <w:w w:val="95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.”</w:t>
            </w:r>
          </w:p>
        </w:tc>
      </w:tr>
      <w:tr>
        <w:trPr>
          <w:trHeight w:val="1200" w:hRule="atLeast"/>
        </w:trPr>
        <w:tc>
          <w:tcPr>
            <w:tcW w:w="9540" w:type="dxa"/>
            <w:shd w:val="clear" w:color="auto" w:fill="D3DFEE"/>
          </w:tcPr>
          <w:p>
            <w:pPr>
              <w:pStyle w:val="TableParagraph"/>
              <w:spacing w:line="376" w:lineRule="auto" w:before="157"/>
              <w:ind w:left="126" w:right="51"/>
              <w:jc w:val="center"/>
              <w:rPr>
                <w:i/>
                <w:sz w:val="18"/>
              </w:rPr>
            </w:pPr>
            <w:r>
              <w:rPr>
                <w:i/>
                <w:color w:val="0D586E"/>
                <w:w w:val="90"/>
                <w:sz w:val="18"/>
              </w:rPr>
              <w:t>“It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was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great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that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I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could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take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my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grant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in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two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tranches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but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for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additional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funding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there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is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nothing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left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in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the</w:t>
            </w:r>
            <w:r>
              <w:rPr>
                <w:i/>
                <w:color w:val="0D586E"/>
                <w:spacing w:val="8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pot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for</w:t>
            </w:r>
            <w:r>
              <w:rPr>
                <w:i/>
                <w:color w:val="0D586E"/>
                <w:spacing w:val="7"/>
                <w:w w:val="90"/>
                <w:sz w:val="18"/>
              </w:rPr>
              <w:t> </w:t>
            </w:r>
            <w:r>
              <w:rPr>
                <w:i/>
                <w:color w:val="0D586E"/>
                <w:w w:val="90"/>
                <w:sz w:val="18"/>
              </w:rPr>
              <w:t>the</w:t>
            </w:r>
            <w:r>
              <w:rPr>
                <w:i/>
                <w:color w:val="0D586E"/>
                <w:spacing w:val="1"/>
                <w:w w:val="90"/>
                <w:sz w:val="18"/>
              </w:rPr>
              <w:t> </w:t>
            </w:r>
            <w:r>
              <w:rPr>
                <w:i/>
                <w:color w:val="0D586E"/>
                <w:w w:val="95"/>
                <w:sz w:val="18"/>
              </w:rPr>
              <w:t>next stage of businesses. It would be good if they could move funding around in the different pots. It was a great start</w:t>
            </w:r>
            <w:r>
              <w:rPr>
                <w:i/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but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businesses</w:t>
            </w:r>
            <w:r>
              <w:rPr>
                <w:i/>
                <w:color w:val="0D586E"/>
                <w:spacing w:val="-13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need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help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at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each</w:t>
            </w:r>
            <w:r>
              <w:rPr>
                <w:i/>
                <w:color w:val="0D586E"/>
                <w:spacing w:val="-13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stage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of</w:t>
            </w:r>
            <w:r>
              <w:rPr>
                <w:i/>
                <w:color w:val="0D586E"/>
                <w:spacing w:val="-13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their</w:t>
            </w:r>
            <w:r>
              <w:rPr>
                <w:i/>
                <w:color w:val="0D586E"/>
                <w:spacing w:val="-12"/>
                <w:sz w:val="18"/>
              </w:rPr>
              <w:t> </w:t>
            </w:r>
            <w:r>
              <w:rPr>
                <w:i/>
                <w:color w:val="0D586E"/>
                <w:sz w:val="18"/>
              </w:rPr>
              <w:t>growth..”</w:t>
            </w:r>
          </w:p>
        </w:tc>
      </w:tr>
    </w:tbl>
    <w:p>
      <w:pPr>
        <w:spacing w:after="0" w:line="376" w:lineRule="auto"/>
        <w:jc w:val="center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25: Beneficiary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ratings 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different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aspects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service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0"/>
        <w:ind w:left="0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933450</wp:posOffset>
            </wp:positionH>
            <wp:positionV relativeFrom="paragraph">
              <wp:posOffset>207134</wp:posOffset>
            </wp:positionV>
            <wp:extent cx="5917779" cy="4876800"/>
            <wp:effectExtent l="0" t="0" r="0" b="0"/>
            <wp:wrapTopAndBottom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779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b/>
          <w:sz w:val="41"/>
        </w:rPr>
      </w:pPr>
    </w:p>
    <w:p>
      <w:pPr>
        <w:pStyle w:val="BodyText"/>
        <w:spacing w:line="271" w:lineRule="auto"/>
        <w:ind w:right="1049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aspects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survey</w:t>
      </w:r>
      <w:r>
        <w:rPr>
          <w:color w:val="0D586E"/>
          <w:spacing w:val="1"/>
        </w:rPr>
        <w:t> </w:t>
      </w:r>
      <w:r>
        <w:rPr>
          <w:color w:val="0D586E"/>
        </w:rPr>
        <w:t>respondents</w:t>
      </w:r>
      <w:r>
        <w:rPr>
          <w:color w:val="0D586E"/>
          <w:spacing w:val="1"/>
        </w:rPr>
        <w:t> </w:t>
      </w:r>
      <w:r>
        <w:rPr>
          <w:color w:val="0D586E"/>
        </w:rPr>
        <w:t>most</w:t>
      </w:r>
      <w:r>
        <w:rPr>
          <w:color w:val="0D586E"/>
          <w:spacing w:val="1"/>
        </w:rPr>
        <w:t> </w:t>
      </w:r>
      <w:r>
        <w:rPr>
          <w:color w:val="0D586E"/>
        </w:rPr>
        <w:t>frequently</w:t>
      </w:r>
      <w:r>
        <w:rPr>
          <w:color w:val="0D586E"/>
          <w:spacing w:val="1"/>
        </w:rPr>
        <w:t> </w:t>
      </w:r>
      <w:r>
        <w:rPr>
          <w:color w:val="0D586E"/>
        </w:rPr>
        <w:t>rated</w:t>
      </w:r>
      <w:r>
        <w:rPr>
          <w:color w:val="0D586E"/>
          <w:spacing w:val="1"/>
        </w:rPr>
        <w:t> </w:t>
      </w:r>
      <w:r>
        <w:rPr>
          <w:color w:val="0D586E"/>
        </w:rPr>
        <w:t>highly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professionalism of the BHH Team, the expertise of the Advisers,</w:t>
      </w:r>
      <w:r>
        <w:rPr>
          <w:color w:val="0D586E"/>
          <w:spacing w:val="1"/>
        </w:rPr>
        <w:t> </w:t>
      </w:r>
      <w:r>
        <w:rPr>
          <w:color w:val="0D586E"/>
        </w:rPr>
        <w:t>the speed of enquiry</w:t>
      </w:r>
      <w:r>
        <w:rPr>
          <w:color w:val="0D586E"/>
          <w:spacing w:val="1"/>
        </w:rPr>
        <w:t> </w:t>
      </w:r>
      <w:r>
        <w:rPr>
          <w:color w:val="0D586E"/>
        </w:rPr>
        <w:t>handling,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quality</w:t>
      </w:r>
      <w:r>
        <w:rPr>
          <w:color w:val="0D586E"/>
          <w:spacing w:val="-1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advice</w:t>
      </w:r>
      <w:r>
        <w:rPr>
          <w:color w:val="0D586E"/>
          <w:spacing w:val="-2"/>
        </w:rPr>
        <w:t> </w:t>
      </w:r>
      <w:r>
        <w:rPr>
          <w:color w:val="0D586E"/>
        </w:rPr>
        <w:t>provided.</w:t>
      </w:r>
    </w:p>
    <w:p>
      <w:pPr>
        <w:pStyle w:val="BodyText"/>
        <w:spacing w:before="106"/>
        <w:jc w:val="both"/>
      </w:pPr>
      <w:r>
        <w:rPr>
          <w:color w:val="0D586E"/>
        </w:rPr>
        <w:t>Only</w:t>
      </w:r>
      <w:r>
        <w:rPr>
          <w:color w:val="0D586E"/>
          <w:spacing w:val="-7"/>
        </w:rPr>
        <w:t> </w:t>
      </w:r>
      <w:r>
        <w:rPr>
          <w:color w:val="0D586E"/>
        </w:rPr>
        <w:t>one</w:t>
      </w:r>
      <w:r>
        <w:rPr>
          <w:color w:val="0D586E"/>
          <w:spacing w:val="-7"/>
        </w:rPr>
        <w:t> </w:t>
      </w:r>
      <w:r>
        <w:rPr>
          <w:color w:val="0D586E"/>
        </w:rPr>
        <w:t>firm</w:t>
      </w:r>
      <w:r>
        <w:rPr>
          <w:color w:val="0D586E"/>
          <w:spacing w:val="-6"/>
        </w:rPr>
        <w:t> </w:t>
      </w:r>
      <w:r>
        <w:rPr>
          <w:color w:val="0D586E"/>
        </w:rPr>
        <w:t>rated</w:t>
      </w:r>
      <w:r>
        <w:rPr>
          <w:color w:val="0D586E"/>
          <w:spacing w:val="-7"/>
        </w:rPr>
        <w:t> </w:t>
      </w:r>
      <w:r>
        <w:rPr>
          <w:color w:val="0D586E"/>
        </w:rPr>
        <w:t>low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workshops/webinars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grants</w:t>
      </w:r>
      <w:r>
        <w:rPr>
          <w:color w:val="0D586E"/>
          <w:spacing w:val="-6"/>
        </w:rPr>
        <w:t> </w:t>
      </w:r>
      <w:r>
        <w:rPr>
          <w:color w:val="0D586E"/>
        </w:rPr>
        <w:t>provided.</w:t>
      </w:r>
    </w:p>
    <w:p>
      <w:pPr>
        <w:pStyle w:val="BodyText"/>
        <w:spacing w:line="276" w:lineRule="auto" w:before="132"/>
        <w:ind w:right="1056"/>
        <w:jc w:val="both"/>
      </w:pPr>
      <w:r>
        <w:rPr>
          <w:color w:val="0D586E"/>
        </w:rPr>
        <w:t>Assessors</w:t>
      </w:r>
      <w:r>
        <w:rPr>
          <w:color w:val="0D586E"/>
          <w:spacing w:val="1"/>
        </w:rPr>
        <w:t> </w:t>
      </w:r>
      <w:r>
        <w:rPr>
          <w:color w:val="0D586E"/>
        </w:rPr>
        <w:t>note that the satisfaction rate is comparable to other ERDF-funded projects</w:t>
      </w:r>
      <w:r>
        <w:rPr>
          <w:color w:val="0D586E"/>
          <w:spacing w:val="1"/>
        </w:rPr>
        <w:t> </w:t>
      </w:r>
      <w:r>
        <w:rPr>
          <w:color w:val="0D586E"/>
        </w:rPr>
        <w:t>assessed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past.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4"/>
        <w:ind w:left="0"/>
        <w:rPr>
          <w:sz w:val="28"/>
        </w:rPr>
      </w:pPr>
    </w:p>
    <w:p>
      <w:pPr>
        <w:pStyle w:val="Heading3"/>
        <w:numPr>
          <w:ilvl w:val="2"/>
          <w:numId w:val="9"/>
        </w:numPr>
        <w:tabs>
          <w:tab w:pos="1578" w:val="left" w:leader="none"/>
        </w:tabs>
        <w:spacing w:line="240" w:lineRule="auto" w:before="100" w:after="0"/>
        <w:ind w:left="1577" w:right="0" w:hanging="938"/>
        <w:jc w:val="left"/>
      </w:pPr>
      <w:bookmarkStart w:name="_bookmark16" w:id="31"/>
      <w:bookmarkEnd w:id="31"/>
      <w:r>
        <w:rPr>
          <w:b w:val="0"/>
        </w:rPr>
      </w:r>
      <w:bookmarkStart w:name="_bookmark16" w:id="32"/>
      <w:bookmarkEnd w:id="32"/>
      <w:r>
        <w:rPr>
          <w:color w:val="F67A9C"/>
        </w:rPr>
        <w:t>Impacts</w:t>
      </w:r>
      <w:r>
        <w:rPr>
          <w:color w:val="F67A9C"/>
          <w:spacing w:val="-3"/>
        </w:rPr>
        <w:t> </w:t>
      </w:r>
      <w:r>
        <w:rPr>
          <w:color w:val="F67A9C"/>
        </w:rPr>
        <w:t>of</w:t>
      </w:r>
      <w:r>
        <w:rPr>
          <w:color w:val="F67A9C"/>
          <w:spacing w:val="-1"/>
        </w:rPr>
        <w:t> </w:t>
      </w:r>
      <w:r>
        <w:rPr>
          <w:color w:val="F67A9C"/>
        </w:rPr>
        <w:t>COVID-19</w:t>
      </w:r>
      <w:r>
        <w:rPr>
          <w:color w:val="F67A9C"/>
          <w:spacing w:val="-1"/>
        </w:rPr>
        <w:t> </w:t>
      </w:r>
      <w:r>
        <w:rPr>
          <w:color w:val="F67A9C"/>
        </w:rPr>
        <w:t>and</w:t>
      </w:r>
      <w:r>
        <w:rPr>
          <w:color w:val="F67A9C"/>
          <w:spacing w:val="-2"/>
        </w:rPr>
        <w:t> </w:t>
      </w:r>
      <w:r>
        <w:rPr>
          <w:color w:val="F67A9C"/>
        </w:rPr>
        <w:t>BREXIT</w:t>
      </w:r>
    </w:p>
    <w:p>
      <w:pPr>
        <w:spacing w:before="133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Figure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26: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Impacts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COVID-19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BREXIT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1079753</wp:posOffset>
            </wp:positionH>
            <wp:positionV relativeFrom="paragraph">
              <wp:posOffset>109073</wp:posOffset>
            </wp:positionV>
            <wp:extent cx="4296223" cy="2535936"/>
            <wp:effectExtent l="0" t="0" r="0" b="0"/>
            <wp:wrapTopAndBottom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223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b/>
          <w:sz w:val="31"/>
        </w:rPr>
      </w:pPr>
    </w:p>
    <w:p>
      <w:pPr>
        <w:pStyle w:val="BodyText"/>
        <w:spacing w:line="369" w:lineRule="auto"/>
        <w:ind w:right="2847"/>
        <w:jc w:val="both"/>
      </w:pPr>
      <w:r>
        <w:rPr>
          <w:color w:val="0D586E"/>
        </w:rPr>
        <w:t>13%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4"/>
        </w:rPr>
        <w:t> </w:t>
      </w:r>
      <w:r>
        <w:rPr>
          <w:color w:val="0D586E"/>
        </w:rPr>
        <w:t>firms</w:t>
      </w:r>
      <w:r>
        <w:rPr>
          <w:color w:val="0D586E"/>
          <w:spacing w:val="-5"/>
        </w:rPr>
        <w:t> </w:t>
      </w:r>
      <w:r>
        <w:rPr>
          <w:color w:val="0D586E"/>
        </w:rPr>
        <w:t>reported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be</w:t>
      </w:r>
      <w:r>
        <w:rPr>
          <w:color w:val="0D586E"/>
          <w:spacing w:val="-5"/>
        </w:rPr>
        <w:t> </w:t>
      </w:r>
      <w:r>
        <w:rPr>
          <w:color w:val="0D586E"/>
        </w:rPr>
        <w:t>badly</w:t>
      </w:r>
      <w:r>
        <w:rPr>
          <w:color w:val="0D586E"/>
          <w:spacing w:val="-4"/>
        </w:rPr>
        <w:t> </w:t>
      </w:r>
      <w:r>
        <w:rPr>
          <w:color w:val="0D586E"/>
        </w:rPr>
        <w:t>or</w:t>
      </w:r>
      <w:r>
        <w:rPr>
          <w:color w:val="0D586E"/>
          <w:spacing w:val="-5"/>
        </w:rPr>
        <w:t> </w:t>
      </w:r>
      <w:r>
        <w:rPr>
          <w:color w:val="0D586E"/>
        </w:rPr>
        <w:t>very</w:t>
      </w:r>
      <w:r>
        <w:rPr>
          <w:color w:val="0D586E"/>
          <w:spacing w:val="-4"/>
        </w:rPr>
        <w:t> </w:t>
      </w:r>
      <w:r>
        <w:rPr>
          <w:color w:val="0D586E"/>
        </w:rPr>
        <w:t>badly</w:t>
      </w:r>
      <w:r>
        <w:rPr>
          <w:color w:val="0D586E"/>
          <w:spacing w:val="-4"/>
        </w:rPr>
        <w:t> </w:t>
      </w:r>
      <w:r>
        <w:rPr>
          <w:color w:val="0D586E"/>
        </w:rPr>
        <w:t>affected</w:t>
      </w:r>
      <w:r>
        <w:rPr>
          <w:color w:val="0D586E"/>
          <w:spacing w:val="-5"/>
        </w:rPr>
        <w:t> </w:t>
      </w:r>
      <w:r>
        <w:rPr>
          <w:color w:val="0D586E"/>
        </w:rPr>
        <w:t>by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pandemic.</w:t>
      </w:r>
      <w:r>
        <w:rPr>
          <w:color w:val="0D586E"/>
          <w:spacing w:val="-68"/>
        </w:rPr>
        <w:t> </w:t>
      </w:r>
      <w:r>
        <w:rPr>
          <w:color w:val="0D586E"/>
        </w:rPr>
        <w:t>13%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firms</w:t>
      </w:r>
      <w:r>
        <w:rPr>
          <w:color w:val="0D586E"/>
          <w:spacing w:val="-3"/>
        </w:rPr>
        <w:t> </w:t>
      </w:r>
      <w:r>
        <w:rPr>
          <w:color w:val="0D586E"/>
        </w:rPr>
        <w:t>reported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be</w:t>
      </w:r>
      <w:r>
        <w:rPr>
          <w:color w:val="0D586E"/>
          <w:spacing w:val="-3"/>
        </w:rPr>
        <w:t> </w:t>
      </w:r>
      <w:r>
        <w:rPr>
          <w:color w:val="0D586E"/>
        </w:rPr>
        <w:t>badly</w:t>
      </w:r>
      <w:r>
        <w:rPr>
          <w:color w:val="0D586E"/>
          <w:spacing w:val="-3"/>
        </w:rPr>
        <w:t> </w:t>
      </w:r>
      <w:r>
        <w:rPr>
          <w:color w:val="0D586E"/>
        </w:rPr>
        <w:t>or</w:t>
      </w:r>
      <w:r>
        <w:rPr>
          <w:color w:val="0D586E"/>
          <w:spacing w:val="-3"/>
        </w:rPr>
        <w:t> </w:t>
      </w:r>
      <w:r>
        <w:rPr>
          <w:color w:val="0D586E"/>
        </w:rPr>
        <w:t>very</w:t>
      </w:r>
      <w:r>
        <w:rPr>
          <w:color w:val="0D586E"/>
          <w:spacing w:val="-3"/>
        </w:rPr>
        <w:t> </w:t>
      </w:r>
      <w:r>
        <w:rPr>
          <w:color w:val="0D586E"/>
        </w:rPr>
        <w:t>badly</w:t>
      </w:r>
      <w:r>
        <w:rPr>
          <w:color w:val="0D586E"/>
          <w:spacing w:val="-3"/>
        </w:rPr>
        <w:t> </w:t>
      </w:r>
      <w:r>
        <w:rPr>
          <w:color w:val="0D586E"/>
        </w:rPr>
        <w:t>affected</w:t>
      </w:r>
      <w:r>
        <w:rPr>
          <w:color w:val="0D586E"/>
          <w:spacing w:val="-2"/>
        </w:rPr>
        <w:t> </w:t>
      </w:r>
      <w:r>
        <w:rPr>
          <w:color w:val="0D586E"/>
        </w:rPr>
        <w:t>by</w:t>
      </w:r>
      <w:r>
        <w:rPr>
          <w:color w:val="0D586E"/>
          <w:spacing w:val="-3"/>
        </w:rPr>
        <w:t> </w:t>
      </w:r>
      <w:r>
        <w:rPr>
          <w:color w:val="0D586E"/>
        </w:rPr>
        <w:t>Brexit.</w:t>
      </w:r>
    </w:p>
    <w:p>
      <w:pPr>
        <w:pStyle w:val="BodyText"/>
        <w:spacing w:line="271" w:lineRule="auto" w:before="1"/>
        <w:ind w:right="1046"/>
        <w:jc w:val="both"/>
      </w:pPr>
      <w:r>
        <w:rPr>
          <w:color w:val="0D586E"/>
        </w:rPr>
        <w:t>Some positive impacts of COVID were also reported mainly on a move to digitalisation of</w:t>
      </w:r>
      <w:r>
        <w:rPr>
          <w:color w:val="0D586E"/>
          <w:spacing w:val="1"/>
        </w:rPr>
        <w:t> </w:t>
      </w:r>
      <w:r>
        <w:rPr>
          <w:color w:val="0D586E"/>
        </w:rPr>
        <w:t>processes and increase in efficiency. Only one firm reported some</w:t>
      </w:r>
      <w:r>
        <w:rPr>
          <w:color w:val="0D586E"/>
          <w:spacing w:val="1"/>
        </w:rPr>
        <w:t> </w:t>
      </w:r>
      <w:r>
        <w:rPr>
          <w:color w:val="0D586E"/>
        </w:rPr>
        <w:t>positive impacts from</w:t>
      </w:r>
      <w:r>
        <w:rPr>
          <w:color w:val="0D586E"/>
          <w:spacing w:val="1"/>
        </w:rPr>
        <w:t> </w:t>
      </w:r>
      <w:r>
        <w:rPr>
          <w:color w:val="0D586E"/>
        </w:rPr>
        <w:t>Brexit.</w:t>
      </w:r>
    </w:p>
    <w:p>
      <w:pPr>
        <w:pStyle w:val="Heading3"/>
        <w:numPr>
          <w:ilvl w:val="2"/>
          <w:numId w:val="9"/>
        </w:numPr>
        <w:tabs>
          <w:tab w:pos="1578" w:val="left" w:leader="none"/>
        </w:tabs>
        <w:spacing w:line="240" w:lineRule="auto" w:before="145" w:after="0"/>
        <w:ind w:left="1577" w:right="0" w:hanging="938"/>
        <w:jc w:val="left"/>
      </w:pPr>
      <w:bookmarkStart w:name="_bookmark17" w:id="33"/>
      <w:bookmarkEnd w:id="33"/>
      <w:r>
        <w:rPr>
          <w:b w:val="0"/>
        </w:rPr>
      </w:r>
      <w:bookmarkStart w:name="_bookmark17" w:id="34"/>
      <w:bookmarkEnd w:id="34"/>
      <w:r>
        <w:rPr>
          <w:color w:val="F67A9C"/>
        </w:rPr>
        <w:t>Fu</w:t>
      </w:r>
      <w:r>
        <w:rPr>
          <w:color w:val="F67A9C"/>
        </w:rPr>
        <w:t>ture</w:t>
      </w:r>
      <w:r>
        <w:rPr>
          <w:color w:val="F67A9C"/>
          <w:spacing w:val="-2"/>
        </w:rPr>
        <w:t> </w:t>
      </w:r>
      <w:r>
        <w:rPr>
          <w:color w:val="F67A9C"/>
        </w:rPr>
        <w:t>Directions</w:t>
      </w:r>
      <w:r>
        <w:rPr>
          <w:color w:val="F67A9C"/>
          <w:spacing w:val="-1"/>
        </w:rPr>
        <w:t> </w:t>
      </w:r>
      <w:r>
        <w:rPr>
          <w:color w:val="F67A9C"/>
        </w:rPr>
        <w:t>and</w:t>
      </w:r>
      <w:r>
        <w:rPr>
          <w:color w:val="F67A9C"/>
          <w:spacing w:val="-2"/>
        </w:rPr>
        <w:t> </w:t>
      </w:r>
      <w:r>
        <w:rPr>
          <w:color w:val="F67A9C"/>
        </w:rPr>
        <w:t>Themes</w:t>
      </w:r>
    </w:p>
    <w:p>
      <w:pPr>
        <w:pStyle w:val="BodyText"/>
        <w:spacing w:line="276" w:lineRule="auto" w:before="135"/>
        <w:ind w:right="1056"/>
        <w:jc w:val="both"/>
      </w:pPr>
      <w:r>
        <w:rPr>
          <w:color w:val="0D586E"/>
        </w:rPr>
        <w:t>Beneficiary survey respondents requested support along the following themes, which are</w:t>
      </w:r>
      <w:r>
        <w:rPr>
          <w:color w:val="0D586E"/>
          <w:spacing w:val="1"/>
        </w:rPr>
        <w:t> </w:t>
      </w:r>
      <w:r>
        <w:rPr>
          <w:color w:val="0D586E"/>
        </w:rPr>
        <w:t>aligned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future</w:t>
      </w:r>
      <w:r>
        <w:rPr>
          <w:color w:val="0D586E"/>
          <w:spacing w:val="-1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ambitions.</w:t>
      </w:r>
    </w:p>
    <w:p>
      <w:pPr>
        <w:pStyle w:val="BodyText"/>
        <w:spacing w:line="276" w:lineRule="auto" w:before="101"/>
        <w:ind w:right="1047"/>
        <w:jc w:val="both"/>
      </w:pPr>
      <w:r>
        <w:rPr>
          <w:color w:val="0D586E"/>
        </w:rPr>
        <w:t>These</w:t>
      </w:r>
      <w:r>
        <w:rPr>
          <w:color w:val="0D586E"/>
          <w:spacing w:val="1"/>
        </w:rPr>
        <w:t> </w:t>
      </w:r>
      <w:r>
        <w:rPr>
          <w:color w:val="0D586E"/>
        </w:rPr>
        <w:t>themes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1"/>
        </w:rPr>
        <w:t> </w:t>
      </w:r>
      <w:r>
        <w:rPr>
          <w:color w:val="0D586E"/>
        </w:rPr>
        <w:t>listed</w:t>
      </w:r>
      <w:r>
        <w:rPr>
          <w:color w:val="0D586E"/>
          <w:spacing w:val="1"/>
        </w:rPr>
        <w:t> </w:t>
      </w:r>
      <w:r>
        <w:rPr>
          <w:color w:val="0D586E"/>
        </w:rPr>
        <w:t>below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most</w:t>
      </w:r>
      <w:r>
        <w:rPr>
          <w:color w:val="0D586E"/>
          <w:spacing w:val="1"/>
        </w:rPr>
        <w:t> </w:t>
      </w:r>
      <w:r>
        <w:rPr>
          <w:color w:val="0D586E"/>
        </w:rPr>
        <w:t>frequently</w:t>
      </w:r>
      <w:r>
        <w:rPr>
          <w:color w:val="0D586E"/>
          <w:spacing w:val="1"/>
        </w:rPr>
        <w:t> </w:t>
      </w:r>
      <w:r>
        <w:rPr>
          <w:color w:val="0D586E"/>
        </w:rPr>
        <w:t>mentioned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least</w:t>
      </w:r>
      <w:r>
        <w:rPr>
          <w:color w:val="0D586E"/>
          <w:spacing w:val="1"/>
        </w:rPr>
        <w:t> </w:t>
      </w:r>
      <w:r>
        <w:rPr>
          <w:color w:val="0D586E"/>
        </w:rPr>
        <w:t>frequently</w:t>
      </w:r>
      <w:r>
        <w:rPr>
          <w:color w:val="0D586E"/>
          <w:spacing w:val="1"/>
        </w:rPr>
        <w:t> </w:t>
      </w:r>
      <w:r>
        <w:rPr>
          <w:color w:val="0D586E"/>
        </w:rPr>
        <w:t>mentioned:</w:t>
      </w:r>
    </w:p>
    <w:p>
      <w:pPr>
        <w:pStyle w:val="BodyText"/>
        <w:spacing w:before="6"/>
        <w:ind w:left="0"/>
        <w:rPr>
          <w:sz w:val="7"/>
        </w:rPr>
      </w:pPr>
      <w:r>
        <w:rPr/>
        <w:pict>
          <v:shape style="position:absolute;margin-left:90pt;margin-top:5.801554pt;width:449pt;height:83pt;mso-position-horizontal-relative:page;mso-position-vertical-relative:paragraph;z-index:-15711232;mso-wrap-distance-left:0;mso-wrap-distance-right:0" type="#_x0000_t202" id="docshape22" filled="true" fillcolor="#d3dfee" stroked="false">
            <v:textbox inset="0,0,0,0">
              <w:txbxContent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line="228" w:lineRule="exact" w:before="0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Funding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before="37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SEO,</w:t>
                  </w:r>
                  <w:r>
                    <w:rPr>
                      <w:i/>
                      <w:color w:val="0D586E"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Social</w:t>
                  </w:r>
                  <w:r>
                    <w:rPr>
                      <w:i/>
                      <w:color w:val="0D586E"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media,</w:t>
                  </w:r>
                  <w:r>
                    <w:rPr>
                      <w:i/>
                      <w:color w:val="0D586E"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online</w:t>
                  </w:r>
                  <w:r>
                    <w:rPr>
                      <w:i/>
                      <w:color w:val="0D586E"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presence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before="27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Marketing/Sales</w:t>
                  </w:r>
                  <w:r>
                    <w:rPr>
                      <w:i/>
                      <w:color w:val="0D586E"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training/</w:t>
                  </w:r>
                  <w:r>
                    <w:rPr>
                      <w:i/>
                      <w:color w:val="0D586E"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Networking</w:t>
                  </w:r>
                  <w:r>
                    <w:rPr>
                      <w:i/>
                      <w:color w:val="0D586E"/>
                      <w:spacing w:val="-12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opportunities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before="27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Mentoring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before="26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Recruitment</w:t>
                  </w:r>
                  <w:r>
                    <w:rPr>
                      <w:i/>
                      <w:color w:val="0D586E"/>
                      <w:spacing w:val="-7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of</w:t>
                  </w:r>
                  <w:r>
                    <w:rPr>
                      <w:i/>
                      <w:color w:val="0D586E"/>
                      <w:spacing w:val="-6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staff</w:t>
                  </w:r>
                </w:p>
                <w:p>
                  <w:pPr>
                    <w:numPr>
                      <w:ilvl w:val="0"/>
                      <w:numId w:val="10"/>
                    </w:numPr>
                    <w:tabs>
                      <w:tab w:pos="360" w:val="left" w:leader="none"/>
                    </w:tabs>
                    <w:spacing w:before="27"/>
                    <w:ind w:left="360" w:right="0" w:hanging="360"/>
                    <w:jc w:val="left"/>
                    <w:rPr>
                      <w:i/>
                      <w:color w:val="000000"/>
                      <w:sz w:val="20"/>
                    </w:rPr>
                  </w:pPr>
                  <w:r>
                    <w:rPr>
                      <w:i/>
                      <w:color w:val="0D586E"/>
                      <w:sz w:val="20"/>
                    </w:rPr>
                    <w:t>Product</w:t>
                  </w:r>
                  <w:r>
                    <w:rPr>
                      <w:i/>
                      <w:color w:val="0D586E"/>
                      <w:spacing w:val="-8"/>
                      <w:sz w:val="20"/>
                    </w:rPr>
                    <w:t> </w:t>
                  </w:r>
                  <w:r>
                    <w:rPr>
                      <w:i/>
                      <w:color w:val="0D586E"/>
                      <w:sz w:val="20"/>
                    </w:rPr>
                    <w:t>testing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0"/>
        <w:ind w:left="0"/>
        <w:rPr>
          <w:sz w:val="17"/>
        </w:rPr>
      </w:pPr>
    </w:p>
    <w:p>
      <w:pPr>
        <w:pStyle w:val="Heading2"/>
        <w:numPr>
          <w:ilvl w:val="1"/>
          <w:numId w:val="11"/>
        </w:numPr>
        <w:tabs>
          <w:tab w:pos="1957" w:val="left" w:leader="none"/>
        </w:tabs>
        <w:spacing w:line="240" w:lineRule="auto" w:before="19" w:after="0"/>
        <w:ind w:left="1956" w:right="0" w:hanging="597"/>
        <w:jc w:val="left"/>
      </w:pPr>
      <w:bookmarkStart w:name="_bookmark18" w:id="35"/>
      <w:bookmarkEnd w:id="35"/>
      <w:r>
        <w:rPr/>
      </w:r>
      <w:bookmarkStart w:name="_bookmark18" w:id="36"/>
      <w:bookmarkEnd w:id="36"/>
      <w:r>
        <w:rPr>
          <w:color w:val="F2507C"/>
        </w:rPr>
        <w:t>C</w:t>
      </w:r>
      <w:r>
        <w:rPr>
          <w:color w:val="F2507C"/>
        </w:rPr>
        <w:t>ase</w:t>
      </w:r>
      <w:r>
        <w:rPr>
          <w:color w:val="F2507C"/>
          <w:spacing w:val="-10"/>
        </w:rPr>
        <w:t> </w:t>
      </w:r>
      <w:r>
        <w:rPr>
          <w:color w:val="F2507C"/>
        </w:rPr>
        <w:t>Studies</w:t>
      </w:r>
    </w:p>
    <w:p>
      <w:pPr>
        <w:pStyle w:val="BodyText"/>
        <w:spacing w:before="145"/>
      </w:pP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following</w:t>
      </w:r>
      <w:r>
        <w:rPr>
          <w:color w:val="0D586E"/>
          <w:spacing w:val="-5"/>
        </w:rPr>
        <w:t> </w:t>
      </w:r>
      <w:r>
        <w:rPr>
          <w:color w:val="0D586E"/>
        </w:rPr>
        <w:t>5</w:t>
      </w:r>
      <w:r>
        <w:rPr>
          <w:color w:val="0D586E"/>
          <w:spacing w:val="-6"/>
        </w:rPr>
        <w:t> </w:t>
      </w:r>
      <w:r>
        <w:rPr>
          <w:color w:val="0D586E"/>
        </w:rPr>
        <w:t>case</w:t>
      </w:r>
      <w:r>
        <w:rPr>
          <w:color w:val="0D586E"/>
          <w:spacing w:val="-5"/>
        </w:rPr>
        <w:t> </w:t>
      </w:r>
      <w:r>
        <w:rPr>
          <w:color w:val="0D586E"/>
        </w:rPr>
        <w:t>studies</w:t>
      </w:r>
      <w:r>
        <w:rPr>
          <w:color w:val="0D586E"/>
          <w:spacing w:val="-6"/>
        </w:rPr>
        <w:t> </w:t>
      </w:r>
      <w:r>
        <w:rPr>
          <w:color w:val="0D586E"/>
        </w:rPr>
        <w:t>illustrate</w:t>
      </w:r>
      <w:r>
        <w:rPr>
          <w:color w:val="0D586E"/>
          <w:spacing w:val="-5"/>
        </w:rPr>
        <w:t> </w:t>
      </w:r>
      <w:r>
        <w:rPr>
          <w:color w:val="0D586E"/>
        </w:rPr>
        <w:t>some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services</w:t>
      </w:r>
      <w:r>
        <w:rPr>
          <w:color w:val="0D586E"/>
          <w:spacing w:val="-5"/>
        </w:rPr>
        <w:t> </w:t>
      </w:r>
      <w:r>
        <w:rPr>
          <w:color w:val="0D586E"/>
        </w:rPr>
        <w:t>delivered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5"/>
        </w:rPr>
        <w:t> </w:t>
      </w:r>
      <w:r>
        <w:rPr>
          <w:color w:val="0D586E"/>
        </w:rPr>
        <w:t>firms</w:t>
      </w:r>
      <w:r>
        <w:rPr>
          <w:color w:val="0D586E"/>
          <w:spacing w:val="-6"/>
        </w:rPr>
        <w:t> </w:t>
      </w:r>
      <w:r>
        <w:rPr>
          <w:color w:val="0D586E"/>
        </w:rPr>
        <w:t>through</w:t>
      </w:r>
      <w:r>
        <w:rPr>
          <w:color w:val="0D586E"/>
          <w:spacing w:val="-5"/>
        </w:rPr>
        <w:t> </w:t>
      </w:r>
      <w:r>
        <w:rPr>
          <w:color w:val="0D586E"/>
        </w:rPr>
        <w:t>BHH.</w:t>
      </w:r>
    </w:p>
    <w:p>
      <w:pPr>
        <w:spacing w:after="0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  <w:r>
        <w:rPr/>
        <w:pict>
          <v:group style="position:absolute;margin-left:66.75pt;margin-top:732.199219pt;width:497.65pt;height:72.75pt;mso-position-horizontal-relative:page;mso-position-vertical-relative:page;z-index:-17236480" id="docshapegroup24" coordorigin="1335,14644" coordsize="9953,1455">
            <v:shape style="position:absolute;left:2332;top:15570;width:8955;height:30" id="docshape25" coordorigin="2333,15570" coordsize="8955,30" path="m2333,15578l11280,15578m11280,15570l11280,15593m11288,15593l2340,15593m2340,15600l2340,15578e" filled="false" stroked="true" strokeweight=".75pt" strokecolor="#ffc000">
              <v:path arrowok="t"/>
              <v:stroke dashstyle="solid"/>
            </v:shape>
            <v:shape style="position:absolute;left:1335;top:14643;width:2550;height:1455" type="#_x0000_t75" id="docshape26" stroked="false">
              <v:imagedata r:id="rId38" o:title=""/>
            </v:shape>
            <w10:wrap type="none"/>
          </v:group>
        </w:pict>
      </w:r>
    </w:p>
    <w:p>
      <w:pPr>
        <w:spacing w:before="175"/>
        <w:ind w:left="640" w:right="0" w:firstLine="0"/>
        <w:jc w:val="left"/>
        <w:rPr>
          <w:rFonts w:ascii="Calibri"/>
          <w:sz w:val="40"/>
        </w:rPr>
      </w:pPr>
      <w:r>
        <w:rPr>
          <w:rFonts w:ascii="Calibri"/>
          <w:color w:val="ED1651"/>
          <w:sz w:val="40"/>
        </w:rPr>
        <w:t>Zest</w:t>
      </w:r>
      <w:r>
        <w:rPr>
          <w:rFonts w:ascii="Calibri"/>
          <w:color w:val="ED1651"/>
          <w:spacing w:val="-9"/>
          <w:sz w:val="40"/>
        </w:rPr>
        <w:t> </w:t>
      </w:r>
      <w:r>
        <w:rPr>
          <w:rFonts w:ascii="Calibri"/>
          <w:color w:val="ED1651"/>
          <w:sz w:val="40"/>
        </w:rPr>
        <w:t>Psychology: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Business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Hot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House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-</w:t>
      </w:r>
      <w:r>
        <w:rPr>
          <w:rFonts w:ascii="Calibri"/>
          <w:color w:val="ED1651"/>
          <w:spacing w:val="-9"/>
          <w:sz w:val="40"/>
        </w:rPr>
        <w:t> </w:t>
      </w:r>
      <w:r>
        <w:rPr>
          <w:rFonts w:ascii="Calibri"/>
          <w:color w:val="ED1651"/>
          <w:sz w:val="40"/>
        </w:rPr>
        <w:t>Case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Study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Value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statement</w:t>
      </w:r>
    </w:p>
    <w:p>
      <w:pPr>
        <w:pStyle w:val="BodyText"/>
        <w:spacing w:line="268" w:lineRule="auto" w:before="145"/>
        <w:ind w:right="1046"/>
        <w:jc w:val="both"/>
      </w:pPr>
      <w:r>
        <w:rPr>
          <w:color w:val="0D586E"/>
        </w:rPr>
        <w:t>The Business Hot House (BHH) is a free business support programme, run by business</w:t>
      </w:r>
      <w:r>
        <w:rPr>
          <w:color w:val="0D586E"/>
          <w:spacing w:val="1"/>
        </w:rPr>
        <w:t> </w:t>
      </w:r>
      <w:r>
        <w:rPr>
          <w:color w:val="0D586E"/>
        </w:rPr>
        <w:t>experts to deliver support aiming to increase entrepreneurship and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 of SMEs. The programme delivers support to any business owner, start-up founder</w:t>
      </w:r>
      <w:r>
        <w:rPr>
          <w:color w:val="0D586E"/>
          <w:spacing w:val="1"/>
        </w:rPr>
        <w:t> </w:t>
      </w:r>
      <w:r>
        <w:rPr>
          <w:color w:val="0D586E"/>
        </w:rPr>
        <w:t>or sole trader across the coast-to-capital area. The BHH programme offers 6 strands of</w:t>
      </w:r>
      <w:r>
        <w:rPr>
          <w:color w:val="0D586E"/>
          <w:spacing w:val="1"/>
        </w:rPr>
        <w:t> </w:t>
      </w:r>
      <w:r>
        <w:rPr>
          <w:color w:val="0D586E"/>
        </w:rPr>
        <w:t>support: 1) Business Start Up Support; 2) Access to Finance Support; 3)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Development; 4) Monetisation of Innovation Support; 5) Business Growth and</w:t>
      </w:r>
      <w:r>
        <w:rPr>
          <w:color w:val="0D586E"/>
          <w:spacing w:val="-68"/>
        </w:rPr>
        <w:t> </w:t>
      </w:r>
      <w:r>
        <w:rPr>
          <w:color w:val="0D586E"/>
        </w:rPr>
        <w:t>Productivity;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6)</w:t>
      </w:r>
      <w:r>
        <w:rPr>
          <w:color w:val="0D586E"/>
          <w:spacing w:val="1"/>
        </w:rPr>
        <w:t> </w:t>
      </w:r>
      <w:r>
        <w:rPr>
          <w:color w:val="0D586E"/>
        </w:rPr>
        <w:t>SME</w:t>
      </w:r>
      <w:r>
        <w:rPr>
          <w:color w:val="0D586E"/>
          <w:spacing w:val="1"/>
        </w:rPr>
        <w:t> </w:t>
      </w:r>
      <w:r>
        <w:rPr>
          <w:color w:val="0D586E"/>
        </w:rPr>
        <w:t>Grants</w:t>
      </w:r>
      <w:r>
        <w:rPr>
          <w:color w:val="0D586E"/>
          <w:spacing w:val="1"/>
        </w:rPr>
        <w:t> </w:t>
      </w:r>
      <w:r>
        <w:rPr>
          <w:color w:val="0D586E"/>
        </w:rPr>
        <w:t>Programme.</w:t>
      </w:r>
      <w:r>
        <w:rPr>
          <w:color w:val="0D586E"/>
          <w:spacing w:val="1"/>
        </w:rPr>
        <w:t> </w:t>
      </w:r>
      <w:r>
        <w:rPr>
          <w:color w:val="0D586E"/>
        </w:rPr>
        <w:t>Through</w:t>
      </w:r>
      <w:r>
        <w:rPr>
          <w:color w:val="0D586E"/>
          <w:spacing w:val="1"/>
        </w:rPr>
        <w:t> </w:t>
      </w:r>
      <w:r>
        <w:rPr>
          <w:color w:val="0D586E"/>
        </w:rPr>
        <w:t>taking</w:t>
      </w:r>
      <w:r>
        <w:rPr>
          <w:color w:val="0D586E"/>
          <w:spacing w:val="1"/>
        </w:rPr>
        <w:t> </w:t>
      </w:r>
      <w:r>
        <w:rPr>
          <w:color w:val="0D586E"/>
        </w:rPr>
        <w:t>part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Zest</w:t>
      </w:r>
      <w:r>
        <w:rPr>
          <w:color w:val="0D586E"/>
          <w:spacing w:val="1"/>
        </w:rPr>
        <w:t> </w:t>
      </w:r>
      <w:r>
        <w:rPr>
          <w:color w:val="0D586E"/>
        </w:rPr>
        <w:t>Psychology has been supported to launch their new innovative platform service and in turn</w:t>
      </w:r>
      <w:r>
        <w:rPr>
          <w:color w:val="0D586E"/>
          <w:spacing w:val="1"/>
        </w:rPr>
        <w:t> </w:t>
      </w:r>
      <w:r>
        <w:rPr>
          <w:color w:val="0D586E"/>
        </w:rPr>
        <w:t>increasing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1"/>
        </w:rPr>
        <w:t> </w:t>
      </w:r>
      <w:r>
        <w:rPr>
          <w:color w:val="0D586E"/>
        </w:rPr>
        <w:t>revenue.</w:t>
      </w:r>
    </w:p>
    <w:p>
      <w:pPr>
        <w:spacing w:before="98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Challenge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addressed</w:t>
      </w:r>
    </w:p>
    <w:p>
      <w:pPr>
        <w:pStyle w:val="BodyText"/>
        <w:spacing w:line="268" w:lineRule="auto" w:before="145"/>
        <w:ind w:right="1045"/>
        <w:jc w:val="both"/>
      </w:pPr>
      <w:r>
        <w:rPr>
          <w:color w:val="0D586E"/>
        </w:rPr>
        <w:t>Zest psychology is a company made up of Coaching and Occupational Psychologists who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individuals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teams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variety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services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technologies,</w:t>
      </w:r>
      <w:r>
        <w:rPr>
          <w:color w:val="0D586E"/>
          <w:spacing w:val="1"/>
        </w:rPr>
        <w:t> </w:t>
      </w:r>
      <w:r>
        <w:rPr>
          <w:color w:val="0D586E"/>
        </w:rPr>
        <w:t>ultimately</w:t>
      </w:r>
      <w:r>
        <w:rPr>
          <w:color w:val="0D586E"/>
          <w:spacing w:val="1"/>
        </w:rPr>
        <w:t> </w:t>
      </w:r>
      <w:r>
        <w:rPr>
          <w:color w:val="0D586E"/>
        </w:rPr>
        <w:t>supporting them to become more confident and effective in the workplace. Zest Psychology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-3"/>
        </w:rPr>
        <w:t> </w:t>
      </w:r>
      <w:r>
        <w:rPr>
          <w:color w:val="0D586E"/>
        </w:rPr>
        <w:t>seeking</w:t>
      </w:r>
      <w:r>
        <w:rPr>
          <w:color w:val="0D586E"/>
          <w:spacing w:val="-3"/>
        </w:rPr>
        <w:t> </w:t>
      </w:r>
      <w:r>
        <w:rPr>
          <w:color w:val="0D586E"/>
        </w:rPr>
        <w:t>business</w:t>
      </w:r>
      <w:r>
        <w:rPr>
          <w:color w:val="0D586E"/>
          <w:spacing w:val="-3"/>
        </w:rPr>
        <w:t> </w:t>
      </w:r>
      <w:r>
        <w:rPr>
          <w:color w:val="0D586E"/>
        </w:rPr>
        <w:t>support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help</w:t>
      </w:r>
      <w:r>
        <w:rPr>
          <w:color w:val="0D586E"/>
          <w:spacing w:val="-3"/>
        </w:rPr>
        <w:t> </w:t>
      </w:r>
      <w:r>
        <w:rPr>
          <w:color w:val="0D586E"/>
        </w:rPr>
        <w:t>them</w:t>
      </w:r>
      <w:r>
        <w:rPr>
          <w:color w:val="0D586E"/>
          <w:spacing w:val="-2"/>
        </w:rPr>
        <w:t> </w:t>
      </w:r>
      <w:r>
        <w:rPr>
          <w:color w:val="0D586E"/>
        </w:rPr>
        <w:t>develop</w:t>
      </w:r>
      <w:r>
        <w:rPr>
          <w:color w:val="0D586E"/>
          <w:spacing w:val="-3"/>
        </w:rPr>
        <w:t> </w:t>
      </w:r>
      <w:r>
        <w:rPr>
          <w:color w:val="0D586E"/>
        </w:rPr>
        <w:t>further</w:t>
      </w:r>
      <w:r>
        <w:rPr>
          <w:color w:val="0D586E"/>
          <w:spacing w:val="-3"/>
        </w:rPr>
        <w:t> </w:t>
      </w:r>
      <w:r>
        <w:rPr>
          <w:color w:val="0D586E"/>
        </w:rPr>
        <w:t>as</w:t>
      </w:r>
      <w:r>
        <w:rPr>
          <w:color w:val="0D586E"/>
          <w:spacing w:val="-3"/>
        </w:rPr>
        <w:t> </w:t>
      </w:r>
      <w:r>
        <w:rPr>
          <w:color w:val="0D586E"/>
        </w:rPr>
        <w:t>a</w:t>
      </w:r>
      <w:r>
        <w:rPr>
          <w:color w:val="0D586E"/>
          <w:spacing w:val="-3"/>
        </w:rPr>
        <w:t> </w:t>
      </w:r>
      <w:r>
        <w:rPr>
          <w:color w:val="0D586E"/>
        </w:rPr>
        <w:t>company.</w:t>
      </w:r>
    </w:p>
    <w:p>
      <w:pPr>
        <w:pStyle w:val="BodyText"/>
        <w:spacing w:before="111"/>
        <w:jc w:val="both"/>
      </w:pPr>
      <w:r>
        <w:rPr>
          <w:color w:val="0D586E"/>
        </w:rPr>
        <w:t>Role</w:t>
      </w:r>
      <w:r>
        <w:rPr>
          <w:color w:val="0D586E"/>
          <w:spacing w:val="-6"/>
        </w:rPr>
        <w:t> </w:t>
      </w:r>
      <w:r>
        <w:rPr>
          <w:color w:val="0D586E"/>
        </w:rPr>
        <w:t>that</w:t>
      </w:r>
      <w:r>
        <w:rPr>
          <w:color w:val="0D586E"/>
          <w:spacing w:val="-6"/>
        </w:rPr>
        <w:t> </w:t>
      </w:r>
      <w:r>
        <w:rPr>
          <w:color w:val="0D586E"/>
        </w:rPr>
        <w:t>BHH</w:t>
      </w:r>
      <w:r>
        <w:rPr>
          <w:color w:val="0D586E"/>
          <w:spacing w:val="-6"/>
        </w:rPr>
        <w:t> </w:t>
      </w:r>
      <w:r>
        <w:rPr>
          <w:color w:val="0D586E"/>
        </w:rPr>
        <w:t>played</w:t>
      </w:r>
    </w:p>
    <w:p>
      <w:pPr>
        <w:pStyle w:val="BodyText"/>
        <w:spacing w:line="268" w:lineRule="auto" w:before="132"/>
        <w:ind w:right="1047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3057525</wp:posOffset>
            </wp:positionH>
            <wp:positionV relativeFrom="paragraph">
              <wp:posOffset>962707</wp:posOffset>
            </wp:positionV>
            <wp:extent cx="3781425" cy="419100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Following a one-to-one consultation with a BHH advisor, Zest Psychology were able to</w:t>
      </w:r>
      <w:r>
        <w:rPr>
          <w:color w:val="0D586E"/>
          <w:spacing w:val="1"/>
        </w:rPr>
        <w:t> </w:t>
      </w:r>
      <w:r>
        <w:rPr>
          <w:color w:val="0D586E"/>
        </w:rPr>
        <w:t>develop a business plan and access a grant to fund their feasibility study around a new</w:t>
      </w:r>
      <w:r>
        <w:rPr>
          <w:color w:val="0D586E"/>
          <w:spacing w:val="1"/>
        </w:rPr>
        <w:t> </w:t>
      </w:r>
      <w:r>
        <w:rPr>
          <w:color w:val="0D586E"/>
        </w:rPr>
        <w:t>technology platform build. The grant enabled Zest Psychology to explore their investments</w:t>
      </w:r>
      <w:r>
        <w:rPr>
          <w:color w:val="0D586E"/>
          <w:spacing w:val="1"/>
        </w:rPr>
        <w:t> </w:t>
      </w:r>
      <w:r>
        <w:rPr>
          <w:color w:val="0D586E"/>
        </w:rPr>
        <w:t>and safeguarded their business contacts, since launching their new platform they have</w:t>
      </w:r>
      <w:r>
        <w:rPr>
          <w:color w:val="0D586E"/>
          <w:spacing w:val="1"/>
        </w:rPr>
        <w:t> </w:t>
      </w:r>
      <w:r>
        <w:rPr>
          <w:color w:val="0D586E"/>
        </w:rPr>
        <w:t>experienced</w:t>
      </w:r>
      <w:r>
        <w:rPr>
          <w:color w:val="0D586E"/>
          <w:spacing w:val="-2"/>
        </w:rPr>
        <w:t> </w:t>
      </w:r>
      <w:r>
        <w:rPr>
          <w:color w:val="0D586E"/>
        </w:rPr>
        <w:t>increased</w:t>
      </w:r>
      <w:r>
        <w:rPr>
          <w:color w:val="0D586E"/>
          <w:spacing w:val="-1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income.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7"/>
        <w:ind w:left="0"/>
      </w:pPr>
    </w:p>
    <w:p>
      <w:pPr>
        <w:spacing w:before="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Testimonial</w:t>
      </w:r>
    </w:p>
    <w:p>
      <w:pPr>
        <w:pStyle w:val="BodyText"/>
        <w:spacing w:line="268" w:lineRule="auto" w:before="146"/>
        <w:ind w:right="1047"/>
        <w:jc w:val="both"/>
      </w:pPr>
      <w:r>
        <w:rPr>
          <w:color w:val="0D586E"/>
        </w:rPr>
        <w:t>“It was a great financial support to receive the grant for our technology platform – the</w:t>
      </w:r>
      <w:r>
        <w:rPr>
          <w:color w:val="0D586E"/>
          <w:spacing w:val="1"/>
        </w:rPr>
        <w:t> </w:t>
      </w:r>
      <w:r>
        <w:rPr>
          <w:color w:val="0D586E"/>
        </w:rPr>
        <w:t>Authentic Confidence Hub. I found the process relatively easy to navigate and there was</w:t>
      </w:r>
      <w:r>
        <w:rPr>
          <w:color w:val="0D586E"/>
          <w:spacing w:val="1"/>
        </w:rPr>
        <w:t> </w:t>
      </w:r>
      <w:r>
        <w:rPr>
          <w:color w:val="0D586E"/>
        </w:rPr>
        <w:t>support available. This has really helped me grow the business and provide a technical</w:t>
      </w:r>
      <w:r>
        <w:rPr>
          <w:color w:val="0D586E"/>
          <w:spacing w:val="1"/>
        </w:rPr>
        <w:t> </w:t>
      </w:r>
      <w:r>
        <w:rPr>
          <w:color w:val="0D586E"/>
        </w:rPr>
        <w:t>solution that met specific client needs whilst ensuring we delivered a great product.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here</w:t>
      </w:r>
      <w:r>
        <w:rPr>
          <w:color w:val="0D586E"/>
          <w:spacing w:val="-6"/>
        </w:rPr>
        <w:t> </w:t>
      </w:r>
      <w:r>
        <w:rPr>
          <w:color w:val="0D586E"/>
        </w:rPr>
        <w:t>we</w:t>
      </w:r>
      <w:r>
        <w:rPr>
          <w:color w:val="0D586E"/>
          <w:spacing w:val="-6"/>
        </w:rPr>
        <w:t> </w:t>
      </w:r>
      <w:r>
        <w:rPr>
          <w:color w:val="0D586E"/>
        </w:rPr>
        <w:t>now</w:t>
      </w:r>
      <w:r>
        <w:rPr>
          <w:color w:val="0D586E"/>
          <w:spacing w:val="-6"/>
        </w:rPr>
        <w:t> </w:t>
      </w:r>
      <w:r>
        <w:rPr>
          <w:color w:val="0D586E"/>
        </w:rPr>
        <w:t>feel</w:t>
      </w:r>
      <w:r>
        <w:rPr>
          <w:color w:val="0D586E"/>
          <w:spacing w:val="-6"/>
        </w:rPr>
        <w:t> </w:t>
      </w:r>
      <w:r>
        <w:rPr>
          <w:color w:val="0D586E"/>
        </w:rPr>
        <w:t>well</w:t>
      </w:r>
      <w:r>
        <w:rPr>
          <w:color w:val="0D586E"/>
          <w:spacing w:val="-6"/>
        </w:rPr>
        <w:t> </w:t>
      </w:r>
      <w:r>
        <w:rPr>
          <w:color w:val="0D586E"/>
        </w:rPr>
        <w:t>placed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expand</w:t>
      </w:r>
      <w:r>
        <w:rPr>
          <w:color w:val="0D586E"/>
          <w:spacing w:val="-6"/>
        </w:rPr>
        <w:t> </w:t>
      </w:r>
      <w:r>
        <w:rPr>
          <w:color w:val="0D586E"/>
        </w:rPr>
        <w:t>our</w:t>
      </w:r>
      <w:r>
        <w:rPr>
          <w:color w:val="0D586E"/>
          <w:spacing w:val="-6"/>
        </w:rPr>
        <w:t> </w:t>
      </w:r>
      <w:r>
        <w:rPr>
          <w:color w:val="0D586E"/>
        </w:rPr>
        <w:t>services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other</w:t>
      </w:r>
      <w:r>
        <w:rPr>
          <w:color w:val="0D586E"/>
          <w:spacing w:val="-6"/>
        </w:rPr>
        <w:t> </w:t>
      </w:r>
      <w:r>
        <w:rPr>
          <w:color w:val="0D586E"/>
        </w:rPr>
        <w:t>clients.”</w:t>
      </w:r>
      <w:r>
        <w:rPr>
          <w:color w:val="0D586E"/>
          <w:spacing w:val="-6"/>
        </w:rPr>
        <w:t> </w:t>
      </w:r>
      <w:r>
        <w:rPr>
          <w:color w:val="0D586E"/>
        </w:rPr>
        <w:t>(Anna</w:t>
      </w:r>
      <w:r>
        <w:rPr>
          <w:color w:val="0D586E"/>
          <w:spacing w:val="-6"/>
        </w:rPr>
        <w:t> </w:t>
      </w:r>
      <w:r>
        <w:rPr>
          <w:color w:val="0D586E"/>
        </w:rPr>
        <w:t>Kane,</w:t>
      </w:r>
      <w:r>
        <w:rPr>
          <w:color w:val="0D586E"/>
          <w:spacing w:val="-6"/>
        </w:rPr>
        <w:t> </w:t>
      </w:r>
      <w:r>
        <w:rPr>
          <w:color w:val="0D586E"/>
        </w:rPr>
        <w:t>Director</w:t>
      </w:r>
      <w:r>
        <w:rPr>
          <w:color w:val="0D586E"/>
          <w:spacing w:val="-6"/>
        </w:rPr>
        <w:t> </w:t>
      </w:r>
      <w:r>
        <w:rPr>
          <w:color w:val="0D586E"/>
        </w:rPr>
        <w:t>-</w:t>
      </w:r>
      <w:r>
        <w:rPr>
          <w:color w:val="0D586E"/>
          <w:spacing w:val="-68"/>
        </w:rPr>
        <w:t> </w:t>
      </w:r>
      <w:r>
        <w:rPr>
          <w:color w:val="0D586E"/>
        </w:rPr>
        <w:t>Zest</w:t>
      </w:r>
      <w:r>
        <w:rPr>
          <w:color w:val="0D586E"/>
          <w:spacing w:val="-2"/>
        </w:rPr>
        <w:t> </w:t>
      </w:r>
      <w:r>
        <w:rPr>
          <w:color w:val="0D586E"/>
        </w:rPr>
        <w:t>Psychology)</w:t>
      </w:r>
    </w:p>
    <w:p>
      <w:pPr>
        <w:spacing w:before="104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BHH</w:t>
      </w:r>
    </w:p>
    <w:p>
      <w:pPr>
        <w:pStyle w:val="BodyText"/>
        <w:spacing w:line="268" w:lineRule="auto" w:before="145"/>
        <w:ind w:right="1048"/>
        <w:jc w:val="both"/>
      </w:pPr>
      <w:r>
        <w:rPr>
          <w:color w:val="0D586E"/>
        </w:rPr>
        <w:t>The BHH project is a £10.9 million 4 year business support programme funded by the</w:t>
      </w:r>
      <w:r>
        <w:rPr>
          <w:color w:val="0D586E"/>
          <w:spacing w:val="1"/>
        </w:rPr>
        <w:t> </w:t>
      </w:r>
      <w:r>
        <w:rPr>
          <w:color w:val="0D586E"/>
        </w:rPr>
        <w:t>European Regional Development Fund (ERDF). BHH is led by the University of Chichester</w:t>
      </w:r>
      <w:r>
        <w:rPr>
          <w:color w:val="0D586E"/>
          <w:spacing w:val="1"/>
        </w:rPr>
        <w:t> </w:t>
      </w:r>
      <w:r>
        <w:rPr>
          <w:color w:val="0D586E"/>
        </w:rPr>
        <w:t>with support from its delivery partners, The Princes Trust, Brighton and Hove City Council,</w:t>
      </w:r>
      <w:r>
        <w:rPr>
          <w:color w:val="0D586E"/>
          <w:spacing w:val="1"/>
        </w:rPr>
        <w:t> </w:t>
      </w:r>
      <w:r>
        <w:rPr>
          <w:color w:val="0D586E"/>
        </w:rPr>
        <w:t>Sussex Innovation Centre, WSX Enterprise, EDEAL and Get Set for Growth. The project 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designed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entrepreneurship,</w:t>
      </w:r>
      <w:r>
        <w:rPr>
          <w:color w:val="0D586E"/>
          <w:spacing w:val="1"/>
        </w:rPr>
        <w:t> </w:t>
      </w:r>
      <w:r>
        <w:rPr>
          <w:color w:val="0D586E"/>
        </w:rPr>
        <w:t>particularly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areas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levels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 activity and amongst under-represented groups, and to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SMEs.</w:t>
      </w:r>
    </w:p>
    <w:p>
      <w:pPr>
        <w:spacing w:after="0" w:line="268" w:lineRule="auto"/>
        <w:jc w:val="both"/>
        <w:sectPr>
          <w:headerReference w:type="default" r:id="rId36"/>
          <w:footerReference w:type="default" r:id="rId37"/>
          <w:pgSz w:w="11920" w:h="16840"/>
          <w:pgMar w:header="1377" w:footer="918" w:top="2140" w:bottom="1100" w:left="800" w:right="100"/>
        </w:sectPr>
      </w:pPr>
    </w:p>
    <w:p>
      <w:pPr>
        <w:pStyle w:val="BodyText"/>
        <w:ind w:left="0"/>
      </w:pPr>
      <w:r>
        <w:rPr/>
        <w:pict>
          <v:group style="position:absolute;margin-left:72pt;margin-top:756.949219pt;width:492.4pt;height:72.75pt;mso-position-horizontal-relative:page;mso-position-vertical-relative:page;z-index:-17234944" id="docshapegroup27" coordorigin="1440,15139" coordsize="9848,1455">
            <v:shape style="position:absolute;left:2332;top:15570;width:8955;height:30" id="docshape28" coordorigin="2333,15570" coordsize="8955,30" path="m2333,15577l11280,15577m11280,15570l11280,15592m11288,15592l2340,15592m2340,15600l2340,15577e" filled="false" stroked="true" strokeweight=".75pt" strokecolor="#ffc000">
              <v:path arrowok="t"/>
              <v:stroke dashstyle="solid"/>
            </v:shape>
            <v:shape style="position:absolute;left:1440;top:15138;width:2550;height:1455" type="#_x0000_t75" id="docshape29" stroked="false">
              <v:imagedata r:id="rId38" o:title=""/>
            </v:shape>
            <w10:wrap type="none"/>
          </v:group>
        </w:pict>
      </w:r>
    </w:p>
    <w:p>
      <w:pPr>
        <w:spacing w:before="175"/>
        <w:ind w:left="640" w:right="0" w:firstLine="0"/>
        <w:jc w:val="left"/>
        <w:rPr>
          <w:rFonts w:ascii="Calibri"/>
          <w:sz w:val="40"/>
        </w:rPr>
      </w:pPr>
      <w:r>
        <w:rPr>
          <w:rFonts w:ascii="Calibri"/>
          <w:color w:val="ED1651"/>
          <w:sz w:val="40"/>
        </w:rPr>
        <w:t>Enable</w:t>
      </w:r>
      <w:r>
        <w:rPr>
          <w:rFonts w:ascii="Calibri"/>
          <w:color w:val="ED1651"/>
          <w:spacing w:val="-5"/>
          <w:sz w:val="40"/>
        </w:rPr>
        <w:t> </w:t>
      </w:r>
      <w:r>
        <w:rPr>
          <w:rFonts w:ascii="Calibri"/>
          <w:color w:val="ED1651"/>
          <w:sz w:val="40"/>
        </w:rPr>
        <w:t>&amp;</w:t>
      </w:r>
      <w:r>
        <w:rPr>
          <w:rFonts w:ascii="Calibri"/>
          <w:color w:val="ED1651"/>
          <w:spacing w:val="-5"/>
          <w:sz w:val="40"/>
        </w:rPr>
        <w:t> </w:t>
      </w:r>
      <w:r>
        <w:rPr>
          <w:rFonts w:ascii="Calibri"/>
          <w:color w:val="ED1651"/>
          <w:sz w:val="40"/>
        </w:rPr>
        <w:t>Thrive</w:t>
      </w:r>
      <w:r>
        <w:rPr>
          <w:rFonts w:ascii="Calibri"/>
          <w:color w:val="ED1651"/>
          <w:spacing w:val="-4"/>
          <w:sz w:val="40"/>
        </w:rPr>
        <w:t> </w:t>
      </w:r>
      <w:r>
        <w:rPr>
          <w:rFonts w:ascii="Calibri"/>
          <w:color w:val="ED1651"/>
          <w:sz w:val="40"/>
        </w:rPr>
        <w:t>:</w:t>
      </w:r>
      <w:r>
        <w:rPr>
          <w:rFonts w:ascii="Calibri"/>
          <w:color w:val="ED1651"/>
          <w:spacing w:val="-5"/>
          <w:sz w:val="40"/>
        </w:rPr>
        <w:t> </w:t>
      </w:r>
      <w:r>
        <w:rPr>
          <w:rFonts w:ascii="Calibri"/>
          <w:color w:val="ED1651"/>
          <w:sz w:val="40"/>
        </w:rPr>
        <w:t>Business</w:t>
      </w:r>
      <w:r>
        <w:rPr>
          <w:rFonts w:ascii="Calibri"/>
          <w:color w:val="ED1651"/>
          <w:spacing w:val="-4"/>
          <w:sz w:val="40"/>
        </w:rPr>
        <w:t> </w:t>
      </w:r>
      <w:r>
        <w:rPr>
          <w:rFonts w:ascii="Calibri"/>
          <w:color w:val="ED1651"/>
          <w:sz w:val="40"/>
        </w:rPr>
        <w:t>Hothouse</w:t>
      </w:r>
      <w:r>
        <w:rPr>
          <w:rFonts w:ascii="Calibri"/>
          <w:color w:val="ED1651"/>
          <w:spacing w:val="-5"/>
          <w:sz w:val="40"/>
        </w:rPr>
        <w:t> </w:t>
      </w:r>
      <w:r>
        <w:rPr>
          <w:rFonts w:ascii="Calibri"/>
          <w:color w:val="ED1651"/>
          <w:sz w:val="40"/>
        </w:rPr>
        <w:t>-</w:t>
      </w:r>
      <w:r>
        <w:rPr>
          <w:rFonts w:ascii="Calibri"/>
          <w:color w:val="ED1651"/>
          <w:spacing w:val="-5"/>
          <w:sz w:val="40"/>
        </w:rPr>
        <w:t> </w:t>
      </w:r>
      <w:r>
        <w:rPr>
          <w:rFonts w:ascii="Calibri"/>
          <w:color w:val="ED1651"/>
          <w:sz w:val="40"/>
        </w:rPr>
        <w:t>Case</w:t>
      </w:r>
      <w:r>
        <w:rPr>
          <w:rFonts w:ascii="Calibri"/>
          <w:color w:val="ED1651"/>
          <w:spacing w:val="-4"/>
          <w:sz w:val="40"/>
        </w:rPr>
        <w:t> </w:t>
      </w:r>
      <w:r>
        <w:rPr>
          <w:rFonts w:ascii="Calibri"/>
          <w:color w:val="ED1651"/>
          <w:sz w:val="40"/>
        </w:rPr>
        <w:t>Study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Value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statement</w:t>
      </w:r>
    </w:p>
    <w:p>
      <w:pPr>
        <w:pStyle w:val="BodyText"/>
        <w:spacing w:line="268" w:lineRule="auto" w:before="145"/>
        <w:ind w:right="1046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4781550</wp:posOffset>
            </wp:positionH>
            <wp:positionV relativeFrom="paragraph">
              <wp:posOffset>1647237</wp:posOffset>
            </wp:positionV>
            <wp:extent cx="2085975" cy="1057275"/>
            <wp:effectExtent l="0" t="0" r="0" b="0"/>
            <wp:wrapNone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The Business Hothouse (BHH) is a free business support programme, run by business</w:t>
      </w:r>
      <w:r>
        <w:rPr>
          <w:color w:val="0D586E"/>
          <w:spacing w:val="1"/>
        </w:rPr>
        <w:t> </w:t>
      </w:r>
      <w:r>
        <w:rPr>
          <w:color w:val="0D586E"/>
        </w:rPr>
        <w:t>experts to deliver support aiming to increase entrepreneurship and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 of SMEs. The programme delivers support to any business owner, start-up founder</w:t>
      </w:r>
      <w:r>
        <w:rPr>
          <w:color w:val="0D586E"/>
          <w:spacing w:val="1"/>
        </w:rPr>
        <w:t> </w:t>
      </w:r>
      <w:r>
        <w:rPr>
          <w:color w:val="0D586E"/>
        </w:rPr>
        <w:t>or sole trader across the coast-to-capital area. The BHH programme offers 6 strands of</w:t>
      </w:r>
      <w:r>
        <w:rPr>
          <w:color w:val="0D586E"/>
          <w:spacing w:val="1"/>
        </w:rPr>
        <w:t> </w:t>
      </w:r>
      <w:r>
        <w:rPr>
          <w:color w:val="0D586E"/>
        </w:rPr>
        <w:t>support: 1) Business Start Up Support; 2) Access to Finance Support; 3)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Development; 4) Monetisation of Innovation Support; 5) Business Growth and</w:t>
      </w:r>
      <w:r>
        <w:rPr>
          <w:color w:val="0D586E"/>
          <w:spacing w:val="-68"/>
        </w:rPr>
        <w:t> </w:t>
      </w:r>
      <w:r>
        <w:rPr>
          <w:color w:val="0D586E"/>
        </w:rPr>
        <w:t>Productivity; and 6) SME Grants Programme. Through taking part in the BHH Enable &amp;</w:t>
      </w:r>
      <w:r>
        <w:rPr>
          <w:color w:val="0D586E"/>
          <w:spacing w:val="1"/>
        </w:rPr>
        <w:t> </w:t>
      </w:r>
      <w:r>
        <w:rPr>
          <w:color w:val="0D586E"/>
        </w:rPr>
        <w:t>Thrive were able to launch a new customer relationship management software, join a</w:t>
      </w:r>
      <w:r>
        <w:rPr>
          <w:color w:val="0D586E"/>
          <w:spacing w:val="1"/>
        </w:rPr>
        <w:t> </w:t>
      </w:r>
      <w:r>
        <w:rPr>
          <w:color w:val="0D586E"/>
        </w:rPr>
        <w:t>membership</w:t>
      </w:r>
      <w:r>
        <w:rPr>
          <w:color w:val="0D586E"/>
          <w:spacing w:val="13"/>
        </w:rPr>
        <w:t> </w:t>
      </w:r>
      <w:r>
        <w:rPr>
          <w:color w:val="0D586E"/>
        </w:rPr>
        <w:t>of</w:t>
      </w:r>
      <w:r>
        <w:rPr>
          <w:color w:val="0D586E"/>
          <w:spacing w:val="13"/>
        </w:rPr>
        <w:t> </w:t>
      </w:r>
      <w:r>
        <w:rPr>
          <w:color w:val="0D586E"/>
        </w:rPr>
        <w:t>peer</w:t>
      </w:r>
      <w:r>
        <w:rPr>
          <w:color w:val="0D586E"/>
          <w:spacing w:val="13"/>
        </w:rPr>
        <w:t> </w:t>
      </w:r>
      <w:r>
        <w:rPr>
          <w:color w:val="0D586E"/>
        </w:rPr>
        <w:t>to</w:t>
      </w:r>
      <w:r>
        <w:rPr>
          <w:color w:val="0D586E"/>
          <w:spacing w:val="14"/>
        </w:rPr>
        <w:t> </w:t>
      </w:r>
      <w:r>
        <w:rPr>
          <w:color w:val="0D586E"/>
        </w:rPr>
        <w:t>peer</w:t>
      </w:r>
      <w:r>
        <w:rPr>
          <w:color w:val="0D586E"/>
          <w:spacing w:val="13"/>
        </w:rPr>
        <w:t> </w:t>
      </w:r>
      <w:r>
        <w:rPr>
          <w:color w:val="0D586E"/>
        </w:rPr>
        <w:t>support,</w:t>
      </w:r>
      <w:r>
        <w:rPr>
          <w:color w:val="0D586E"/>
          <w:spacing w:val="13"/>
        </w:rPr>
        <w:t> </w:t>
      </w:r>
      <w:r>
        <w:rPr>
          <w:color w:val="0D586E"/>
        </w:rPr>
        <w:t>create</w:t>
      </w:r>
      <w:r>
        <w:rPr>
          <w:color w:val="0D586E"/>
          <w:spacing w:val="13"/>
        </w:rPr>
        <w:t> </w:t>
      </w:r>
      <w:r>
        <w:rPr>
          <w:color w:val="0D586E"/>
        </w:rPr>
        <w:t>new</w:t>
      </w:r>
      <w:r>
        <w:rPr>
          <w:color w:val="0D586E"/>
          <w:spacing w:val="-1"/>
        </w:rPr>
        <w:t> </w:t>
      </w:r>
      <w:r>
        <w:rPr>
          <w:color w:val="0D586E"/>
        </w:rPr>
        <w:t>full</w:t>
      </w:r>
      <w:r>
        <w:rPr>
          <w:color w:val="0D586E"/>
          <w:spacing w:val="-2"/>
        </w:rPr>
        <w:t> </w:t>
      </w:r>
      <w:r>
        <w:rPr>
          <w:color w:val="0D586E"/>
        </w:rPr>
        <w:t>time</w:t>
      </w:r>
    </w:p>
    <w:p>
      <w:pPr>
        <w:pStyle w:val="BodyText"/>
        <w:spacing w:line="233" w:lineRule="exact"/>
        <w:jc w:val="both"/>
      </w:pPr>
      <w:r>
        <w:rPr>
          <w:color w:val="0D586E"/>
        </w:rPr>
        <w:t>jobs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increase</w:t>
      </w:r>
      <w:r>
        <w:rPr>
          <w:color w:val="0D586E"/>
          <w:spacing w:val="-6"/>
        </w:rPr>
        <w:t> </w:t>
      </w:r>
      <w:r>
        <w:rPr>
          <w:color w:val="0D586E"/>
        </w:rPr>
        <w:t>their</w:t>
      </w:r>
      <w:r>
        <w:rPr>
          <w:color w:val="0D586E"/>
          <w:spacing w:val="-6"/>
        </w:rPr>
        <w:t> </w:t>
      </w:r>
      <w:r>
        <w:rPr>
          <w:color w:val="0D586E"/>
        </w:rPr>
        <w:t>revenue</w:t>
      </w:r>
      <w:r>
        <w:rPr>
          <w:color w:val="0D586E"/>
          <w:spacing w:val="-6"/>
        </w:rPr>
        <w:t> </w:t>
      </w:r>
      <w:r>
        <w:rPr>
          <w:color w:val="0D586E"/>
        </w:rPr>
        <w:t>tenfold.</w:t>
      </w:r>
    </w:p>
    <w:p>
      <w:pPr>
        <w:spacing w:before="135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Challenge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addressed</w:t>
      </w:r>
    </w:p>
    <w:p>
      <w:pPr>
        <w:pStyle w:val="BodyText"/>
        <w:spacing w:line="268" w:lineRule="auto" w:before="145"/>
        <w:ind w:right="4468"/>
        <w:jc w:val="both"/>
      </w:pPr>
      <w:r>
        <w:rPr>
          <w:color w:val="0D586E"/>
        </w:rPr>
        <w:t>Enable</w:t>
      </w:r>
      <w:r>
        <w:rPr>
          <w:color w:val="0D586E"/>
          <w:spacing w:val="1"/>
        </w:rPr>
        <w:t> </w:t>
      </w:r>
      <w:r>
        <w:rPr>
          <w:color w:val="0D586E"/>
        </w:rPr>
        <w:t>&amp;</w:t>
      </w:r>
      <w:r>
        <w:rPr>
          <w:color w:val="0D586E"/>
          <w:spacing w:val="1"/>
        </w:rPr>
        <w:t> </w:t>
      </w:r>
      <w:r>
        <w:rPr>
          <w:color w:val="0D586E"/>
        </w:rPr>
        <w:t>Thrive</w:t>
      </w:r>
      <w:r>
        <w:rPr>
          <w:color w:val="0D586E"/>
          <w:spacing w:val="1"/>
        </w:rPr>
        <w:t> </w:t>
      </w:r>
      <w:r>
        <w:rPr>
          <w:color w:val="0D586E"/>
        </w:rPr>
        <w:t>provide</w:t>
      </w:r>
      <w:r>
        <w:rPr>
          <w:color w:val="0D586E"/>
          <w:spacing w:val="1"/>
        </w:rPr>
        <w:t> </w:t>
      </w:r>
      <w:r>
        <w:rPr>
          <w:color w:val="0D586E"/>
        </w:rPr>
        <w:t>tailor</w:t>
      </w:r>
      <w:r>
        <w:rPr>
          <w:color w:val="0D586E"/>
          <w:spacing w:val="1"/>
        </w:rPr>
        <w:t> </w:t>
      </w:r>
      <w:r>
        <w:rPr>
          <w:color w:val="0D586E"/>
        </w:rPr>
        <w:t>made support assistant</w:t>
      </w:r>
      <w:r>
        <w:rPr>
          <w:color w:val="0D586E"/>
          <w:spacing w:val="1"/>
        </w:rPr>
        <w:t> </w:t>
      </w:r>
      <w:r>
        <w:rPr>
          <w:color w:val="0D586E"/>
        </w:rPr>
        <w:t>services that work to support vulnerable people with their</w:t>
      </w:r>
      <w:r>
        <w:rPr>
          <w:color w:val="0D586E"/>
          <w:spacing w:val="1"/>
        </w:rPr>
        <w:t> </w:t>
      </w:r>
      <w:r>
        <w:rPr>
          <w:color w:val="0D586E"/>
        </w:rPr>
        <w:t>accounts, appointments, care, gardeners and more. The</w:t>
      </w:r>
      <w:r>
        <w:rPr>
          <w:color w:val="0D586E"/>
          <w:spacing w:val="1"/>
        </w:rPr>
        <w:t> </w:t>
      </w:r>
      <w:r>
        <w:rPr>
          <w:color w:val="0D586E"/>
        </w:rPr>
        <w:t>company</w:t>
      </w:r>
      <w:r>
        <w:rPr>
          <w:color w:val="0D586E"/>
          <w:spacing w:val="45"/>
        </w:rPr>
        <w:t> </w:t>
      </w:r>
      <w:r>
        <w:rPr>
          <w:color w:val="0D586E"/>
        </w:rPr>
        <w:t>was</w:t>
      </w:r>
      <w:r>
        <w:rPr>
          <w:color w:val="0D586E"/>
          <w:spacing w:val="45"/>
        </w:rPr>
        <w:t> </w:t>
      </w:r>
      <w:r>
        <w:rPr>
          <w:color w:val="0D586E"/>
        </w:rPr>
        <w:t>looking</w:t>
      </w:r>
      <w:r>
        <w:rPr>
          <w:color w:val="0D586E"/>
          <w:spacing w:val="45"/>
        </w:rPr>
        <w:t> </w:t>
      </w:r>
      <w:r>
        <w:rPr>
          <w:color w:val="0D586E"/>
        </w:rPr>
        <w:t>to</w:t>
      </w:r>
      <w:r>
        <w:rPr>
          <w:color w:val="0D586E"/>
          <w:spacing w:val="45"/>
        </w:rPr>
        <w:t> </w:t>
      </w:r>
      <w:r>
        <w:rPr>
          <w:color w:val="0D586E"/>
        </w:rPr>
        <w:t>introduce</w:t>
      </w:r>
      <w:r>
        <w:rPr>
          <w:color w:val="0D586E"/>
          <w:spacing w:val="30"/>
        </w:rPr>
        <w:t> </w:t>
      </w:r>
      <w:r>
        <w:rPr>
          <w:color w:val="0D586E"/>
        </w:rPr>
        <w:t>a</w:t>
      </w:r>
      <w:r>
        <w:rPr>
          <w:color w:val="0D586E"/>
          <w:spacing w:val="30"/>
        </w:rPr>
        <w:t> </w:t>
      </w:r>
      <w:r>
        <w:rPr>
          <w:color w:val="0D586E"/>
        </w:rPr>
        <w:t>new</w:t>
      </w:r>
      <w:r>
        <w:rPr>
          <w:color w:val="0D586E"/>
          <w:spacing w:val="30"/>
        </w:rPr>
        <w:t> </w:t>
      </w:r>
      <w:r>
        <w:rPr>
          <w:color w:val="0D586E"/>
        </w:rPr>
        <w:t>customer</w:t>
      </w:r>
    </w:p>
    <w:p>
      <w:pPr>
        <w:pStyle w:val="BodyText"/>
        <w:spacing w:before="1"/>
        <w:jc w:val="both"/>
      </w:pPr>
      <w:r>
        <w:rPr>
          <w:color w:val="0D586E"/>
        </w:rPr>
        <w:t>relationship</w:t>
      </w:r>
      <w:r>
        <w:rPr>
          <w:color w:val="0D586E"/>
          <w:spacing w:val="-7"/>
        </w:rPr>
        <w:t> </w:t>
      </w: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tool,</w:t>
      </w:r>
      <w:r>
        <w:rPr>
          <w:color w:val="0D586E"/>
          <w:spacing w:val="-7"/>
        </w:rPr>
        <w:t> </w:t>
      </w:r>
      <w:r>
        <w:rPr>
          <w:color w:val="0D586E"/>
        </w:rPr>
        <w:t>a</w:t>
      </w:r>
      <w:r>
        <w:rPr>
          <w:color w:val="0D586E"/>
          <w:spacing w:val="-7"/>
        </w:rPr>
        <w:t> </w:t>
      </w:r>
      <w:r>
        <w:rPr>
          <w:color w:val="0D586E"/>
        </w:rPr>
        <w:t>critical</w:t>
      </w:r>
      <w:r>
        <w:rPr>
          <w:color w:val="0D586E"/>
          <w:spacing w:val="-7"/>
        </w:rPr>
        <w:t> </w:t>
      </w:r>
      <w:r>
        <w:rPr>
          <w:color w:val="0D586E"/>
        </w:rPr>
        <w:t>central</w:t>
      </w:r>
      <w:r>
        <w:rPr>
          <w:color w:val="0D586E"/>
          <w:spacing w:val="-7"/>
        </w:rPr>
        <w:t> </w:t>
      </w:r>
      <w:r>
        <w:rPr>
          <w:color w:val="0D586E"/>
        </w:rPr>
        <w:t>element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7"/>
        </w:rPr>
        <w:t> </w:t>
      </w:r>
      <w:r>
        <w:rPr>
          <w:color w:val="0D586E"/>
        </w:rPr>
        <w:t>their</w:t>
      </w:r>
      <w:r>
        <w:rPr>
          <w:color w:val="0D586E"/>
          <w:spacing w:val="-7"/>
        </w:rPr>
        <w:t> </w:t>
      </w:r>
      <w:r>
        <w:rPr>
          <w:color w:val="0D586E"/>
        </w:rPr>
        <w:t>support</w:t>
      </w:r>
      <w:r>
        <w:rPr>
          <w:color w:val="0D586E"/>
          <w:spacing w:val="-7"/>
        </w:rPr>
        <w:t> </w:t>
      </w:r>
      <w:r>
        <w:rPr>
          <w:color w:val="0D586E"/>
        </w:rPr>
        <w:t>services.</w:t>
      </w:r>
    </w:p>
    <w:p>
      <w:pPr>
        <w:spacing w:before="135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Role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played</w:t>
      </w:r>
    </w:p>
    <w:p>
      <w:pPr>
        <w:pStyle w:val="BodyText"/>
        <w:spacing w:line="268" w:lineRule="auto" w:before="145"/>
        <w:ind w:right="1048"/>
        <w:jc w:val="both"/>
      </w:pPr>
      <w:r>
        <w:rPr>
          <w:color w:val="0D586E"/>
        </w:rPr>
        <w:t>Enable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Thrive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seeking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design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release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new</w:t>
      </w:r>
      <w:r>
        <w:rPr>
          <w:color w:val="0D586E"/>
          <w:spacing w:val="1"/>
        </w:rPr>
        <w:t> </w:t>
      </w:r>
      <w:r>
        <w:rPr>
          <w:color w:val="0D586E"/>
        </w:rPr>
        <w:t>customer</w:t>
      </w:r>
      <w:r>
        <w:rPr>
          <w:color w:val="0D586E"/>
          <w:spacing w:val="1"/>
        </w:rPr>
        <w:t> </w:t>
      </w:r>
      <w:r>
        <w:rPr>
          <w:color w:val="0D586E"/>
        </w:rPr>
        <w:t>relationship management tool, BHH provided them the financial aid to do so, furthermore</w:t>
      </w:r>
      <w:r>
        <w:rPr>
          <w:color w:val="0D586E"/>
          <w:spacing w:val="1"/>
        </w:rPr>
        <w:t> </w:t>
      </w:r>
      <w:r>
        <w:rPr>
          <w:color w:val="0D586E"/>
        </w:rPr>
        <w:t>introduced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company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peer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peer</w:t>
      </w:r>
      <w:r>
        <w:rPr>
          <w:color w:val="0D586E"/>
          <w:spacing w:val="1"/>
        </w:rPr>
        <w:t> </w:t>
      </w:r>
      <w:r>
        <w:rPr>
          <w:color w:val="0D586E"/>
        </w:rPr>
        <w:t>services</w:t>
      </w:r>
      <w:r>
        <w:rPr>
          <w:color w:val="0D586E"/>
          <w:spacing w:val="1"/>
        </w:rPr>
        <w:t> </w:t>
      </w:r>
      <w:r>
        <w:rPr>
          <w:color w:val="0D586E"/>
        </w:rPr>
        <w:t>which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report particularly</w:t>
      </w:r>
      <w:r>
        <w:rPr>
          <w:color w:val="0D586E"/>
          <w:spacing w:val="1"/>
        </w:rPr>
        <w:t> </w:t>
      </w:r>
      <w:r>
        <w:rPr>
          <w:color w:val="0D586E"/>
        </w:rPr>
        <w:t>benefiting from as they attended regular meetings to focus on expanding their business,</w:t>
      </w:r>
      <w:r>
        <w:rPr>
          <w:color w:val="0D586E"/>
          <w:spacing w:val="1"/>
        </w:rPr>
        <w:t> </w:t>
      </w:r>
      <w:r>
        <w:rPr>
          <w:color w:val="0D586E"/>
        </w:rPr>
        <w:t>setting goals and sharing and gaining business expertise from other companies involved.</w:t>
      </w:r>
      <w:r>
        <w:rPr>
          <w:color w:val="0D586E"/>
          <w:spacing w:val="1"/>
        </w:rPr>
        <w:t> </w:t>
      </w:r>
      <w:r>
        <w:rPr>
          <w:color w:val="0D586E"/>
        </w:rPr>
        <w:t>Taking part in BHH allowed Enable and Thrive to create eight new full time roles, expand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-7"/>
        </w:rPr>
        <w:t> </w:t>
      </w:r>
      <w:r>
        <w:rPr>
          <w:color w:val="0D586E"/>
        </w:rPr>
        <w:t>services</w:t>
      </w:r>
      <w:r>
        <w:rPr>
          <w:color w:val="0D586E"/>
          <w:spacing w:val="-7"/>
        </w:rPr>
        <w:t> </w:t>
      </w:r>
      <w:r>
        <w:rPr>
          <w:color w:val="0D586E"/>
        </w:rPr>
        <w:t>into</w:t>
      </w:r>
      <w:r>
        <w:rPr>
          <w:color w:val="0D586E"/>
          <w:spacing w:val="-6"/>
        </w:rPr>
        <w:t> </w:t>
      </w:r>
      <w:r>
        <w:rPr>
          <w:color w:val="0D586E"/>
        </w:rPr>
        <w:t>new</w:t>
      </w:r>
      <w:r>
        <w:rPr>
          <w:color w:val="0D586E"/>
          <w:spacing w:val="-7"/>
        </w:rPr>
        <w:t> </w:t>
      </w:r>
      <w:r>
        <w:rPr>
          <w:color w:val="0D586E"/>
        </w:rPr>
        <w:t>regions,</w:t>
      </w:r>
      <w:r>
        <w:rPr>
          <w:color w:val="0D586E"/>
          <w:spacing w:val="-6"/>
        </w:rPr>
        <w:t> </w:t>
      </w:r>
      <w:r>
        <w:rPr>
          <w:color w:val="0D586E"/>
        </w:rPr>
        <w:t>increase</w:t>
      </w:r>
      <w:r>
        <w:rPr>
          <w:color w:val="0D586E"/>
          <w:spacing w:val="-7"/>
        </w:rPr>
        <w:t> </w:t>
      </w:r>
      <w:r>
        <w:rPr>
          <w:color w:val="0D586E"/>
        </w:rPr>
        <w:t>their</w:t>
      </w:r>
      <w:r>
        <w:rPr>
          <w:color w:val="0D586E"/>
          <w:spacing w:val="-6"/>
        </w:rPr>
        <w:t> </w:t>
      </w:r>
      <w:r>
        <w:rPr>
          <w:color w:val="0D586E"/>
        </w:rPr>
        <w:t>revenue</w:t>
      </w:r>
      <w:r>
        <w:rPr>
          <w:color w:val="0D586E"/>
          <w:spacing w:val="-7"/>
        </w:rPr>
        <w:t> </w:t>
      </w:r>
      <w:r>
        <w:rPr>
          <w:color w:val="0D586E"/>
        </w:rPr>
        <w:t>by</w:t>
      </w:r>
      <w:r>
        <w:rPr>
          <w:color w:val="0D586E"/>
          <w:spacing w:val="-6"/>
        </w:rPr>
        <w:t> </w:t>
      </w:r>
      <w:r>
        <w:rPr>
          <w:color w:val="0D586E"/>
        </w:rPr>
        <w:t>tenfold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work</w:t>
      </w:r>
      <w:r>
        <w:rPr>
          <w:color w:val="0D586E"/>
          <w:spacing w:val="-7"/>
        </w:rPr>
        <w:t> </w:t>
      </w:r>
      <w:r>
        <w:rPr>
          <w:color w:val="0D586E"/>
        </w:rPr>
        <w:t>more</w:t>
      </w:r>
      <w:r>
        <w:rPr>
          <w:color w:val="0D586E"/>
          <w:spacing w:val="-6"/>
        </w:rPr>
        <w:t> </w:t>
      </w:r>
      <w:r>
        <w:rPr>
          <w:color w:val="0D586E"/>
        </w:rPr>
        <w:t>efficiently.</w:t>
      </w:r>
    </w:p>
    <w:p>
      <w:pPr>
        <w:spacing w:before="103"/>
        <w:ind w:left="31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733425</wp:posOffset>
            </wp:positionH>
            <wp:positionV relativeFrom="paragraph">
              <wp:posOffset>97719</wp:posOffset>
            </wp:positionV>
            <wp:extent cx="1666875" cy="1238249"/>
            <wp:effectExtent l="0" t="0" r="0" b="0"/>
            <wp:wrapNone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3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586E"/>
          <w:sz w:val="24"/>
        </w:rPr>
        <w:t>Testimonial</w:t>
      </w:r>
    </w:p>
    <w:p>
      <w:pPr>
        <w:pStyle w:val="BodyText"/>
        <w:spacing w:line="268" w:lineRule="auto" w:before="145"/>
        <w:ind w:left="3160" w:right="1047"/>
        <w:jc w:val="both"/>
      </w:pPr>
      <w:r>
        <w:rPr>
          <w:color w:val="0D586E"/>
        </w:rPr>
        <w:t>“Being part of the Peer 2 Peer Business Hothouse project cohort</w:t>
      </w:r>
      <w:r>
        <w:rPr>
          <w:color w:val="0D586E"/>
          <w:spacing w:val="1"/>
        </w:rPr>
        <w:t> </w:t>
      </w:r>
      <w:r>
        <w:rPr>
          <w:color w:val="0D586E"/>
        </w:rPr>
        <w:t>during the lockdown period really kept me focused and on track, it</w:t>
      </w:r>
      <w:r>
        <w:rPr>
          <w:color w:val="0D586E"/>
          <w:spacing w:val="1"/>
        </w:rPr>
        <w:t> </w:t>
      </w:r>
      <w:r>
        <w:rPr>
          <w:color w:val="0D586E"/>
        </w:rPr>
        <w:t>was an incredible source of support and accountability. In addition</w:t>
      </w:r>
      <w:r>
        <w:rPr>
          <w:color w:val="0D586E"/>
          <w:spacing w:val="1"/>
        </w:rPr>
        <w:t> </w:t>
      </w:r>
      <w:r>
        <w:rPr>
          <w:color w:val="0D586E"/>
        </w:rPr>
        <w:t>we were able to obtain an Invest4 grant which allowed us to grow</w:t>
      </w:r>
      <w:r>
        <w:rPr>
          <w:color w:val="0D586E"/>
          <w:spacing w:val="1"/>
        </w:rPr>
        <w:t> </w:t>
      </w:r>
      <w:r>
        <w:rPr>
          <w:color w:val="0D586E"/>
        </w:rPr>
        <w:t>in size and capacity with a bespoke CRM growing the business in</w:t>
      </w:r>
      <w:r>
        <w:rPr>
          <w:color w:val="0D586E"/>
          <w:spacing w:val="1"/>
        </w:rPr>
        <w:t> </w:t>
      </w:r>
      <w:r>
        <w:rPr>
          <w:color w:val="0D586E"/>
        </w:rPr>
        <w:t>terms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staff,</w:t>
      </w:r>
      <w:r>
        <w:rPr>
          <w:color w:val="0D586E"/>
          <w:spacing w:val="1"/>
        </w:rPr>
        <w:t> </w:t>
      </w:r>
      <w:r>
        <w:rPr>
          <w:color w:val="0D586E"/>
        </w:rPr>
        <w:t>client</w:t>
      </w:r>
      <w:r>
        <w:rPr>
          <w:color w:val="0D586E"/>
          <w:spacing w:val="1"/>
        </w:rPr>
        <w:t> </w:t>
      </w:r>
      <w:r>
        <w:rPr>
          <w:color w:val="0D586E"/>
        </w:rPr>
        <w:t>capacity and turnover by around 400%!”</w:t>
      </w:r>
      <w:r>
        <w:rPr>
          <w:color w:val="0D586E"/>
          <w:spacing w:val="1"/>
        </w:rPr>
        <w:t> </w:t>
      </w:r>
      <w:r>
        <w:rPr>
          <w:color w:val="0D586E"/>
        </w:rPr>
        <w:t>(Emily</w:t>
      </w:r>
      <w:r>
        <w:rPr>
          <w:color w:val="0D586E"/>
          <w:spacing w:val="-3"/>
        </w:rPr>
        <w:t> </w:t>
      </w:r>
      <w:r>
        <w:rPr>
          <w:color w:val="0D586E"/>
        </w:rPr>
        <w:t>Allchurch,</w:t>
      </w:r>
      <w:r>
        <w:rPr>
          <w:color w:val="0D586E"/>
          <w:spacing w:val="-2"/>
        </w:rPr>
        <w:t> </w:t>
      </w:r>
      <w:r>
        <w:rPr>
          <w:color w:val="0D586E"/>
        </w:rPr>
        <w:t>Founder</w:t>
      </w:r>
      <w:r>
        <w:rPr>
          <w:color w:val="0D586E"/>
          <w:spacing w:val="-2"/>
        </w:rPr>
        <w:t> </w:t>
      </w:r>
      <w:r>
        <w:rPr>
          <w:color w:val="0D586E"/>
        </w:rPr>
        <w:t>-</w:t>
      </w:r>
      <w:r>
        <w:rPr>
          <w:color w:val="0D586E"/>
          <w:spacing w:val="-2"/>
        </w:rPr>
        <w:t> </w:t>
      </w:r>
      <w:r>
        <w:rPr>
          <w:color w:val="0D586E"/>
        </w:rPr>
        <w:t>Enable</w:t>
      </w:r>
      <w:r>
        <w:rPr>
          <w:color w:val="0D586E"/>
          <w:spacing w:val="-2"/>
        </w:rPr>
        <w:t> </w:t>
      </w:r>
      <w:r>
        <w:rPr>
          <w:color w:val="0D586E"/>
        </w:rPr>
        <w:t>&amp;</w:t>
      </w:r>
      <w:r>
        <w:rPr>
          <w:color w:val="0D586E"/>
          <w:spacing w:val="-2"/>
        </w:rPr>
        <w:t> </w:t>
      </w:r>
      <w:r>
        <w:rPr>
          <w:color w:val="0D586E"/>
        </w:rPr>
        <w:t>Thrive</w:t>
      </w:r>
      <w:r>
        <w:rPr>
          <w:color w:val="0D586E"/>
          <w:spacing w:val="-2"/>
        </w:rPr>
        <w:t> </w:t>
      </w:r>
      <w:r>
        <w:rPr>
          <w:color w:val="0D586E"/>
        </w:rPr>
        <w:t>Ltd).</w:t>
      </w:r>
    </w:p>
    <w:p>
      <w:pPr>
        <w:spacing w:before="10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BHH</w:t>
      </w:r>
    </w:p>
    <w:p>
      <w:pPr>
        <w:pStyle w:val="BodyText"/>
        <w:spacing w:line="268" w:lineRule="auto" w:before="145"/>
        <w:ind w:left="332" w:right="1048"/>
        <w:jc w:val="right"/>
      </w:pPr>
      <w:r>
        <w:rPr>
          <w:color w:val="0D586E"/>
        </w:rPr>
        <w:t>The</w:t>
      </w:r>
      <w:r>
        <w:rPr>
          <w:color w:val="0D586E"/>
          <w:spacing w:val="55"/>
        </w:rPr>
        <w:t> </w:t>
      </w:r>
      <w:r>
        <w:rPr>
          <w:color w:val="0D586E"/>
        </w:rPr>
        <w:t>BHH</w:t>
      </w:r>
      <w:r>
        <w:rPr>
          <w:color w:val="0D586E"/>
          <w:spacing w:val="55"/>
        </w:rPr>
        <w:t> </w:t>
      </w:r>
      <w:r>
        <w:rPr>
          <w:color w:val="0D586E"/>
        </w:rPr>
        <w:t>project</w:t>
      </w:r>
      <w:r>
        <w:rPr>
          <w:color w:val="0D586E"/>
          <w:spacing w:val="55"/>
        </w:rPr>
        <w:t> </w:t>
      </w:r>
      <w:r>
        <w:rPr>
          <w:color w:val="0D586E"/>
        </w:rPr>
        <w:t>is</w:t>
      </w:r>
      <w:r>
        <w:rPr>
          <w:color w:val="0D586E"/>
          <w:spacing w:val="55"/>
        </w:rPr>
        <w:t> </w:t>
      </w:r>
      <w:r>
        <w:rPr>
          <w:color w:val="0D586E"/>
        </w:rPr>
        <w:t>a</w:t>
      </w:r>
      <w:r>
        <w:rPr>
          <w:color w:val="0D586E"/>
          <w:spacing w:val="40"/>
        </w:rPr>
        <w:t> </w:t>
      </w:r>
      <w:r>
        <w:rPr>
          <w:color w:val="0D586E"/>
        </w:rPr>
        <w:t>£10.9</w:t>
      </w:r>
      <w:r>
        <w:rPr>
          <w:color w:val="0D586E"/>
          <w:spacing w:val="41"/>
        </w:rPr>
        <w:t> </w:t>
      </w:r>
      <w:r>
        <w:rPr>
          <w:color w:val="0D586E"/>
        </w:rPr>
        <w:t>million</w:t>
      </w:r>
      <w:r>
        <w:rPr>
          <w:color w:val="0D586E"/>
          <w:spacing w:val="40"/>
        </w:rPr>
        <w:t> </w:t>
      </w:r>
      <w:r>
        <w:rPr>
          <w:color w:val="0D586E"/>
        </w:rPr>
        <w:t>4</w:t>
      </w:r>
      <w:r>
        <w:rPr>
          <w:color w:val="0D586E"/>
          <w:spacing w:val="41"/>
        </w:rPr>
        <w:t> </w:t>
      </w:r>
      <w:r>
        <w:rPr>
          <w:color w:val="0D586E"/>
        </w:rPr>
        <w:t>year</w:t>
      </w:r>
      <w:r>
        <w:rPr>
          <w:color w:val="0D586E"/>
          <w:spacing w:val="40"/>
        </w:rPr>
        <w:t> </w:t>
      </w:r>
      <w:r>
        <w:rPr>
          <w:color w:val="0D586E"/>
        </w:rPr>
        <w:t>business</w:t>
      </w:r>
      <w:r>
        <w:rPr>
          <w:color w:val="0D586E"/>
          <w:spacing w:val="41"/>
        </w:rPr>
        <w:t> </w:t>
      </w:r>
      <w:r>
        <w:rPr>
          <w:color w:val="0D586E"/>
        </w:rPr>
        <w:t>support</w:t>
      </w:r>
      <w:r>
        <w:rPr>
          <w:color w:val="0D586E"/>
          <w:spacing w:val="40"/>
        </w:rPr>
        <w:t> </w:t>
      </w:r>
      <w:r>
        <w:rPr>
          <w:color w:val="0D586E"/>
        </w:rPr>
        <w:t>programme</w:t>
      </w:r>
      <w:r>
        <w:rPr>
          <w:color w:val="0D586E"/>
          <w:spacing w:val="41"/>
        </w:rPr>
        <w:t> </w:t>
      </w:r>
      <w:r>
        <w:rPr>
          <w:color w:val="0D586E"/>
        </w:rPr>
        <w:t>funded</w:t>
      </w:r>
      <w:r>
        <w:rPr>
          <w:color w:val="0D586E"/>
          <w:spacing w:val="40"/>
        </w:rPr>
        <w:t> </w:t>
      </w:r>
      <w:r>
        <w:rPr>
          <w:color w:val="0D586E"/>
        </w:rPr>
        <w:t>by</w:t>
      </w:r>
      <w:r>
        <w:rPr>
          <w:color w:val="0D586E"/>
          <w:spacing w:val="41"/>
        </w:rPr>
        <w:t> </w:t>
      </w:r>
      <w:r>
        <w:rPr>
          <w:color w:val="0D586E"/>
        </w:rPr>
        <w:t>the</w:t>
      </w:r>
      <w:r>
        <w:rPr>
          <w:color w:val="0D586E"/>
          <w:spacing w:val="-67"/>
        </w:rPr>
        <w:t> </w:t>
      </w:r>
      <w:r>
        <w:rPr>
          <w:color w:val="0D586E"/>
        </w:rPr>
        <w:t>European</w:t>
      </w:r>
      <w:r>
        <w:rPr>
          <w:color w:val="0D586E"/>
          <w:spacing w:val="23"/>
        </w:rPr>
        <w:t> </w:t>
      </w:r>
      <w:r>
        <w:rPr>
          <w:color w:val="0D586E"/>
        </w:rPr>
        <w:t>Regional</w:t>
      </w:r>
      <w:r>
        <w:rPr>
          <w:color w:val="0D586E"/>
          <w:spacing w:val="24"/>
        </w:rPr>
        <w:t> </w:t>
      </w:r>
      <w:r>
        <w:rPr>
          <w:color w:val="0D586E"/>
        </w:rPr>
        <w:t>Development</w:t>
      </w:r>
      <w:r>
        <w:rPr>
          <w:color w:val="0D586E"/>
          <w:spacing w:val="24"/>
        </w:rPr>
        <w:t> </w:t>
      </w:r>
      <w:r>
        <w:rPr>
          <w:color w:val="0D586E"/>
        </w:rPr>
        <w:t>Fund</w:t>
      </w:r>
      <w:r>
        <w:rPr>
          <w:color w:val="0D586E"/>
          <w:spacing w:val="24"/>
        </w:rPr>
        <w:t> </w:t>
      </w:r>
      <w:r>
        <w:rPr>
          <w:color w:val="0D586E"/>
        </w:rPr>
        <w:t>(ERDF).</w:t>
      </w:r>
      <w:r>
        <w:rPr>
          <w:color w:val="0D586E"/>
          <w:spacing w:val="23"/>
        </w:rPr>
        <w:t> </w:t>
      </w:r>
      <w:r>
        <w:rPr>
          <w:color w:val="0D586E"/>
        </w:rPr>
        <w:t>BHH</w:t>
      </w:r>
      <w:r>
        <w:rPr>
          <w:color w:val="0D586E"/>
          <w:spacing w:val="24"/>
        </w:rPr>
        <w:t> </w:t>
      </w:r>
      <w:r>
        <w:rPr>
          <w:color w:val="0D586E"/>
        </w:rPr>
        <w:t>is</w:t>
      </w:r>
      <w:r>
        <w:rPr>
          <w:color w:val="0D586E"/>
          <w:spacing w:val="24"/>
        </w:rPr>
        <w:t> </w:t>
      </w:r>
      <w:r>
        <w:rPr>
          <w:color w:val="0D586E"/>
        </w:rPr>
        <w:t>led</w:t>
      </w:r>
      <w:r>
        <w:rPr>
          <w:color w:val="0D586E"/>
          <w:spacing w:val="24"/>
        </w:rPr>
        <w:t> </w:t>
      </w:r>
      <w:r>
        <w:rPr>
          <w:color w:val="0D586E"/>
        </w:rPr>
        <w:t>by</w:t>
      </w:r>
      <w:r>
        <w:rPr>
          <w:color w:val="0D586E"/>
          <w:spacing w:val="23"/>
        </w:rPr>
        <w:t> </w:t>
      </w:r>
      <w:r>
        <w:rPr>
          <w:color w:val="0D586E"/>
        </w:rPr>
        <w:t>the</w:t>
      </w:r>
      <w:r>
        <w:rPr>
          <w:color w:val="0D586E"/>
          <w:spacing w:val="24"/>
        </w:rPr>
        <w:t> </w:t>
      </w:r>
      <w:r>
        <w:rPr>
          <w:color w:val="0D586E"/>
        </w:rPr>
        <w:t>University</w:t>
      </w:r>
      <w:r>
        <w:rPr>
          <w:color w:val="0D586E"/>
          <w:spacing w:val="24"/>
        </w:rPr>
        <w:t> </w:t>
      </w:r>
      <w:r>
        <w:rPr>
          <w:color w:val="0D586E"/>
        </w:rPr>
        <w:t>of</w:t>
      </w:r>
      <w:r>
        <w:rPr>
          <w:color w:val="0D586E"/>
          <w:spacing w:val="10"/>
        </w:rPr>
        <w:t> </w:t>
      </w:r>
      <w:r>
        <w:rPr>
          <w:color w:val="0D586E"/>
        </w:rPr>
        <w:t>Chichester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from its delivery partners, The Princes Trust, Brighton and Hove City Council,</w:t>
      </w:r>
      <w:r>
        <w:rPr>
          <w:color w:val="0D586E"/>
          <w:spacing w:val="-68"/>
        </w:rPr>
        <w:t> </w:t>
      </w:r>
      <w:r>
        <w:rPr>
          <w:color w:val="0D586E"/>
        </w:rPr>
        <w:t>Sussex</w:t>
      </w:r>
      <w:r>
        <w:rPr>
          <w:color w:val="0D586E"/>
          <w:spacing w:val="9"/>
        </w:rPr>
        <w:t> </w:t>
      </w:r>
      <w:r>
        <w:rPr>
          <w:color w:val="0D586E"/>
        </w:rPr>
        <w:t>Innovation</w:t>
      </w:r>
      <w:r>
        <w:rPr>
          <w:color w:val="0D586E"/>
          <w:spacing w:val="9"/>
        </w:rPr>
        <w:t> </w:t>
      </w:r>
      <w:r>
        <w:rPr>
          <w:color w:val="0D586E"/>
        </w:rPr>
        <w:t>Centre,</w:t>
      </w:r>
      <w:r>
        <w:rPr>
          <w:color w:val="0D586E"/>
          <w:spacing w:val="9"/>
        </w:rPr>
        <w:t> </w:t>
      </w:r>
      <w:r>
        <w:rPr>
          <w:color w:val="0D586E"/>
        </w:rPr>
        <w:t>WSX</w:t>
      </w:r>
      <w:r>
        <w:rPr>
          <w:color w:val="0D586E"/>
          <w:spacing w:val="9"/>
        </w:rPr>
        <w:t> </w:t>
      </w:r>
      <w:r>
        <w:rPr>
          <w:color w:val="0D586E"/>
        </w:rPr>
        <w:t>Enterprise,</w:t>
      </w:r>
      <w:r>
        <w:rPr>
          <w:color w:val="0D586E"/>
          <w:spacing w:val="9"/>
        </w:rPr>
        <w:t> </w:t>
      </w:r>
      <w:r>
        <w:rPr>
          <w:color w:val="0D586E"/>
        </w:rPr>
        <w:t>EDEAL</w:t>
      </w:r>
      <w:r>
        <w:rPr>
          <w:color w:val="0D586E"/>
          <w:spacing w:val="9"/>
        </w:rPr>
        <w:t> </w:t>
      </w:r>
      <w:r>
        <w:rPr>
          <w:color w:val="0D586E"/>
        </w:rPr>
        <w:t>and</w:t>
      </w:r>
      <w:r>
        <w:rPr>
          <w:color w:val="0D586E"/>
          <w:spacing w:val="9"/>
        </w:rPr>
        <w:t> </w:t>
      </w:r>
      <w:r>
        <w:rPr>
          <w:color w:val="0D586E"/>
        </w:rPr>
        <w:t>Get</w:t>
      </w:r>
      <w:r>
        <w:rPr>
          <w:color w:val="0D586E"/>
          <w:spacing w:val="-6"/>
        </w:rPr>
        <w:t> </w:t>
      </w:r>
      <w:r>
        <w:rPr>
          <w:color w:val="0D586E"/>
        </w:rPr>
        <w:t>Set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5"/>
        </w:rPr>
        <w:t> </w:t>
      </w:r>
      <w:r>
        <w:rPr>
          <w:color w:val="0D586E"/>
        </w:rPr>
        <w:t>Growth.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project</w:t>
      </w:r>
      <w:r>
        <w:rPr>
          <w:color w:val="0D586E"/>
          <w:spacing w:val="-5"/>
        </w:rPr>
        <w:t> </w:t>
      </w:r>
      <w:r>
        <w:rPr>
          <w:color w:val="0D586E"/>
        </w:rPr>
        <w:t>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4"/>
        </w:rPr>
        <w:t> </w:t>
      </w:r>
      <w:r>
        <w:rPr>
          <w:color w:val="0D586E"/>
        </w:rPr>
        <w:t>designed</w:t>
      </w:r>
      <w:r>
        <w:rPr>
          <w:color w:val="0D586E"/>
          <w:spacing w:val="14"/>
        </w:rPr>
        <w:t> </w:t>
      </w:r>
      <w:r>
        <w:rPr>
          <w:color w:val="0D586E"/>
        </w:rPr>
        <w:t>to</w:t>
      </w:r>
      <w:r>
        <w:rPr>
          <w:color w:val="0D586E"/>
          <w:spacing w:val="14"/>
        </w:rPr>
        <w:t> </w:t>
      </w:r>
      <w:r>
        <w:rPr>
          <w:color w:val="0D586E"/>
        </w:rPr>
        <w:t>increase</w:t>
      </w:r>
      <w:r>
        <w:rPr>
          <w:color w:val="0D586E"/>
          <w:spacing w:val="14"/>
        </w:rPr>
        <w:t> </w:t>
      </w:r>
      <w:r>
        <w:rPr>
          <w:color w:val="0D586E"/>
        </w:rPr>
        <w:t>entrepreneurship,</w:t>
      </w:r>
      <w:r>
        <w:rPr>
          <w:color w:val="0D586E"/>
          <w:spacing w:val="14"/>
        </w:rPr>
        <w:t> </w:t>
      </w:r>
      <w:r>
        <w:rPr>
          <w:color w:val="0D586E"/>
        </w:rPr>
        <w:t>particularly</w:t>
      </w:r>
      <w:r>
        <w:rPr>
          <w:color w:val="0D586E"/>
          <w:spacing w:val="14"/>
        </w:rPr>
        <w:t> </w:t>
      </w:r>
      <w:r>
        <w:rPr>
          <w:color w:val="0D586E"/>
        </w:rPr>
        <w:t>in</w:t>
      </w:r>
      <w:r>
        <w:rPr>
          <w:color w:val="0D586E"/>
          <w:spacing w:val="14"/>
        </w:rPr>
        <w:t> </w:t>
      </w:r>
      <w:r>
        <w:rPr>
          <w:color w:val="0D586E"/>
        </w:rPr>
        <w:t>areas</w:t>
      </w:r>
      <w:r>
        <w:rPr>
          <w:color w:val="0D586E"/>
          <w:spacing w:val="14"/>
        </w:rPr>
        <w:t> </w:t>
      </w:r>
      <w:r>
        <w:rPr>
          <w:color w:val="0D586E"/>
        </w:rPr>
        <w:t>with</w:t>
      </w:r>
      <w:r>
        <w:rPr>
          <w:color w:val="0D586E"/>
          <w:spacing w:val="14"/>
        </w:rPr>
        <w:t> </w:t>
      </w:r>
      <w:r>
        <w:rPr>
          <w:color w:val="0D586E"/>
        </w:rPr>
        <w:t>low</w:t>
      </w:r>
      <w:r>
        <w:rPr>
          <w:color w:val="0D586E"/>
          <w:spacing w:val="69"/>
        </w:rPr>
        <w:t> </w:t>
      </w:r>
      <w:r>
        <w:rPr>
          <w:color w:val="0D586E"/>
        </w:rPr>
        <w:t>levels</w:t>
      </w:r>
      <w:r>
        <w:rPr>
          <w:color w:val="0D586E"/>
          <w:spacing w:val="69"/>
        </w:rPr>
        <w:t> </w:t>
      </w:r>
      <w:r>
        <w:rPr>
          <w:color w:val="0D586E"/>
        </w:rPr>
        <w:t>of</w:t>
      </w:r>
      <w:r>
        <w:rPr>
          <w:color w:val="0D586E"/>
          <w:spacing w:val="-68"/>
        </w:rPr>
        <w:t> </w:t>
      </w:r>
      <w:r>
        <w:rPr>
          <w:color w:val="0D586E"/>
        </w:rPr>
        <w:t>enterprise</w:t>
      </w:r>
      <w:r>
        <w:rPr>
          <w:color w:val="0D586E"/>
          <w:spacing w:val="12"/>
        </w:rPr>
        <w:t> </w:t>
      </w:r>
      <w:r>
        <w:rPr>
          <w:color w:val="0D586E"/>
        </w:rPr>
        <w:t>activity</w:t>
      </w:r>
      <w:r>
        <w:rPr>
          <w:color w:val="0D586E"/>
          <w:spacing w:val="13"/>
        </w:rPr>
        <w:t> </w:t>
      </w:r>
      <w:r>
        <w:rPr>
          <w:color w:val="0D586E"/>
        </w:rPr>
        <w:t>and</w:t>
      </w:r>
      <w:r>
        <w:rPr>
          <w:color w:val="0D586E"/>
          <w:spacing w:val="13"/>
        </w:rPr>
        <w:t> </w:t>
      </w:r>
      <w:r>
        <w:rPr>
          <w:color w:val="0D586E"/>
        </w:rPr>
        <w:t>amongst</w:t>
      </w:r>
      <w:r>
        <w:rPr>
          <w:color w:val="0D586E"/>
          <w:spacing w:val="12"/>
        </w:rPr>
        <w:t> </w:t>
      </w:r>
      <w:r>
        <w:rPr>
          <w:color w:val="0D586E"/>
        </w:rPr>
        <w:t>under-represented</w:t>
      </w:r>
      <w:r>
        <w:rPr>
          <w:color w:val="0D586E"/>
          <w:spacing w:val="13"/>
        </w:rPr>
        <w:t> </w:t>
      </w:r>
      <w:r>
        <w:rPr>
          <w:color w:val="0D586E"/>
        </w:rPr>
        <w:t>groups,</w:t>
      </w:r>
      <w:r>
        <w:rPr>
          <w:color w:val="0D586E"/>
          <w:spacing w:val="13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</w:p>
    <w:p>
      <w:pPr>
        <w:pStyle w:val="BodyText"/>
        <w:spacing w:line="240" w:lineRule="exact"/>
        <w:ind w:left="3190"/>
      </w:pPr>
      <w:r>
        <w:rPr>
          <w:color w:val="0D586E"/>
        </w:rPr>
        <w:t>increase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growth</w:t>
      </w:r>
      <w:r>
        <w:rPr>
          <w:color w:val="0D586E"/>
          <w:spacing w:val="-6"/>
        </w:rPr>
        <w:t> </w:t>
      </w:r>
      <w:r>
        <w:rPr>
          <w:color w:val="0D586E"/>
        </w:rPr>
        <w:t>capacity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SMEs.</w:t>
      </w:r>
    </w:p>
    <w:p>
      <w:pPr>
        <w:spacing w:after="0" w:line="240" w:lineRule="exact"/>
        <w:sectPr>
          <w:pgSz w:w="11920" w:h="16840"/>
          <w:pgMar w:header="1377" w:footer="918" w:top="2140" w:bottom="1100" w:left="800" w:right="100"/>
        </w:sectPr>
      </w:pPr>
    </w:p>
    <w:p>
      <w:pPr>
        <w:pStyle w:val="BodyText"/>
        <w:ind w:left="0"/>
      </w:pPr>
      <w:r>
        <w:rPr/>
        <w:pict>
          <v:group style="position:absolute;margin-left:64.125pt;margin-top:735.949219pt;width:500.25pt;height:72.75pt;mso-position-horizontal-relative:page;mso-position-vertical-relative:page;z-index:15749632" id="docshapegroup30" coordorigin="1283,14719" coordsize="10005,1455">
            <v:shape style="position:absolute;left:2332;top:15570;width:8955;height:30" id="docshape31" coordorigin="2333,15570" coordsize="8955,30" path="m2333,15578l11280,15578m11280,15570l11280,15593m11288,15593l2340,15593m2340,15600l2340,15578e" filled="false" stroked="true" strokeweight=".75pt" strokecolor="#ffc000">
              <v:path arrowok="t"/>
              <v:stroke dashstyle="solid"/>
            </v:shape>
            <v:shape style="position:absolute;left:1282;top:14718;width:2550;height:1455" type="#_x0000_t75" id="docshape32" stroked="false">
              <v:imagedata r:id="rId38" o:title=""/>
            </v:shape>
            <w10:wrap type="none"/>
          </v:group>
        </w:pict>
      </w:r>
    </w:p>
    <w:p>
      <w:pPr>
        <w:spacing w:before="175"/>
        <w:ind w:left="640" w:right="0" w:firstLine="0"/>
        <w:jc w:val="left"/>
        <w:rPr>
          <w:rFonts w:ascii="Calibri"/>
          <w:sz w:val="40"/>
        </w:rPr>
      </w:pPr>
      <w:r>
        <w:rPr>
          <w:rFonts w:ascii="Calibri"/>
          <w:color w:val="ED1651"/>
          <w:sz w:val="40"/>
        </w:rPr>
        <w:t>FanRyde:</w:t>
      </w:r>
      <w:r>
        <w:rPr>
          <w:rFonts w:ascii="Calibri"/>
          <w:color w:val="ED1651"/>
          <w:spacing w:val="-9"/>
          <w:sz w:val="40"/>
        </w:rPr>
        <w:t> </w:t>
      </w:r>
      <w:r>
        <w:rPr>
          <w:rFonts w:ascii="Calibri"/>
          <w:color w:val="ED1651"/>
          <w:sz w:val="40"/>
        </w:rPr>
        <w:t>Business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Hothouse</w:t>
      </w:r>
      <w:r>
        <w:rPr>
          <w:rFonts w:ascii="Calibri"/>
          <w:color w:val="ED1651"/>
          <w:spacing w:val="-9"/>
          <w:sz w:val="40"/>
        </w:rPr>
        <w:t> </w:t>
      </w:r>
      <w:r>
        <w:rPr>
          <w:rFonts w:ascii="Calibri"/>
          <w:color w:val="ED1651"/>
          <w:sz w:val="40"/>
        </w:rPr>
        <w:t>-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Case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Study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Value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statement</w:t>
      </w:r>
    </w:p>
    <w:p>
      <w:pPr>
        <w:pStyle w:val="BodyText"/>
        <w:spacing w:line="268" w:lineRule="auto" w:before="145"/>
        <w:ind w:right="1046"/>
        <w:jc w:val="both"/>
      </w:pPr>
      <w:r>
        <w:rPr/>
        <w:drawing>
          <wp:anchor distT="0" distB="0" distL="0" distR="0" allowOverlap="1" layoutInCell="1" locked="0" behindDoc="1" simplePos="0" relativeHeight="486082048">
            <wp:simplePos x="0" y="0"/>
            <wp:positionH relativeFrom="page">
              <wp:posOffset>5924550</wp:posOffset>
            </wp:positionH>
            <wp:positionV relativeFrom="paragraph">
              <wp:posOffset>1599612</wp:posOffset>
            </wp:positionV>
            <wp:extent cx="1495425" cy="1647825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The Business Hothouse (BHH) is a free business support programme, run by business</w:t>
      </w:r>
      <w:r>
        <w:rPr>
          <w:color w:val="0D586E"/>
          <w:spacing w:val="1"/>
        </w:rPr>
        <w:t> </w:t>
      </w:r>
      <w:r>
        <w:rPr>
          <w:color w:val="0D586E"/>
        </w:rPr>
        <w:t>experts to deliver support aiming to increase entrepreneurship and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 of SMEs. The programme delivers support to any business owner, start-up founder</w:t>
      </w:r>
      <w:r>
        <w:rPr>
          <w:color w:val="0D586E"/>
          <w:spacing w:val="1"/>
        </w:rPr>
        <w:t> </w:t>
      </w:r>
      <w:r>
        <w:rPr>
          <w:color w:val="0D586E"/>
        </w:rPr>
        <w:t>or sole trader across the coast-to-capital area. The BHH programme offers 6 strands of</w:t>
      </w:r>
      <w:r>
        <w:rPr>
          <w:color w:val="0D586E"/>
          <w:spacing w:val="1"/>
        </w:rPr>
        <w:t> </w:t>
      </w:r>
      <w:r>
        <w:rPr>
          <w:color w:val="0D586E"/>
        </w:rPr>
        <w:t>support: 1) Business Start Up Support; 2) Access to Finance Support; 3)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Development; 4) Monetisation of Innovation Support; 5) Business Growth and</w:t>
      </w:r>
      <w:r>
        <w:rPr>
          <w:color w:val="0D586E"/>
          <w:spacing w:val="-68"/>
        </w:rPr>
        <w:t> </w:t>
      </w:r>
      <w:r>
        <w:rPr>
          <w:color w:val="0D586E"/>
        </w:rPr>
        <w:t>Productivity; and 6) SME Grants Programme. Through taking part in the BHH pre-start-up</w:t>
      </w:r>
      <w:r>
        <w:rPr>
          <w:color w:val="0D586E"/>
          <w:spacing w:val="1"/>
        </w:rPr>
        <w:t> </w:t>
      </w:r>
      <w:r>
        <w:rPr>
          <w:color w:val="0D586E"/>
        </w:rPr>
        <w:t>company FanRyde have established a secure business plan and benefited from increased</w:t>
      </w:r>
      <w:r>
        <w:rPr>
          <w:color w:val="0D586E"/>
          <w:spacing w:val="1"/>
        </w:rPr>
        <w:t> </w:t>
      </w:r>
      <w:r>
        <w:rPr>
          <w:color w:val="0D586E"/>
        </w:rPr>
        <w:t>understanding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confidence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launch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3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near</w:t>
      </w:r>
      <w:r>
        <w:rPr>
          <w:color w:val="0D586E"/>
          <w:spacing w:val="-2"/>
        </w:rPr>
        <w:t> </w:t>
      </w:r>
      <w:r>
        <w:rPr>
          <w:color w:val="0D586E"/>
        </w:rPr>
        <w:t>future.</w:t>
      </w:r>
    </w:p>
    <w:p>
      <w:pPr>
        <w:spacing w:before="98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Challenge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addressed</w:t>
      </w:r>
    </w:p>
    <w:p>
      <w:pPr>
        <w:pStyle w:val="BodyText"/>
        <w:spacing w:line="268" w:lineRule="auto" w:before="145"/>
        <w:ind w:right="2668"/>
        <w:jc w:val="both"/>
      </w:pPr>
      <w:r>
        <w:rPr>
          <w:color w:val="0D586E"/>
        </w:rPr>
        <w:t>FanRyde is a start-up company with the green business aim to create a</w:t>
      </w:r>
      <w:r>
        <w:rPr>
          <w:color w:val="0D586E"/>
          <w:spacing w:val="1"/>
        </w:rPr>
        <w:t> </w:t>
      </w:r>
      <w:r>
        <w:rPr>
          <w:color w:val="0D586E"/>
        </w:rPr>
        <w:t>digital</w:t>
      </w:r>
      <w:r>
        <w:rPr>
          <w:color w:val="0D586E"/>
          <w:spacing w:val="70"/>
        </w:rPr>
        <w:t> </w:t>
      </w:r>
      <w:r>
        <w:rPr>
          <w:color w:val="0D586E"/>
        </w:rPr>
        <w:t>marketplace for sports fans going to sports events wanting to share</w:t>
      </w:r>
      <w:r>
        <w:rPr>
          <w:color w:val="0D586E"/>
          <w:spacing w:val="1"/>
        </w:rPr>
        <w:t> </w:t>
      </w:r>
      <w:r>
        <w:rPr>
          <w:color w:val="0D586E"/>
        </w:rPr>
        <w:t>a ride. The company aims to launch at the start of the next football season,</w:t>
      </w:r>
      <w:r>
        <w:rPr>
          <w:color w:val="0D586E"/>
          <w:spacing w:val="1"/>
        </w:rPr>
        <w:t> </w:t>
      </w:r>
      <w:r>
        <w:rPr>
          <w:color w:val="0D586E"/>
        </w:rPr>
        <w:t>focusing on football fans initially then planning to expand to other sporting</w:t>
      </w:r>
      <w:r>
        <w:rPr>
          <w:color w:val="0D586E"/>
          <w:spacing w:val="1"/>
        </w:rPr>
        <w:t> </w:t>
      </w:r>
      <w:r>
        <w:rPr>
          <w:color w:val="0D586E"/>
        </w:rPr>
        <w:t>events</w:t>
      </w:r>
      <w:r>
        <w:rPr>
          <w:color w:val="0D586E"/>
          <w:spacing w:val="1"/>
        </w:rPr>
        <w:t> </w:t>
      </w:r>
      <w:r>
        <w:rPr>
          <w:color w:val="0D586E"/>
        </w:rPr>
        <w:t>following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launch.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company’s</w:t>
      </w:r>
      <w:r>
        <w:rPr>
          <w:color w:val="0D586E"/>
          <w:spacing w:val="1"/>
        </w:rPr>
        <w:t> </w:t>
      </w:r>
      <w:r>
        <w:rPr>
          <w:color w:val="0D586E"/>
        </w:rPr>
        <w:t>founder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an</w:t>
      </w:r>
      <w:r>
        <w:rPr>
          <w:color w:val="0D586E"/>
          <w:spacing w:val="1"/>
        </w:rPr>
        <w:t> </w:t>
      </w:r>
      <w:r>
        <w:rPr>
          <w:color w:val="0D586E"/>
        </w:rPr>
        <w:t>expert</w:t>
      </w:r>
      <w:r>
        <w:rPr>
          <w:color w:val="0D586E"/>
          <w:spacing w:val="1"/>
        </w:rPr>
        <w:t> </w:t>
      </w:r>
      <w:r>
        <w:rPr>
          <w:color w:val="0D586E"/>
        </w:rPr>
        <w:t>app</w:t>
      </w:r>
      <w:r>
        <w:rPr>
          <w:color w:val="0D586E"/>
          <w:spacing w:val="-68"/>
        </w:rPr>
        <w:t> </w:t>
      </w:r>
      <w:r>
        <w:rPr>
          <w:color w:val="0D586E"/>
        </w:rPr>
        <w:t>developer and he was therefore looking for business planning support and</w:t>
      </w:r>
      <w:r>
        <w:rPr>
          <w:color w:val="0D586E"/>
          <w:spacing w:val="1"/>
        </w:rPr>
        <w:t> </w:t>
      </w:r>
      <w:r>
        <w:rPr>
          <w:color w:val="0D586E"/>
        </w:rPr>
        <w:t>guidance</w:t>
      </w:r>
      <w:r>
        <w:rPr>
          <w:color w:val="0D586E"/>
          <w:spacing w:val="-3"/>
        </w:rPr>
        <w:t> </w:t>
      </w:r>
      <w:r>
        <w:rPr>
          <w:color w:val="0D586E"/>
        </w:rPr>
        <w:t>on</w:t>
      </w:r>
      <w:r>
        <w:rPr>
          <w:color w:val="0D586E"/>
          <w:spacing w:val="-3"/>
        </w:rPr>
        <w:t> </w:t>
      </w:r>
      <w:r>
        <w:rPr>
          <w:color w:val="0D586E"/>
        </w:rPr>
        <w:t>running</w:t>
      </w:r>
      <w:r>
        <w:rPr>
          <w:color w:val="0D586E"/>
          <w:spacing w:val="-3"/>
        </w:rPr>
        <w:t> </w:t>
      </w:r>
      <w:r>
        <w:rPr>
          <w:color w:val="0D586E"/>
        </w:rPr>
        <w:t>his</w:t>
      </w:r>
      <w:r>
        <w:rPr>
          <w:color w:val="0D586E"/>
          <w:spacing w:val="-3"/>
        </w:rPr>
        <w:t> </w:t>
      </w:r>
      <w:r>
        <w:rPr>
          <w:color w:val="0D586E"/>
        </w:rPr>
        <w:t>business</w:t>
      </w:r>
      <w:r>
        <w:rPr>
          <w:color w:val="0D586E"/>
          <w:spacing w:val="-3"/>
        </w:rPr>
        <w:t> </w:t>
      </w:r>
      <w:r>
        <w:rPr>
          <w:color w:val="0D586E"/>
        </w:rPr>
        <w:t>once</w:t>
      </w:r>
      <w:r>
        <w:rPr>
          <w:color w:val="0D586E"/>
          <w:spacing w:val="-3"/>
        </w:rPr>
        <w:t> </w:t>
      </w:r>
      <w:r>
        <w:rPr>
          <w:color w:val="0D586E"/>
        </w:rPr>
        <w:t>his</w:t>
      </w:r>
      <w:r>
        <w:rPr>
          <w:color w:val="0D586E"/>
          <w:spacing w:val="-3"/>
        </w:rPr>
        <w:t> </w:t>
      </w:r>
      <w:r>
        <w:rPr>
          <w:color w:val="0D586E"/>
        </w:rPr>
        <w:t>company</w:t>
      </w:r>
      <w:r>
        <w:rPr>
          <w:color w:val="0D586E"/>
          <w:spacing w:val="-3"/>
        </w:rPr>
        <w:t> </w:t>
      </w:r>
      <w:r>
        <w:rPr>
          <w:color w:val="0D586E"/>
        </w:rPr>
        <w:t>is</w:t>
      </w:r>
      <w:r>
        <w:rPr>
          <w:color w:val="0D586E"/>
          <w:spacing w:val="-3"/>
        </w:rPr>
        <w:t> </w:t>
      </w:r>
      <w:r>
        <w:rPr>
          <w:color w:val="0D586E"/>
        </w:rPr>
        <w:t>established.</w:t>
      </w:r>
    </w:p>
    <w:p>
      <w:pPr>
        <w:spacing w:before="10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Role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played</w:t>
      </w:r>
    </w:p>
    <w:p>
      <w:pPr>
        <w:pStyle w:val="BodyText"/>
        <w:spacing w:line="268" w:lineRule="auto" w:before="145"/>
        <w:ind w:right="1054"/>
        <w:jc w:val="both"/>
      </w:pPr>
      <w:r>
        <w:rPr>
          <w:color w:val="0D586E"/>
        </w:rPr>
        <w:t>FanRyde attended various training sessions hosted by BHH of which the company has</w:t>
      </w:r>
      <w:r>
        <w:rPr>
          <w:color w:val="0D586E"/>
          <w:spacing w:val="1"/>
        </w:rPr>
        <w:t> </w:t>
      </w:r>
      <w:r>
        <w:rPr>
          <w:color w:val="0D586E"/>
        </w:rPr>
        <w:t>learned more about accessing finance, cash flow forecasts, pitch decks, spreadsheets and</w:t>
      </w:r>
      <w:r>
        <w:rPr>
          <w:color w:val="0D586E"/>
          <w:spacing w:val="1"/>
        </w:rPr>
        <w:t> </w:t>
      </w:r>
      <w:r>
        <w:rPr>
          <w:color w:val="0D586E"/>
        </w:rPr>
        <w:t>profitability. Through accessing BHH sessions, FanRyde have established a secure business</w:t>
      </w:r>
      <w:r>
        <w:rPr>
          <w:color w:val="0D586E"/>
          <w:spacing w:val="1"/>
        </w:rPr>
        <w:t> </w:t>
      </w:r>
      <w:r>
        <w:rPr>
          <w:color w:val="0D586E"/>
        </w:rPr>
        <w:t>plan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are</w:t>
      </w:r>
      <w:r>
        <w:rPr>
          <w:color w:val="0D586E"/>
          <w:spacing w:val="-1"/>
        </w:rPr>
        <w:t> </w:t>
      </w:r>
      <w:r>
        <w:rPr>
          <w:color w:val="0D586E"/>
        </w:rPr>
        <w:t>ready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launch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1"/>
        </w:rPr>
        <w:t> </w:t>
      </w:r>
      <w:r>
        <w:rPr>
          <w:color w:val="0D586E"/>
        </w:rPr>
        <w:t>innovative</w:t>
      </w:r>
      <w:r>
        <w:rPr>
          <w:color w:val="0D586E"/>
          <w:spacing w:val="-2"/>
        </w:rPr>
        <w:t> </w:t>
      </w:r>
      <w:r>
        <w:rPr>
          <w:color w:val="0D586E"/>
        </w:rPr>
        <w:t>app.</w:t>
      </w:r>
    </w:p>
    <w:p>
      <w:pPr>
        <w:spacing w:before="109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Testimonial</w:t>
      </w:r>
    </w:p>
    <w:p>
      <w:pPr>
        <w:spacing w:line="268" w:lineRule="auto" w:before="145"/>
        <w:ind w:left="640" w:right="1049" w:firstLine="0"/>
        <w:jc w:val="both"/>
        <w:rPr>
          <w:sz w:val="20"/>
        </w:rPr>
      </w:pPr>
      <w:r>
        <w:rPr>
          <w:i/>
          <w:color w:val="0D586E"/>
          <w:sz w:val="20"/>
        </w:rPr>
        <w:t>"Both areas of support were really helpful, Access to Finance and the Business Start Up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Programme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both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opened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my</w:t>
      </w:r>
      <w:r>
        <w:rPr>
          <w:i/>
          <w:color w:val="0D586E"/>
          <w:spacing w:val="70"/>
          <w:sz w:val="20"/>
        </w:rPr>
        <w:t> </w:t>
      </w:r>
      <w:r>
        <w:rPr>
          <w:i/>
          <w:color w:val="0D586E"/>
          <w:sz w:val="20"/>
        </w:rPr>
        <w:t>mind. I did not know about cash flow forecasts, business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plans, pitch decks, spreadsheets and profitability so it was great to have that expertise in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business. The instructors were really helpful and clued up, they gave their time and were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willing to support. They reviewed my work and gave me constructive feedback and helped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me</w:t>
      </w:r>
      <w:r>
        <w:rPr>
          <w:i/>
          <w:color w:val="0D586E"/>
          <w:spacing w:val="-4"/>
          <w:sz w:val="20"/>
        </w:rPr>
        <w:t> </w:t>
      </w:r>
      <w:r>
        <w:rPr>
          <w:i/>
          <w:color w:val="0D586E"/>
          <w:sz w:val="20"/>
        </w:rPr>
        <w:t>to</w:t>
      </w:r>
      <w:r>
        <w:rPr>
          <w:i/>
          <w:color w:val="0D586E"/>
          <w:spacing w:val="-3"/>
          <w:sz w:val="20"/>
        </w:rPr>
        <w:t> </w:t>
      </w:r>
      <w:r>
        <w:rPr>
          <w:i/>
          <w:color w:val="0D586E"/>
          <w:sz w:val="20"/>
        </w:rPr>
        <w:t>improve.</w:t>
      </w:r>
      <w:r>
        <w:rPr>
          <w:i/>
          <w:color w:val="0D586E"/>
          <w:spacing w:val="64"/>
          <w:sz w:val="20"/>
        </w:rPr>
        <w:t> </w:t>
      </w:r>
      <w:r>
        <w:rPr>
          <w:i/>
          <w:color w:val="0D586E"/>
          <w:sz w:val="20"/>
        </w:rPr>
        <w:t>I</w:t>
      </w:r>
      <w:r>
        <w:rPr>
          <w:i/>
          <w:color w:val="0D586E"/>
          <w:spacing w:val="-3"/>
          <w:sz w:val="20"/>
        </w:rPr>
        <w:t> </w:t>
      </w:r>
      <w:r>
        <w:rPr>
          <w:i/>
          <w:color w:val="0D586E"/>
          <w:sz w:val="20"/>
        </w:rPr>
        <w:t>really</w:t>
      </w:r>
      <w:r>
        <w:rPr>
          <w:i/>
          <w:color w:val="0D586E"/>
          <w:spacing w:val="-3"/>
          <w:sz w:val="20"/>
        </w:rPr>
        <w:t> </w:t>
      </w:r>
      <w:r>
        <w:rPr>
          <w:i/>
          <w:color w:val="0D586E"/>
          <w:sz w:val="20"/>
        </w:rPr>
        <w:t>appreciated</w:t>
      </w:r>
      <w:r>
        <w:rPr>
          <w:i/>
          <w:color w:val="0D586E"/>
          <w:spacing w:val="-4"/>
          <w:sz w:val="20"/>
        </w:rPr>
        <w:t> </w:t>
      </w:r>
      <w:r>
        <w:rPr>
          <w:i/>
          <w:color w:val="0D586E"/>
          <w:sz w:val="20"/>
        </w:rPr>
        <w:t>it."</w:t>
      </w:r>
      <w:r>
        <w:rPr>
          <w:i/>
          <w:color w:val="0D586E"/>
          <w:spacing w:val="-3"/>
          <w:sz w:val="20"/>
        </w:rPr>
        <w:t> </w:t>
      </w:r>
      <w:r>
        <w:rPr>
          <w:color w:val="0D586E"/>
          <w:sz w:val="20"/>
        </w:rPr>
        <w:t>(Emmanuel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Squire,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Founder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FanRyde)</w:t>
      </w:r>
    </w:p>
    <w:p>
      <w:pPr>
        <w:spacing w:before="105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BHH</w:t>
      </w:r>
    </w:p>
    <w:p>
      <w:pPr>
        <w:pStyle w:val="BodyText"/>
        <w:spacing w:line="268" w:lineRule="auto" w:before="145"/>
        <w:ind w:right="1048"/>
        <w:jc w:val="both"/>
      </w:pPr>
      <w:r>
        <w:rPr>
          <w:color w:val="0D586E"/>
        </w:rPr>
        <w:t>The BHH project is a £10.9 million 4 year business support programme funded by the</w:t>
      </w:r>
      <w:r>
        <w:rPr>
          <w:color w:val="0D586E"/>
          <w:spacing w:val="1"/>
        </w:rPr>
        <w:t> </w:t>
      </w:r>
      <w:r>
        <w:rPr>
          <w:color w:val="0D586E"/>
        </w:rPr>
        <w:t>European Regional Development Fund (ERDF). BHH is led by the University of Chichester</w:t>
      </w:r>
      <w:r>
        <w:rPr>
          <w:color w:val="0D586E"/>
          <w:spacing w:val="1"/>
        </w:rPr>
        <w:t> </w:t>
      </w:r>
      <w:r>
        <w:rPr>
          <w:color w:val="0D586E"/>
        </w:rPr>
        <w:t>with support from its delivery partners, The Princes Trust, Brighton and Hove City Council,</w:t>
      </w:r>
      <w:r>
        <w:rPr>
          <w:color w:val="0D586E"/>
          <w:spacing w:val="1"/>
        </w:rPr>
        <w:t> </w:t>
      </w:r>
      <w:r>
        <w:rPr>
          <w:color w:val="0D586E"/>
        </w:rPr>
        <w:t>Sussex Innovation Centre, WSX Enterprise, EDEAL and Get Set for Growth. The project 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designed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entrepreneurship,</w:t>
      </w:r>
      <w:r>
        <w:rPr>
          <w:color w:val="0D586E"/>
          <w:spacing w:val="1"/>
        </w:rPr>
        <w:t> </w:t>
      </w:r>
      <w:r>
        <w:rPr>
          <w:color w:val="0D586E"/>
        </w:rPr>
        <w:t>particularly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areas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levels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</w:t>
      </w:r>
      <w:r>
        <w:rPr>
          <w:color w:val="0D586E"/>
          <w:spacing w:val="53"/>
        </w:rPr>
        <w:t> </w:t>
      </w:r>
      <w:r>
        <w:rPr>
          <w:color w:val="0D586E"/>
        </w:rPr>
        <w:t>activity</w:t>
      </w:r>
      <w:r>
        <w:rPr>
          <w:color w:val="0D586E"/>
          <w:spacing w:val="53"/>
        </w:rPr>
        <w:t> </w:t>
      </w:r>
      <w:r>
        <w:rPr>
          <w:color w:val="0D586E"/>
        </w:rPr>
        <w:t>and</w:t>
      </w:r>
      <w:r>
        <w:rPr>
          <w:color w:val="0D586E"/>
          <w:spacing w:val="53"/>
        </w:rPr>
        <w:t> </w:t>
      </w:r>
      <w:r>
        <w:rPr>
          <w:color w:val="0D586E"/>
        </w:rPr>
        <w:t>amongst</w:t>
      </w:r>
      <w:r>
        <w:rPr>
          <w:color w:val="0D586E"/>
          <w:spacing w:val="53"/>
        </w:rPr>
        <w:t> </w:t>
      </w:r>
      <w:r>
        <w:rPr>
          <w:color w:val="0D586E"/>
        </w:rPr>
        <w:t>under-represented</w:t>
      </w:r>
      <w:r>
        <w:rPr>
          <w:color w:val="0D586E"/>
          <w:spacing w:val="53"/>
        </w:rPr>
        <w:t> </w:t>
      </w:r>
      <w:r>
        <w:rPr>
          <w:color w:val="0D586E"/>
        </w:rPr>
        <w:t>groups,</w:t>
      </w:r>
      <w:r>
        <w:rPr>
          <w:color w:val="0D586E"/>
          <w:spacing w:val="53"/>
        </w:rPr>
        <w:t> </w:t>
      </w:r>
      <w:r>
        <w:rPr>
          <w:color w:val="0D586E"/>
        </w:rPr>
        <w:t>and</w:t>
      </w:r>
      <w:r>
        <w:rPr>
          <w:color w:val="0D586E"/>
          <w:spacing w:val="53"/>
        </w:rPr>
        <w:t> </w:t>
      </w:r>
      <w:r>
        <w:rPr>
          <w:color w:val="0D586E"/>
        </w:rPr>
        <w:t>to</w:t>
      </w:r>
      <w:r>
        <w:rPr>
          <w:color w:val="0D586E"/>
          <w:spacing w:val="53"/>
        </w:rPr>
        <w:t> </w:t>
      </w:r>
      <w:r>
        <w:rPr>
          <w:color w:val="0D586E"/>
        </w:rPr>
        <w:t>increase</w:t>
      </w:r>
      <w:r>
        <w:rPr>
          <w:color w:val="0D586E"/>
          <w:spacing w:val="39"/>
        </w:rPr>
        <w:t> </w:t>
      </w:r>
      <w:r>
        <w:rPr>
          <w:color w:val="0D586E"/>
        </w:rPr>
        <w:t>the</w:t>
      </w:r>
      <w:r>
        <w:rPr>
          <w:color w:val="0D586E"/>
          <w:spacing w:val="39"/>
        </w:rPr>
        <w:t> </w:t>
      </w:r>
      <w:r>
        <w:rPr>
          <w:color w:val="0D586E"/>
        </w:rPr>
        <w:t>growth</w:t>
      </w:r>
    </w:p>
    <w:p>
      <w:pPr>
        <w:pStyle w:val="BodyText"/>
        <w:spacing w:line="240" w:lineRule="exact"/>
        <w:ind w:left="3032"/>
        <w:jc w:val="both"/>
      </w:pPr>
      <w:r>
        <w:rPr>
          <w:color w:val="0D586E"/>
        </w:rPr>
        <w:t>capacity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SMEs.</w:t>
      </w:r>
    </w:p>
    <w:p>
      <w:pPr>
        <w:spacing w:after="0" w:line="240" w:lineRule="exact"/>
        <w:jc w:val="both"/>
        <w:sectPr>
          <w:pgSz w:w="11920" w:h="16840"/>
          <w:pgMar w:header="1377" w:footer="918" w:top="2140" w:bottom="1100" w:left="800" w:right="100"/>
        </w:sectPr>
      </w:pPr>
    </w:p>
    <w:p>
      <w:pPr>
        <w:pStyle w:val="BodyText"/>
        <w:ind w:left="0"/>
      </w:pPr>
    </w:p>
    <w:p>
      <w:pPr>
        <w:spacing w:before="175"/>
        <w:ind w:left="640" w:right="0" w:firstLine="0"/>
        <w:jc w:val="left"/>
        <w:rPr>
          <w:rFonts w:ascii="Calibri"/>
          <w:sz w:val="40"/>
        </w:rPr>
      </w:pPr>
      <w:r>
        <w:rPr>
          <w:rFonts w:ascii="Calibri"/>
          <w:color w:val="ED1651"/>
          <w:sz w:val="40"/>
        </w:rPr>
        <w:t>Five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Squirrels</w:t>
      </w:r>
      <w:r>
        <w:rPr>
          <w:rFonts w:ascii="Calibri"/>
          <w:color w:val="ED1651"/>
          <w:spacing w:val="-7"/>
          <w:sz w:val="40"/>
        </w:rPr>
        <w:t> </w:t>
      </w:r>
      <w:r>
        <w:rPr>
          <w:rFonts w:ascii="Calibri"/>
          <w:color w:val="ED1651"/>
          <w:sz w:val="40"/>
        </w:rPr>
        <w:t>Ltd: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Business</w:t>
      </w:r>
      <w:r>
        <w:rPr>
          <w:rFonts w:ascii="Calibri"/>
          <w:color w:val="ED1651"/>
          <w:spacing w:val="-7"/>
          <w:sz w:val="40"/>
        </w:rPr>
        <w:t> </w:t>
      </w:r>
      <w:r>
        <w:rPr>
          <w:rFonts w:ascii="Calibri"/>
          <w:color w:val="ED1651"/>
          <w:sz w:val="40"/>
        </w:rPr>
        <w:t>Hothouse</w:t>
      </w:r>
      <w:r>
        <w:rPr>
          <w:rFonts w:ascii="Calibri"/>
          <w:color w:val="ED1651"/>
          <w:spacing w:val="-7"/>
          <w:sz w:val="40"/>
        </w:rPr>
        <w:t> </w:t>
      </w:r>
      <w:r>
        <w:rPr>
          <w:rFonts w:ascii="Calibri"/>
          <w:color w:val="ED1651"/>
          <w:sz w:val="40"/>
        </w:rPr>
        <w:t>-</w:t>
      </w:r>
      <w:r>
        <w:rPr>
          <w:rFonts w:ascii="Calibri"/>
          <w:color w:val="ED1651"/>
          <w:spacing w:val="-8"/>
          <w:sz w:val="40"/>
        </w:rPr>
        <w:t> </w:t>
      </w:r>
      <w:r>
        <w:rPr>
          <w:rFonts w:ascii="Calibri"/>
          <w:color w:val="ED1651"/>
          <w:sz w:val="40"/>
        </w:rPr>
        <w:t>Case</w:t>
      </w:r>
      <w:r>
        <w:rPr>
          <w:rFonts w:ascii="Calibri"/>
          <w:color w:val="ED1651"/>
          <w:spacing w:val="-7"/>
          <w:sz w:val="40"/>
        </w:rPr>
        <w:t> </w:t>
      </w:r>
      <w:r>
        <w:rPr>
          <w:rFonts w:ascii="Calibri"/>
          <w:color w:val="ED1651"/>
          <w:sz w:val="40"/>
        </w:rPr>
        <w:t>Study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Value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statement</w:t>
      </w:r>
    </w:p>
    <w:p>
      <w:pPr>
        <w:pStyle w:val="BodyText"/>
        <w:spacing w:line="268" w:lineRule="auto" w:before="145"/>
        <w:ind w:right="1046"/>
        <w:jc w:val="both"/>
      </w:pPr>
      <w:r>
        <w:rPr>
          <w:color w:val="0D586E"/>
        </w:rPr>
        <w:t>The Business Hothouse (BHH) is a free business support programme, run by business</w:t>
      </w:r>
      <w:r>
        <w:rPr>
          <w:color w:val="0D586E"/>
          <w:spacing w:val="1"/>
        </w:rPr>
        <w:t> </w:t>
      </w:r>
      <w:r>
        <w:rPr>
          <w:color w:val="0D586E"/>
        </w:rPr>
        <w:t>experts to deliver support aiming to increase entrepreneurship and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 of SMEs. The programme delivers support to any business owner, start-up founder</w:t>
      </w:r>
      <w:r>
        <w:rPr>
          <w:color w:val="0D586E"/>
          <w:spacing w:val="1"/>
        </w:rPr>
        <w:t> </w:t>
      </w:r>
      <w:r>
        <w:rPr>
          <w:color w:val="0D586E"/>
        </w:rPr>
        <w:t>or sole trader across the coast-to-capital area. The BHH programme offers 6 strands of</w:t>
      </w:r>
      <w:r>
        <w:rPr>
          <w:color w:val="0D586E"/>
          <w:spacing w:val="1"/>
        </w:rPr>
        <w:t> </w:t>
      </w:r>
      <w:r>
        <w:rPr>
          <w:color w:val="0D586E"/>
        </w:rPr>
        <w:t>support: 1) Business Start Up Support; 2) Access to Finance Support; 3)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Development; 4) Monetisation of Innovation Support; 5) Business Growth and</w:t>
      </w:r>
      <w:r>
        <w:rPr>
          <w:color w:val="0D586E"/>
          <w:spacing w:val="-68"/>
        </w:rPr>
        <w:t> </w:t>
      </w:r>
      <w:r>
        <w:rPr>
          <w:color w:val="0D586E"/>
        </w:rPr>
        <w:t>Productivity; and 6) SME Grants Programme. Through taking part in the BHH project, Five</w:t>
      </w:r>
      <w:r>
        <w:rPr>
          <w:color w:val="0D586E"/>
          <w:spacing w:val="1"/>
        </w:rPr>
        <w:t> </w:t>
      </w:r>
      <w:r>
        <w:rPr>
          <w:color w:val="0D586E"/>
        </w:rPr>
        <w:t>Squirrels Ltd have successfully expanded their company including increasing their revenue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-2"/>
        </w:rPr>
        <w:t> </w:t>
      </w:r>
      <w:r>
        <w:rPr>
          <w:color w:val="0D586E"/>
        </w:rPr>
        <w:t>four</w:t>
      </w:r>
      <w:r>
        <w:rPr>
          <w:color w:val="0D586E"/>
          <w:spacing w:val="-1"/>
        </w:rPr>
        <w:t> </w:t>
      </w:r>
      <w:r>
        <w:rPr>
          <w:color w:val="0D586E"/>
        </w:rPr>
        <w:t>fold.</w:t>
      </w:r>
    </w:p>
    <w:p>
      <w:pPr>
        <w:spacing w:before="98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Challenge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addressed</w:t>
      </w:r>
    </w:p>
    <w:p>
      <w:pPr>
        <w:pStyle w:val="BodyText"/>
        <w:spacing w:line="268" w:lineRule="auto" w:before="145"/>
        <w:ind w:left="3025" w:right="1046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933450</wp:posOffset>
            </wp:positionH>
            <wp:positionV relativeFrom="paragraph">
              <wp:posOffset>142287</wp:posOffset>
            </wp:positionV>
            <wp:extent cx="1368902" cy="584461"/>
            <wp:effectExtent l="0" t="0" r="0" b="0"/>
            <wp:wrapNone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902" cy="584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Five</w:t>
      </w:r>
      <w:r>
        <w:rPr>
          <w:color w:val="0D586E"/>
          <w:spacing w:val="1"/>
        </w:rPr>
        <w:t> </w:t>
      </w:r>
      <w:r>
        <w:rPr>
          <w:color w:val="0D586E"/>
        </w:rPr>
        <w:t>Squirrels</w:t>
      </w:r>
      <w:r>
        <w:rPr>
          <w:color w:val="0D586E"/>
          <w:spacing w:val="70"/>
        </w:rPr>
        <w:t> </w:t>
      </w:r>
      <w:r>
        <w:rPr>
          <w:color w:val="0D586E"/>
        </w:rPr>
        <w:t>Ltd are a unique skincare cosmetics company who</w:t>
      </w:r>
      <w:r>
        <w:rPr>
          <w:color w:val="0D586E"/>
          <w:spacing w:val="1"/>
        </w:rPr>
        <w:t> </w:t>
      </w:r>
      <w:r>
        <w:rPr>
          <w:color w:val="0D586E"/>
        </w:rPr>
        <w:t>help</w:t>
      </w:r>
      <w:r>
        <w:rPr>
          <w:color w:val="0D586E"/>
          <w:spacing w:val="1"/>
        </w:rPr>
        <w:t> </w:t>
      </w:r>
      <w:r>
        <w:rPr>
          <w:color w:val="0D586E"/>
        </w:rPr>
        <w:t>skincare</w:t>
      </w:r>
      <w:r>
        <w:rPr>
          <w:color w:val="0D586E"/>
          <w:spacing w:val="1"/>
        </w:rPr>
        <w:t> </w:t>
      </w:r>
      <w:r>
        <w:rPr>
          <w:color w:val="0D586E"/>
        </w:rPr>
        <w:t>professionals</w:t>
      </w:r>
      <w:r>
        <w:rPr>
          <w:color w:val="0D586E"/>
          <w:spacing w:val="1"/>
        </w:rPr>
        <w:t> </w:t>
      </w:r>
      <w:r>
        <w:rPr>
          <w:color w:val="0D586E"/>
        </w:rPr>
        <w:t>launch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develop</w:t>
      </w:r>
      <w:r>
        <w:rPr>
          <w:color w:val="0D586E"/>
          <w:spacing w:val="1"/>
        </w:rPr>
        <w:t> </w:t>
      </w:r>
      <w:r>
        <w:rPr>
          <w:color w:val="0D586E"/>
        </w:rPr>
        <w:t>award-winning</w:t>
      </w:r>
      <w:r>
        <w:rPr>
          <w:color w:val="0D586E"/>
          <w:spacing w:val="1"/>
        </w:rPr>
        <w:t> </w:t>
      </w:r>
      <w:r>
        <w:rPr>
          <w:color w:val="0D586E"/>
        </w:rPr>
        <w:t>products. The company was seeking to expand particularly following</w:t>
      </w:r>
      <w:r>
        <w:rPr>
          <w:color w:val="0D586E"/>
          <w:spacing w:val="-68"/>
        </w:rPr>
        <w:t> </w:t>
      </w:r>
      <w:r>
        <w:rPr>
          <w:color w:val="0D586E"/>
        </w:rPr>
        <w:t>on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Covid-19</w:t>
      </w:r>
      <w:r>
        <w:rPr>
          <w:color w:val="0D586E"/>
          <w:spacing w:val="1"/>
        </w:rPr>
        <w:t> </w:t>
      </w:r>
      <w:r>
        <w:rPr>
          <w:color w:val="0D586E"/>
        </w:rPr>
        <w:t>pandemic</w:t>
      </w:r>
      <w:r>
        <w:rPr>
          <w:color w:val="0D586E"/>
          <w:spacing w:val="1"/>
        </w:rPr>
        <w:t> </w:t>
      </w:r>
      <w:r>
        <w:rPr>
          <w:color w:val="0D586E"/>
        </w:rPr>
        <w:t>where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outsourcing</w:t>
      </w:r>
      <w:r>
        <w:rPr>
          <w:color w:val="0D586E"/>
          <w:spacing w:val="1"/>
        </w:rPr>
        <w:t> </w:t>
      </w:r>
      <w:r>
        <w:rPr>
          <w:color w:val="0D586E"/>
        </w:rPr>
        <w:t>manufacturing</w:t>
      </w:r>
      <w:r>
        <w:rPr>
          <w:color w:val="0D586E"/>
          <w:spacing w:val="40"/>
        </w:rPr>
        <w:t> </w:t>
      </w:r>
      <w:r>
        <w:rPr>
          <w:color w:val="0D586E"/>
        </w:rPr>
        <w:t>supply</w:t>
      </w:r>
      <w:r>
        <w:rPr>
          <w:color w:val="0D586E"/>
          <w:spacing w:val="40"/>
        </w:rPr>
        <w:t> </w:t>
      </w:r>
      <w:r>
        <w:rPr>
          <w:color w:val="0D586E"/>
        </w:rPr>
        <w:t>chain</w:t>
      </w:r>
      <w:r>
        <w:rPr>
          <w:color w:val="0D586E"/>
          <w:spacing w:val="40"/>
        </w:rPr>
        <w:t> </w:t>
      </w:r>
      <w:r>
        <w:rPr>
          <w:color w:val="0D586E"/>
        </w:rPr>
        <w:t>was</w:t>
      </w:r>
      <w:r>
        <w:rPr>
          <w:color w:val="0D586E"/>
          <w:spacing w:val="40"/>
        </w:rPr>
        <w:t> </w:t>
      </w:r>
      <w:r>
        <w:rPr>
          <w:color w:val="0D586E"/>
        </w:rPr>
        <w:t>disrupted.</w:t>
      </w:r>
      <w:r>
        <w:rPr>
          <w:color w:val="0D586E"/>
          <w:spacing w:val="40"/>
        </w:rPr>
        <w:t> </w:t>
      </w:r>
      <w:r>
        <w:rPr>
          <w:color w:val="0D586E"/>
        </w:rPr>
        <w:t>To</w:t>
      </w:r>
      <w:r>
        <w:rPr>
          <w:color w:val="0D586E"/>
          <w:spacing w:val="40"/>
        </w:rPr>
        <w:t> </w:t>
      </w:r>
      <w:r>
        <w:rPr>
          <w:color w:val="0D586E"/>
        </w:rPr>
        <w:t>overcome</w:t>
      </w:r>
      <w:r>
        <w:rPr>
          <w:color w:val="0D586E"/>
          <w:spacing w:val="40"/>
        </w:rPr>
        <w:t> </w:t>
      </w:r>
      <w:r>
        <w:rPr>
          <w:color w:val="0D586E"/>
        </w:rPr>
        <w:t>this</w:t>
      </w:r>
    </w:p>
    <w:p>
      <w:pPr>
        <w:pStyle w:val="BodyText"/>
        <w:spacing w:line="266" w:lineRule="auto"/>
        <w:ind w:right="1057"/>
        <w:jc w:val="both"/>
      </w:pPr>
      <w:r>
        <w:rPr>
          <w:color w:val="0D586E"/>
        </w:rPr>
        <w:t>challenge Five Squirrels Ltd brought their manufacturing in-house and have consequently</w:t>
      </w:r>
      <w:r>
        <w:rPr>
          <w:color w:val="0D586E"/>
          <w:spacing w:val="1"/>
        </w:rPr>
        <w:t> </w:t>
      </w:r>
      <w:r>
        <w:rPr>
          <w:color w:val="0D586E"/>
        </w:rPr>
        <w:t>required</w:t>
      </w:r>
      <w:r>
        <w:rPr>
          <w:color w:val="0D586E"/>
          <w:spacing w:val="-2"/>
        </w:rPr>
        <w:t> </w:t>
      </w:r>
      <w:r>
        <w:rPr>
          <w:color w:val="0D586E"/>
        </w:rPr>
        <w:t>support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expand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company.</w:t>
      </w:r>
    </w:p>
    <w:p>
      <w:pPr>
        <w:spacing w:before="108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Role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played</w:t>
      </w:r>
    </w:p>
    <w:p>
      <w:pPr>
        <w:pStyle w:val="BodyText"/>
        <w:spacing w:line="268" w:lineRule="auto" w:before="145"/>
        <w:ind w:right="2760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5867400</wp:posOffset>
            </wp:positionH>
            <wp:positionV relativeFrom="paragraph">
              <wp:posOffset>332787</wp:posOffset>
            </wp:positionV>
            <wp:extent cx="971550" cy="590550"/>
            <wp:effectExtent l="0" t="0" r="0" b="0"/>
            <wp:wrapNone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Through</w:t>
      </w:r>
      <w:r>
        <w:rPr>
          <w:color w:val="0D586E"/>
          <w:spacing w:val="1"/>
        </w:rPr>
        <w:t> </w:t>
      </w:r>
      <w:r>
        <w:rPr>
          <w:color w:val="0D586E"/>
        </w:rPr>
        <w:t>taking</w:t>
      </w:r>
      <w:r>
        <w:rPr>
          <w:color w:val="0D586E"/>
          <w:spacing w:val="1"/>
        </w:rPr>
        <w:t> </w:t>
      </w:r>
      <w:r>
        <w:rPr>
          <w:color w:val="0D586E"/>
        </w:rPr>
        <w:t>part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Productivity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Growth,</w:t>
      </w:r>
      <w:r>
        <w:rPr>
          <w:color w:val="0D586E"/>
          <w:spacing w:val="1"/>
        </w:rPr>
        <w:t> </w:t>
      </w:r>
      <w:r>
        <w:rPr>
          <w:color w:val="0D586E"/>
        </w:rPr>
        <w:t>Monetisation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Innovation</w:t>
      </w:r>
      <w:r>
        <w:rPr>
          <w:color w:val="0D586E"/>
          <w:spacing w:val="1"/>
        </w:rPr>
        <w:t> </w:t>
      </w:r>
      <w:r>
        <w:rPr>
          <w:color w:val="0D586E"/>
        </w:rPr>
        <w:t>and Leadership and Management BHH project strands, Five</w:t>
      </w:r>
      <w:r>
        <w:rPr>
          <w:color w:val="0D586E"/>
          <w:spacing w:val="1"/>
        </w:rPr>
        <w:t> </w:t>
      </w:r>
      <w:r>
        <w:rPr>
          <w:color w:val="0D586E"/>
        </w:rPr>
        <w:t>Squirrels Ltd have been supported to seek further growth opportunities,</w:t>
      </w:r>
      <w:r>
        <w:rPr>
          <w:color w:val="0D586E"/>
          <w:spacing w:val="1"/>
        </w:rPr>
        <w:t> </w:t>
      </w:r>
      <w:r>
        <w:rPr>
          <w:color w:val="0D586E"/>
        </w:rPr>
        <w:t>engage</w:t>
      </w:r>
      <w:r>
        <w:rPr>
          <w:color w:val="0D586E"/>
          <w:spacing w:val="1"/>
        </w:rPr>
        <w:t> </w:t>
      </w:r>
      <w:r>
        <w:rPr>
          <w:color w:val="0D586E"/>
        </w:rPr>
        <w:t>in peer to peer networking, attend training for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and also receive a grant of £56K to kickstart their expansion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innovation</w:t>
      </w:r>
      <w:r>
        <w:rPr>
          <w:color w:val="0D586E"/>
          <w:spacing w:val="-3"/>
        </w:rPr>
        <w:t> </w:t>
      </w:r>
      <w:r>
        <w:rPr>
          <w:color w:val="0D586E"/>
        </w:rPr>
        <w:t>into</w:t>
      </w:r>
      <w:r>
        <w:rPr>
          <w:color w:val="0D586E"/>
          <w:spacing w:val="-3"/>
        </w:rPr>
        <w:t> </w:t>
      </w:r>
      <w:r>
        <w:rPr>
          <w:color w:val="0D586E"/>
        </w:rPr>
        <w:t>manufacturing</w:t>
      </w:r>
      <w:r>
        <w:rPr>
          <w:color w:val="0D586E"/>
          <w:spacing w:val="-3"/>
        </w:rPr>
        <w:t> </w:t>
      </w:r>
      <w:r>
        <w:rPr>
          <w:color w:val="0D586E"/>
        </w:rPr>
        <w:t>their</w:t>
      </w:r>
      <w:r>
        <w:rPr>
          <w:color w:val="0D586E"/>
          <w:spacing w:val="-3"/>
        </w:rPr>
        <w:t> </w:t>
      </w:r>
      <w:r>
        <w:rPr>
          <w:color w:val="0D586E"/>
        </w:rPr>
        <w:t>own</w:t>
      </w:r>
      <w:r>
        <w:rPr>
          <w:color w:val="0D586E"/>
          <w:spacing w:val="-3"/>
        </w:rPr>
        <w:t> </w:t>
      </w:r>
      <w:r>
        <w:rPr>
          <w:color w:val="0D586E"/>
        </w:rPr>
        <w:t>skincare</w:t>
      </w:r>
      <w:r>
        <w:rPr>
          <w:color w:val="0D586E"/>
          <w:spacing w:val="-3"/>
        </w:rPr>
        <w:t> </w:t>
      </w:r>
      <w:r>
        <w:rPr>
          <w:color w:val="0D586E"/>
        </w:rPr>
        <w:t>products.</w:t>
      </w:r>
    </w:p>
    <w:p>
      <w:pPr>
        <w:pStyle w:val="BodyText"/>
        <w:ind w:left="0"/>
      </w:pPr>
    </w:p>
    <w:p>
      <w:pPr>
        <w:spacing w:after="0"/>
        <w:sectPr>
          <w:pgSz w:w="11920" w:h="16840"/>
          <w:pgMar w:header="1377" w:footer="918" w:top="2140" w:bottom="1100" w:left="800" w:right="100"/>
        </w:sectPr>
      </w:pPr>
    </w:p>
    <w:p>
      <w:pPr>
        <w:spacing w:before="236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Testimonial</w:t>
      </w:r>
    </w:p>
    <w:p>
      <w:pPr>
        <w:pStyle w:val="BodyText"/>
        <w:spacing w:before="3"/>
        <w:ind w:left="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914400</wp:posOffset>
            </wp:positionH>
            <wp:positionV relativeFrom="paragraph">
              <wp:posOffset>133266</wp:posOffset>
            </wp:positionV>
            <wp:extent cx="1162495" cy="756094"/>
            <wp:effectExtent l="0" t="0" r="0" b="0"/>
            <wp:wrapTopAndBottom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495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BHH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spacing w:before="5"/>
        <w:ind w:left="0"/>
        <w:rPr>
          <w:b/>
          <w:sz w:val="31"/>
        </w:rPr>
      </w:pPr>
    </w:p>
    <w:p>
      <w:pPr>
        <w:pStyle w:val="BodyText"/>
        <w:spacing w:line="268" w:lineRule="auto"/>
        <w:ind w:left="140" w:right="1049" w:firstLine="100"/>
        <w:jc w:val="both"/>
      </w:pPr>
      <w:r>
        <w:rPr>
          <w:color w:val="0D586E"/>
        </w:rPr>
        <w:t>“The business hothouse support could not have come at a better time</w:t>
      </w:r>
      <w:r>
        <w:rPr>
          <w:color w:val="0D586E"/>
          <w:spacing w:val="1"/>
        </w:rPr>
        <w:t> </w:t>
      </w:r>
      <w:r>
        <w:rPr>
          <w:color w:val="0D586E"/>
        </w:rPr>
        <w:t>for us, the process allowed us to challenge our business plan to make it</w:t>
      </w:r>
      <w:r>
        <w:rPr>
          <w:color w:val="0D586E"/>
          <w:spacing w:val="1"/>
        </w:rPr>
        <w:t> </w:t>
      </w:r>
      <w:r>
        <w:rPr>
          <w:color w:val="0D586E"/>
        </w:rPr>
        <w:t>more robust and the process meant we have been able to scale our</w:t>
      </w:r>
      <w:r>
        <w:rPr>
          <w:color w:val="0D586E"/>
          <w:spacing w:val="1"/>
        </w:rPr>
        <w:t> </w:t>
      </w:r>
      <w:r>
        <w:rPr>
          <w:color w:val="0D586E"/>
        </w:rPr>
        <w:t>business, increasing revenue by 400% and grow the team from 4 to 15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2</w:t>
      </w:r>
      <w:r>
        <w:rPr>
          <w:color w:val="0D586E"/>
          <w:spacing w:val="-2"/>
        </w:rPr>
        <w:t> </w:t>
      </w:r>
      <w:r>
        <w:rPr>
          <w:color w:val="0D586E"/>
        </w:rPr>
        <w:t>years”</w:t>
      </w:r>
      <w:r>
        <w:rPr>
          <w:color w:val="0D586E"/>
          <w:spacing w:val="-2"/>
        </w:rPr>
        <w:t> </w:t>
      </w:r>
      <w:r>
        <w:rPr>
          <w:color w:val="0D586E"/>
        </w:rPr>
        <w:t>(Gary</w:t>
      </w:r>
      <w:r>
        <w:rPr>
          <w:color w:val="0D586E"/>
          <w:spacing w:val="-2"/>
        </w:rPr>
        <w:t> </w:t>
      </w:r>
      <w:r>
        <w:rPr>
          <w:color w:val="0D586E"/>
        </w:rPr>
        <w:t>Conroy</w:t>
      </w:r>
      <w:r>
        <w:rPr>
          <w:color w:val="0D586E"/>
          <w:spacing w:val="-2"/>
        </w:rPr>
        <w:t> </w:t>
      </w:r>
      <w:r>
        <w:rPr>
          <w:color w:val="0D586E"/>
        </w:rPr>
        <w:t>-</w:t>
      </w:r>
      <w:r>
        <w:rPr>
          <w:color w:val="0D586E"/>
          <w:spacing w:val="-3"/>
        </w:rPr>
        <w:t> </w:t>
      </w:r>
      <w:r>
        <w:rPr>
          <w:color w:val="0D586E"/>
        </w:rPr>
        <w:t>Director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Five</w:t>
      </w:r>
      <w:r>
        <w:rPr>
          <w:color w:val="0D586E"/>
          <w:spacing w:val="-2"/>
        </w:rPr>
        <w:t> </w:t>
      </w:r>
      <w:r>
        <w:rPr>
          <w:color w:val="0D586E"/>
        </w:rPr>
        <w:t>Squirrels</w:t>
      </w:r>
      <w:r>
        <w:rPr>
          <w:color w:val="0D586E"/>
          <w:spacing w:val="-2"/>
        </w:rPr>
        <w:t> </w:t>
      </w:r>
      <w:r>
        <w:rPr>
          <w:color w:val="0D586E"/>
        </w:rPr>
        <w:t>Ltd)</w:t>
      </w:r>
    </w:p>
    <w:p>
      <w:pPr>
        <w:spacing w:after="0" w:line="268" w:lineRule="auto"/>
        <w:jc w:val="both"/>
        <w:sectPr>
          <w:type w:val="continuous"/>
          <w:pgSz w:w="11920" w:h="16840"/>
          <w:pgMar w:header="1377" w:footer="918" w:top="80" w:bottom="280" w:left="800" w:right="100"/>
          <w:cols w:num="2" w:equalWidth="0">
            <w:col w:w="2485" w:space="40"/>
            <w:col w:w="8495"/>
          </w:cols>
        </w:sectPr>
      </w:pPr>
    </w:p>
    <w:p>
      <w:pPr>
        <w:pStyle w:val="BodyText"/>
        <w:spacing w:line="268" w:lineRule="auto" w:before="145"/>
        <w:ind w:right="1048"/>
        <w:jc w:val="both"/>
      </w:pPr>
      <w:r>
        <w:rPr/>
        <w:pict>
          <v:group style="position:absolute;margin-left:72pt;margin-top:763.699219pt;width:492.4pt;height:72.75pt;mso-position-horizontal-relative:page;mso-position-vertical-relative:page;z-index:-17231872" id="docshapegroup33" coordorigin="1440,15274" coordsize="9848,1455">
            <v:shape style="position:absolute;left:2332;top:15570;width:8955;height:30" id="docshape34" coordorigin="2333,15570" coordsize="8955,30" path="m2333,15577l11280,15577m11280,15570l11280,15592m11288,15592l2340,15592m2340,15600l2340,15577e" filled="false" stroked="true" strokeweight=".75pt" strokecolor="#ffc000">
              <v:path arrowok="t"/>
              <v:stroke dashstyle="solid"/>
            </v:shape>
            <v:shape style="position:absolute;left:1440;top:15273;width:2550;height:1455" type="#_x0000_t75" id="docshape35" stroked="false">
              <v:imagedata r:id="rId38" o:title=""/>
            </v:shape>
            <w10:wrap type="none"/>
          </v:group>
        </w:pict>
      </w:r>
      <w:r>
        <w:rPr>
          <w:color w:val="0D586E"/>
        </w:rPr>
        <w:t>The BHH project is a £10.9 million 4 year business support programme funded by the</w:t>
      </w:r>
      <w:r>
        <w:rPr>
          <w:color w:val="0D586E"/>
          <w:spacing w:val="1"/>
        </w:rPr>
        <w:t> </w:t>
      </w:r>
      <w:r>
        <w:rPr>
          <w:color w:val="0D586E"/>
        </w:rPr>
        <w:t>European Regional Development Fund (ERDF). BHH is led by the University of Chichester</w:t>
      </w:r>
      <w:r>
        <w:rPr>
          <w:color w:val="0D586E"/>
          <w:spacing w:val="1"/>
        </w:rPr>
        <w:t> </w:t>
      </w:r>
      <w:r>
        <w:rPr>
          <w:color w:val="0D586E"/>
        </w:rPr>
        <w:t>with support from its delivery partners, The Princes Trust, Brighton and Hove City Council,</w:t>
      </w:r>
      <w:r>
        <w:rPr>
          <w:color w:val="0D586E"/>
          <w:spacing w:val="1"/>
        </w:rPr>
        <w:t> </w:t>
      </w:r>
      <w:r>
        <w:rPr>
          <w:color w:val="0D586E"/>
        </w:rPr>
        <w:t>Sussex Innovation Centre, WSX Enterprise, EDEAL and Get Set for Growth. The project 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designed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entrepreneurship,</w:t>
      </w:r>
      <w:r>
        <w:rPr>
          <w:color w:val="0D586E"/>
          <w:spacing w:val="1"/>
        </w:rPr>
        <w:t> </w:t>
      </w:r>
      <w:r>
        <w:rPr>
          <w:color w:val="0D586E"/>
        </w:rPr>
        <w:t>particularly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areas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levels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</w:t>
      </w:r>
      <w:r>
        <w:rPr>
          <w:color w:val="0D586E"/>
          <w:spacing w:val="53"/>
        </w:rPr>
        <w:t> </w:t>
      </w:r>
      <w:r>
        <w:rPr>
          <w:color w:val="0D586E"/>
        </w:rPr>
        <w:t>activity</w:t>
      </w:r>
      <w:r>
        <w:rPr>
          <w:color w:val="0D586E"/>
          <w:spacing w:val="53"/>
        </w:rPr>
        <w:t> </w:t>
      </w:r>
      <w:r>
        <w:rPr>
          <w:color w:val="0D586E"/>
        </w:rPr>
        <w:t>and</w:t>
      </w:r>
      <w:r>
        <w:rPr>
          <w:color w:val="0D586E"/>
          <w:spacing w:val="53"/>
        </w:rPr>
        <w:t> </w:t>
      </w:r>
      <w:r>
        <w:rPr>
          <w:color w:val="0D586E"/>
        </w:rPr>
        <w:t>amongst</w:t>
      </w:r>
      <w:r>
        <w:rPr>
          <w:color w:val="0D586E"/>
          <w:spacing w:val="53"/>
        </w:rPr>
        <w:t> </w:t>
      </w:r>
      <w:r>
        <w:rPr>
          <w:color w:val="0D586E"/>
        </w:rPr>
        <w:t>under-represented</w:t>
      </w:r>
      <w:r>
        <w:rPr>
          <w:color w:val="0D586E"/>
          <w:spacing w:val="53"/>
        </w:rPr>
        <w:t> </w:t>
      </w:r>
      <w:r>
        <w:rPr>
          <w:color w:val="0D586E"/>
        </w:rPr>
        <w:t>groups,</w:t>
      </w:r>
      <w:r>
        <w:rPr>
          <w:color w:val="0D586E"/>
          <w:spacing w:val="53"/>
        </w:rPr>
        <w:t> </w:t>
      </w:r>
      <w:r>
        <w:rPr>
          <w:color w:val="0D586E"/>
        </w:rPr>
        <w:t>and</w:t>
      </w:r>
      <w:r>
        <w:rPr>
          <w:color w:val="0D586E"/>
          <w:spacing w:val="53"/>
        </w:rPr>
        <w:t> </w:t>
      </w:r>
      <w:r>
        <w:rPr>
          <w:color w:val="0D586E"/>
        </w:rPr>
        <w:t>to</w:t>
      </w:r>
      <w:r>
        <w:rPr>
          <w:color w:val="0D586E"/>
          <w:spacing w:val="53"/>
        </w:rPr>
        <w:t> </w:t>
      </w:r>
      <w:r>
        <w:rPr>
          <w:color w:val="0D586E"/>
        </w:rPr>
        <w:t>increase</w:t>
      </w:r>
      <w:r>
        <w:rPr>
          <w:color w:val="0D586E"/>
          <w:spacing w:val="39"/>
        </w:rPr>
        <w:t> </w:t>
      </w:r>
      <w:r>
        <w:rPr>
          <w:color w:val="0D586E"/>
        </w:rPr>
        <w:t>the</w:t>
      </w:r>
      <w:r>
        <w:rPr>
          <w:color w:val="0D586E"/>
          <w:spacing w:val="39"/>
        </w:rPr>
        <w:t> </w:t>
      </w:r>
      <w:r>
        <w:rPr>
          <w:color w:val="0D586E"/>
        </w:rPr>
        <w:t>growth</w:t>
      </w:r>
    </w:p>
    <w:p>
      <w:pPr>
        <w:pStyle w:val="BodyText"/>
        <w:spacing w:line="240" w:lineRule="exact"/>
        <w:ind w:left="3190"/>
        <w:jc w:val="both"/>
      </w:pPr>
      <w:r>
        <w:rPr>
          <w:color w:val="0D586E"/>
        </w:rPr>
        <w:t>capacity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SMEs.</w:t>
      </w:r>
    </w:p>
    <w:p>
      <w:pPr>
        <w:spacing w:after="0" w:line="240" w:lineRule="exact"/>
        <w:jc w:val="both"/>
        <w:sectPr>
          <w:type w:val="continuous"/>
          <w:pgSz w:w="11920" w:h="16840"/>
          <w:pgMar w:header="1377" w:footer="918" w:top="80" w:bottom="280" w:left="800" w:right="100"/>
        </w:sectPr>
      </w:pPr>
    </w:p>
    <w:p>
      <w:pPr>
        <w:pStyle w:val="BodyText"/>
        <w:ind w:left="0"/>
      </w:pPr>
      <w:r>
        <w:rPr/>
        <w:pict>
          <v:group style="position:absolute;margin-left:61.5pt;margin-top:764.449219pt;width:502.9pt;height:72.75pt;mso-position-horizontal-relative:page;mso-position-vertical-relative:page;z-index:15753728" id="docshapegroup36" coordorigin="1230,15289" coordsize="10058,1455">
            <v:shape style="position:absolute;left:2332;top:15570;width:8955;height:30" id="docshape37" coordorigin="2333,15570" coordsize="8955,30" path="m2333,15577l11280,15577m11280,15570l11280,15592m11288,15592l2340,15592m2340,15600l2340,15577e" filled="false" stroked="true" strokeweight=".75pt" strokecolor="#ffc000">
              <v:path arrowok="t"/>
              <v:stroke dashstyle="solid"/>
            </v:shape>
            <v:shape style="position:absolute;left:1230;top:15288;width:2550;height:1455" type="#_x0000_t75" id="docshape38" stroked="false">
              <v:imagedata r:id="rId38" o:title=""/>
            </v:shape>
            <w10:wrap type="none"/>
          </v:group>
        </w:pict>
      </w:r>
    </w:p>
    <w:p>
      <w:pPr>
        <w:spacing w:before="175"/>
        <w:ind w:left="640" w:right="0" w:firstLine="0"/>
        <w:jc w:val="left"/>
        <w:rPr>
          <w:rFonts w:ascii="Calibri"/>
          <w:sz w:val="40"/>
        </w:rPr>
      </w:pPr>
      <w:r>
        <w:rPr>
          <w:rFonts w:ascii="Calibri"/>
          <w:color w:val="ED1651"/>
          <w:sz w:val="40"/>
        </w:rPr>
        <w:t>Red</w:t>
      </w:r>
      <w:r>
        <w:rPr>
          <w:rFonts w:ascii="Calibri"/>
          <w:color w:val="ED1651"/>
          <w:spacing w:val="-7"/>
          <w:sz w:val="40"/>
        </w:rPr>
        <w:t> </w:t>
      </w:r>
      <w:r>
        <w:rPr>
          <w:rFonts w:ascii="Calibri"/>
          <w:color w:val="ED1651"/>
          <w:sz w:val="40"/>
        </w:rPr>
        <w:t>Pigeon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Media: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Business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Hothouse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-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Case</w:t>
      </w:r>
      <w:r>
        <w:rPr>
          <w:rFonts w:ascii="Calibri"/>
          <w:color w:val="ED1651"/>
          <w:spacing w:val="-6"/>
          <w:sz w:val="40"/>
        </w:rPr>
        <w:t> </w:t>
      </w:r>
      <w:r>
        <w:rPr>
          <w:rFonts w:ascii="Calibri"/>
          <w:color w:val="ED1651"/>
          <w:sz w:val="40"/>
        </w:rPr>
        <w:t>Study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Value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statement</w:t>
      </w:r>
    </w:p>
    <w:p>
      <w:pPr>
        <w:pStyle w:val="BodyText"/>
        <w:spacing w:line="268" w:lineRule="auto" w:before="145"/>
        <w:ind w:right="1046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6400800</wp:posOffset>
            </wp:positionH>
            <wp:positionV relativeFrom="paragraph">
              <wp:posOffset>1656762</wp:posOffset>
            </wp:positionV>
            <wp:extent cx="809625" cy="1409700"/>
            <wp:effectExtent l="0" t="0" r="0" b="0"/>
            <wp:wrapNone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The Business Hothouse (BHH) is a free business support programme, run by business</w:t>
      </w:r>
      <w:r>
        <w:rPr>
          <w:color w:val="0D586E"/>
          <w:spacing w:val="1"/>
        </w:rPr>
        <w:t> </w:t>
      </w:r>
      <w:r>
        <w:rPr>
          <w:color w:val="0D586E"/>
        </w:rPr>
        <w:t>experts to deliver support aiming to increase entrepreneurship and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 of SMEs. The programme delivers support to any business owner, start-up founder</w:t>
      </w:r>
      <w:r>
        <w:rPr>
          <w:color w:val="0D586E"/>
          <w:spacing w:val="1"/>
        </w:rPr>
        <w:t> </w:t>
      </w:r>
      <w:r>
        <w:rPr>
          <w:color w:val="0D586E"/>
        </w:rPr>
        <w:t>or sole trader across the coast-to-capital area. The BHH programme offers 6 strands of</w:t>
      </w:r>
      <w:r>
        <w:rPr>
          <w:color w:val="0D586E"/>
          <w:spacing w:val="1"/>
        </w:rPr>
        <w:t> </w:t>
      </w:r>
      <w:r>
        <w:rPr>
          <w:color w:val="0D586E"/>
        </w:rPr>
        <w:t>support: 1) Business Start Up Support; 2) Access to Finance Support; 3) Leadership and</w:t>
      </w:r>
      <w:r>
        <w:rPr>
          <w:color w:val="0D586E"/>
          <w:spacing w:val="1"/>
        </w:rPr>
        <w:t> </w:t>
      </w:r>
      <w:r>
        <w:rPr>
          <w:color w:val="0D586E"/>
        </w:rPr>
        <w:t>Management Development; 4) Monetisation of Innovation Support; 5) Business Growth and</w:t>
      </w:r>
      <w:r>
        <w:rPr>
          <w:color w:val="0D586E"/>
          <w:spacing w:val="-68"/>
        </w:rPr>
        <w:t> </w:t>
      </w:r>
      <w:r>
        <w:rPr>
          <w:color w:val="0D586E"/>
        </w:rPr>
        <w:t>Productivity; and 6) SME Grants Programme. Through taking part in BHH Red Pigeon Media</w:t>
      </w:r>
      <w:r>
        <w:rPr>
          <w:color w:val="0D586E"/>
          <w:spacing w:val="1"/>
        </w:rPr>
        <w:t> </w:t>
      </w:r>
      <w:r>
        <w:rPr>
          <w:color w:val="0D586E"/>
        </w:rPr>
        <w:t>have established their start up company within the market and have doubled their turnover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new</w:t>
      </w:r>
      <w:r>
        <w:rPr>
          <w:color w:val="0D586E"/>
          <w:spacing w:val="-1"/>
        </w:rPr>
        <w:t> </w:t>
      </w:r>
      <w:r>
        <w:rPr>
          <w:color w:val="0D586E"/>
        </w:rPr>
        <w:t>video</w:t>
      </w:r>
      <w:r>
        <w:rPr>
          <w:color w:val="0D586E"/>
          <w:spacing w:val="-2"/>
        </w:rPr>
        <w:t> </w:t>
      </w:r>
      <w:r>
        <w:rPr>
          <w:color w:val="0D586E"/>
        </w:rPr>
        <w:t>production</w:t>
      </w:r>
      <w:r>
        <w:rPr>
          <w:color w:val="0D586E"/>
          <w:spacing w:val="-1"/>
        </w:rPr>
        <w:t> </w:t>
      </w:r>
      <w:r>
        <w:rPr>
          <w:color w:val="0D586E"/>
        </w:rPr>
        <w:t>service.</w:t>
      </w:r>
    </w:p>
    <w:p>
      <w:pPr>
        <w:spacing w:before="98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Challenge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addressed</w:t>
      </w:r>
    </w:p>
    <w:p>
      <w:pPr>
        <w:pStyle w:val="BodyText"/>
        <w:spacing w:line="268" w:lineRule="auto" w:before="145"/>
        <w:ind w:right="1800"/>
        <w:jc w:val="both"/>
      </w:pPr>
      <w:r>
        <w:rPr>
          <w:color w:val="0D586E"/>
        </w:rPr>
        <w:t>Prior to taking part in the BHH Red Pigeon Media were providing photography and</w:t>
      </w:r>
      <w:r>
        <w:rPr>
          <w:color w:val="0D586E"/>
          <w:spacing w:val="1"/>
        </w:rPr>
        <w:t> </w:t>
      </w:r>
      <w:r>
        <w:rPr>
          <w:color w:val="0D586E"/>
        </w:rPr>
        <w:t>videography services to their client’s for their social media platforms, they were</w:t>
      </w:r>
      <w:r>
        <w:rPr>
          <w:color w:val="0D586E"/>
          <w:spacing w:val="1"/>
        </w:rPr>
        <w:t> </w:t>
      </w:r>
      <w:r>
        <w:rPr>
          <w:color w:val="0D586E"/>
        </w:rPr>
        <w:t>unable to cater to larger video production requests due to limitations with their</w:t>
      </w:r>
      <w:r>
        <w:rPr>
          <w:color w:val="0D586E"/>
          <w:spacing w:val="1"/>
        </w:rPr>
        <w:t> </w:t>
      </w:r>
      <w:r>
        <w:rPr>
          <w:color w:val="0D586E"/>
        </w:rPr>
        <w:t>equipment. The company therefore were seeking financial support to upgrade their</w:t>
      </w:r>
      <w:r>
        <w:rPr>
          <w:color w:val="0D586E"/>
          <w:spacing w:val="1"/>
        </w:rPr>
        <w:t> </w:t>
      </w:r>
      <w:r>
        <w:rPr>
          <w:color w:val="0D586E"/>
        </w:rPr>
        <w:t>equipment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empower</w:t>
      </w:r>
      <w:r>
        <w:rPr>
          <w:color w:val="0D586E"/>
          <w:spacing w:val="-3"/>
        </w:rPr>
        <w:t> </w:t>
      </w:r>
      <w:r>
        <w:rPr>
          <w:color w:val="0D586E"/>
        </w:rPr>
        <w:t>them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expand</w:t>
      </w:r>
      <w:r>
        <w:rPr>
          <w:color w:val="0D586E"/>
          <w:spacing w:val="-3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services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market</w:t>
      </w:r>
      <w:r>
        <w:rPr>
          <w:color w:val="0D586E"/>
          <w:spacing w:val="-2"/>
        </w:rPr>
        <w:t> </w:t>
      </w:r>
      <w:r>
        <w:rPr>
          <w:color w:val="0D586E"/>
        </w:rPr>
        <w:t>reach.</w:t>
      </w:r>
    </w:p>
    <w:p>
      <w:pPr>
        <w:spacing w:before="107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Role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played</w:t>
      </w:r>
    </w:p>
    <w:p>
      <w:pPr>
        <w:pStyle w:val="BodyText"/>
        <w:spacing w:line="268" w:lineRule="auto" w:before="145"/>
        <w:ind w:right="2114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6162675</wp:posOffset>
            </wp:positionH>
            <wp:positionV relativeFrom="paragraph">
              <wp:posOffset>161337</wp:posOffset>
            </wp:positionV>
            <wp:extent cx="1276350" cy="1143000"/>
            <wp:effectExtent l="0" t="0" r="0" b="0"/>
            <wp:wrapNone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Red Pigeon Media were awarded a BHH grant that enabled them to upgrade their</w:t>
      </w:r>
      <w:r>
        <w:rPr>
          <w:color w:val="0D586E"/>
          <w:spacing w:val="1"/>
        </w:rPr>
        <w:t> </w:t>
      </w:r>
      <w:r>
        <w:rPr>
          <w:color w:val="0D586E"/>
        </w:rPr>
        <w:t>video production suite and in turn work more efficiently. Furthermore, the grant</w:t>
      </w:r>
      <w:r>
        <w:rPr>
          <w:color w:val="0D586E"/>
          <w:spacing w:val="1"/>
        </w:rPr>
        <w:t> </w:t>
      </w:r>
      <w:r>
        <w:rPr>
          <w:color w:val="0D586E"/>
        </w:rPr>
        <w:t>enabled the company to purchase a new lens, camera and computer which has</w:t>
      </w:r>
      <w:r>
        <w:rPr>
          <w:color w:val="0D586E"/>
          <w:spacing w:val="1"/>
        </w:rPr>
        <w:t> </w:t>
      </w:r>
      <w:r>
        <w:rPr>
          <w:color w:val="0D586E"/>
        </w:rPr>
        <w:t>allowed</w:t>
      </w:r>
      <w:r>
        <w:rPr>
          <w:color w:val="0D586E"/>
          <w:spacing w:val="1"/>
        </w:rPr>
        <w:t> </w:t>
      </w:r>
      <w:r>
        <w:rPr>
          <w:color w:val="0D586E"/>
        </w:rPr>
        <w:t>them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secure</w:t>
      </w:r>
      <w:r>
        <w:rPr>
          <w:color w:val="0D586E"/>
          <w:spacing w:val="1"/>
        </w:rPr>
        <w:t> </w:t>
      </w:r>
      <w:r>
        <w:rPr>
          <w:color w:val="0D586E"/>
        </w:rPr>
        <w:t>larger,</w:t>
      </w:r>
      <w:r>
        <w:rPr>
          <w:color w:val="0D586E"/>
          <w:spacing w:val="1"/>
        </w:rPr>
        <w:t> </w:t>
      </w:r>
      <w:r>
        <w:rPr>
          <w:color w:val="0D586E"/>
        </w:rPr>
        <w:t>higher</w:t>
      </w:r>
      <w:r>
        <w:rPr>
          <w:color w:val="0D586E"/>
          <w:spacing w:val="1"/>
        </w:rPr>
        <w:t> </w:t>
      </w:r>
      <w:r>
        <w:rPr>
          <w:color w:val="0D586E"/>
        </w:rPr>
        <w:t>paid</w:t>
      </w:r>
      <w:r>
        <w:rPr>
          <w:color w:val="0D586E"/>
          <w:spacing w:val="1"/>
        </w:rPr>
        <w:t> </w:t>
      </w:r>
      <w:r>
        <w:rPr>
          <w:color w:val="0D586E"/>
        </w:rPr>
        <w:t>contracts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multi-national</w:t>
      </w:r>
      <w:r>
        <w:rPr>
          <w:color w:val="0D586E"/>
          <w:spacing w:val="1"/>
        </w:rPr>
        <w:t> </w:t>
      </w:r>
      <w:r>
        <w:rPr>
          <w:color w:val="0D586E"/>
        </w:rPr>
        <w:t>companies. Red Pigeon Media also joined the BHH Business Start-Up Programme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benefited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tailored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1"/>
        </w:rPr>
        <w:t> </w:t>
      </w:r>
      <w:r>
        <w:rPr>
          <w:color w:val="0D586E"/>
        </w:rPr>
        <w:t>expertise to sustainably establish their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-4"/>
        </w:rPr>
        <w:t> </w:t>
      </w:r>
      <w:r>
        <w:rPr>
          <w:color w:val="0D586E"/>
        </w:rPr>
        <w:t>plan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have</w:t>
      </w:r>
      <w:r>
        <w:rPr>
          <w:color w:val="0D586E"/>
          <w:spacing w:val="-3"/>
        </w:rPr>
        <w:t> </w:t>
      </w:r>
      <w:r>
        <w:rPr>
          <w:color w:val="0D586E"/>
        </w:rPr>
        <w:t>since</w:t>
      </w:r>
      <w:r>
        <w:rPr>
          <w:color w:val="0D586E"/>
          <w:spacing w:val="-3"/>
        </w:rPr>
        <w:t> </w:t>
      </w:r>
      <w:r>
        <w:rPr>
          <w:color w:val="0D586E"/>
        </w:rPr>
        <w:t>begun</w:t>
      </w:r>
      <w:r>
        <w:rPr>
          <w:color w:val="0D586E"/>
          <w:spacing w:val="-3"/>
        </w:rPr>
        <w:t> </w:t>
      </w:r>
      <w:r>
        <w:rPr>
          <w:color w:val="0D586E"/>
        </w:rPr>
        <w:t>successfully</w:t>
      </w:r>
      <w:r>
        <w:rPr>
          <w:color w:val="0D586E"/>
          <w:spacing w:val="-3"/>
        </w:rPr>
        <w:t> </w:t>
      </w:r>
      <w:r>
        <w:rPr>
          <w:color w:val="0D586E"/>
        </w:rPr>
        <w:t>working</w:t>
      </w:r>
      <w:r>
        <w:rPr>
          <w:color w:val="0D586E"/>
          <w:spacing w:val="-3"/>
        </w:rPr>
        <w:t> </w:t>
      </w:r>
      <w:r>
        <w:rPr>
          <w:color w:val="0D586E"/>
        </w:rPr>
        <w:t>towards</w:t>
      </w:r>
      <w:r>
        <w:rPr>
          <w:color w:val="0D586E"/>
          <w:spacing w:val="-3"/>
        </w:rPr>
        <w:t> </w:t>
      </w:r>
      <w:r>
        <w:rPr>
          <w:color w:val="0D586E"/>
        </w:rPr>
        <w:t>this.</w:t>
      </w:r>
    </w:p>
    <w:p>
      <w:pPr>
        <w:spacing w:before="10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Testimonial</w:t>
      </w:r>
    </w:p>
    <w:p>
      <w:pPr>
        <w:pStyle w:val="BodyText"/>
        <w:spacing w:line="268" w:lineRule="auto" w:before="145"/>
        <w:ind w:right="2728"/>
        <w:jc w:val="both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5810250</wp:posOffset>
            </wp:positionH>
            <wp:positionV relativeFrom="paragraph">
              <wp:posOffset>151812</wp:posOffset>
            </wp:positionV>
            <wp:extent cx="1352550" cy="923924"/>
            <wp:effectExtent l="0" t="0" r="0" b="0"/>
            <wp:wrapNone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586E"/>
        </w:rPr>
        <w:t>‘’My experience with BHH has been fantastic. We were at a point in the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1"/>
        </w:rPr>
        <w:t> </w:t>
      </w:r>
      <w:r>
        <w:rPr>
          <w:color w:val="0D586E"/>
        </w:rPr>
        <w:t>whereby we had to turn down larger jobs because we didn’t have</w:t>
      </w:r>
      <w:r>
        <w:rPr>
          <w:color w:val="0D586E"/>
          <w:spacing w:val="-68"/>
        </w:rPr>
        <w:t> </w:t>
      </w:r>
      <w:r>
        <w:rPr>
          <w:color w:val="0D586E"/>
        </w:rPr>
        <w:t>the appropriate equipment. BHH helped us to upgrade our equipment and</w:t>
      </w:r>
      <w:r>
        <w:rPr>
          <w:color w:val="0D586E"/>
          <w:spacing w:val="1"/>
        </w:rPr>
        <w:t> </w:t>
      </w:r>
      <w:r>
        <w:rPr>
          <w:color w:val="0D586E"/>
        </w:rPr>
        <w:t>rethink</w:t>
      </w:r>
      <w:r>
        <w:rPr>
          <w:color w:val="0D586E"/>
          <w:spacing w:val="1"/>
        </w:rPr>
        <w:t> </w:t>
      </w:r>
      <w:r>
        <w:rPr>
          <w:color w:val="0D586E"/>
        </w:rPr>
        <w:t>our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1"/>
        </w:rPr>
        <w:t> </w:t>
      </w:r>
      <w:r>
        <w:rPr>
          <w:color w:val="0D586E"/>
        </w:rPr>
        <w:t>plan</w:t>
      </w:r>
      <w:r>
        <w:rPr>
          <w:color w:val="0D586E"/>
          <w:spacing w:val="1"/>
        </w:rPr>
        <w:t> </w:t>
      </w:r>
      <w:r>
        <w:rPr>
          <w:color w:val="0D586E"/>
        </w:rPr>
        <w:t>which</w:t>
      </w:r>
      <w:r>
        <w:rPr>
          <w:color w:val="0D586E"/>
          <w:spacing w:val="1"/>
        </w:rPr>
        <w:t> </w:t>
      </w:r>
      <w:r>
        <w:rPr>
          <w:color w:val="0D586E"/>
        </w:rPr>
        <w:t>has</w:t>
      </w:r>
      <w:r>
        <w:rPr>
          <w:color w:val="0D586E"/>
          <w:spacing w:val="1"/>
        </w:rPr>
        <w:t> </w:t>
      </w:r>
      <w:r>
        <w:rPr>
          <w:color w:val="0D586E"/>
        </w:rPr>
        <w:t>now resulted in us working with</w:t>
      </w:r>
      <w:r>
        <w:rPr>
          <w:color w:val="0D586E"/>
          <w:spacing w:val="1"/>
        </w:rPr>
        <w:t> </w:t>
      </w:r>
      <w:r>
        <w:rPr>
          <w:color w:val="0D586E"/>
        </w:rPr>
        <w:t>multinational</w:t>
      </w:r>
      <w:r>
        <w:rPr>
          <w:color w:val="0D586E"/>
          <w:spacing w:val="-4"/>
        </w:rPr>
        <w:t> </w:t>
      </w:r>
      <w:r>
        <w:rPr>
          <w:color w:val="0D586E"/>
        </w:rPr>
        <w:t>companies</w:t>
      </w:r>
      <w:r>
        <w:rPr>
          <w:color w:val="0D586E"/>
          <w:spacing w:val="-4"/>
        </w:rPr>
        <w:t> </w:t>
      </w:r>
      <w:r>
        <w:rPr>
          <w:color w:val="0D586E"/>
        </w:rPr>
        <w:t>on</w:t>
      </w:r>
      <w:r>
        <w:rPr>
          <w:color w:val="0D586E"/>
          <w:spacing w:val="-3"/>
        </w:rPr>
        <w:t> </w:t>
      </w:r>
      <w:r>
        <w:rPr>
          <w:color w:val="0D586E"/>
        </w:rPr>
        <w:t>large</w:t>
      </w:r>
      <w:r>
        <w:rPr>
          <w:color w:val="0D586E"/>
          <w:spacing w:val="-4"/>
        </w:rPr>
        <w:t> </w:t>
      </w:r>
      <w:r>
        <w:rPr>
          <w:color w:val="0D586E"/>
        </w:rPr>
        <w:t>scale</w:t>
      </w:r>
      <w:r>
        <w:rPr>
          <w:color w:val="0D586E"/>
          <w:spacing w:val="-3"/>
        </w:rPr>
        <w:t> </w:t>
      </w:r>
      <w:r>
        <w:rPr>
          <w:color w:val="0D586E"/>
        </w:rPr>
        <w:t>video</w:t>
      </w:r>
      <w:r>
        <w:rPr>
          <w:color w:val="0D586E"/>
          <w:spacing w:val="-4"/>
        </w:rPr>
        <w:t> </w:t>
      </w:r>
      <w:r>
        <w:rPr>
          <w:color w:val="0D586E"/>
        </w:rPr>
        <w:t>production</w:t>
      </w:r>
      <w:r>
        <w:rPr>
          <w:color w:val="0D586E"/>
          <w:spacing w:val="-3"/>
        </w:rPr>
        <w:t> </w:t>
      </w:r>
      <w:r>
        <w:rPr>
          <w:color w:val="0D586E"/>
        </w:rPr>
        <w:t>jobs.’’</w:t>
      </w:r>
    </w:p>
    <w:p>
      <w:pPr>
        <w:pStyle w:val="BodyText"/>
        <w:spacing w:before="109"/>
        <w:jc w:val="both"/>
      </w:pPr>
      <w:r>
        <w:rPr>
          <w:color w:val="0D586E"/>
        </w:rPr>
        <w:t>(Jayac</w:t>
      </w:r>
      <w:r>
        <w:rPr>
          <w:color w:val="0D586E"/>
          <w:spacing w:val="-7"/>
        </w:rPr>
        <w:t> </w:t>
      </w:r>
      <w:r>
        <w:rPr>
          <w:color w:val="0D586E"/>
        </w:rPr>
        <w:t>Heal,</w:t>
      </w:r>
      <w:r>
        <w:rPr>
          <w:color w:val="0D586E"/>
          <w:spacing w:val="-7"/>
        </w:rPr>
        <w:t> </w:t>
      </w:r>
      <w:r>
        <w:rPr>
          <w:color w:val="0D586E"/>
        </w:rPr>
        <w:t>Founder</w:t>
      </w:r>
      <w:r>
        <w:rPr>
          <w:color w:val="0D586E"/>
          <w:spacing w:val="-6"/>
        </w:rPr>
        <w:t> </w:t>
      </w:r>
      <w:r>
        <w:rPr>
          <w:color w:val="0D586E"/>
        </w:rPr>
        <w:t>-</w:t>
      </w:r>
      <w:r>
        <w:rPr>
          <w:color w:val="0D586E"/>
          <w:spacing w:val="-7"/>
        </w:rPr>
        <w:t> </w:t>
      </w:r>
      <w:r>
        <w:rPr>
          <w:color w:val="0D586E"/>
        </w:rPr>
        <w:t>Red</w:t>
      </w:r>
      <w:r>
        <w:rPr>
          <w:color w:val="0D586E"/>
          <w:spacing w:val="-6"/>
        </w:rPr>
        <w:t> </w:t>
      </w:r>
      <w:r>
        <w:rPr>
          <w:color w:val="0D586E"/>
        </w:rPr>
        <w:t>Pigeon</w:t>
      </w:r>
      <w:r>
        <w:rPr>
          <w:color w:val="0D586E"/>
          <w:spacing w:val="-7"/>
        </w:rPr>
        <w:t> </w:t>
      </w:r>
      <w:r>
        <w:rPr>
          <w:color w:val="0D586E"/>
        </w:rPr>
        <w:t>Media)</w:t>
      </w:r>
    </w:p>
    <w:p>
      <w:pPr>
        <w:spacing w:before="13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BHH</w:t>
      </w:r>
    </w:p>
    <w:p>
      <w:pPr>
        <w:pStyle w:val="BodyText"/>
        <w:spacing w:line="268" w:lineRule="auto" w:before="145"/>
        <w:ind w:right="1048"/>
        <w:jc w:val="both"/>
      </w:pPr>
      <w:r>
        <w:rPr>
          <w:color w:val="0D586E"/>
        </w:rPr>
        <w:t>The BHH project is a £10.9 million 4 year business support programme funded by the</w:t>
      </w:r>
      <w:r>
        <w:rPr>
          <w:color w:val="0D586E"/>
          <w:spacing w:val="1"/>
        </w:rPr>
        <w:t> </w:t>
      </w:r>
      <w:r>
        <w:rPr>
          <w:color w:val="0D586E"/>
        </w:rPr>
        <w:t>European Regional Development Fund (ERDF). BHH is led by the University of Chichester</w:t>
      </w:r>
      <w:r>
        <w:rPr>
          <w:color w:val="0D586E"/>
          <w:spacing w:val="1"/>
        </w:rPr>
        <w:t> </w:t>
      </w:r>
      <w:r>
        <w:rPr>
          <w:color w:val="0D586E"/>
        </w:rPr>
        <w:t>with support from its delivery partners, The Princes Trust, Brighton and Hove City Council,</w:t>
      </w:r>
      <w:r>
        <w:rPr>
          <w:color w:val="0D586E"/>
          <w:spacing w:val="1"/>
        </w:rPr>
        <w:t> </w:t>
      </w:r>
      <w:r>
        <w:rPr>
          <w:color w:val="0D586E"/>
        </w:rPr>
        <w:t>Sussex Innovation Centre, WSX Enterprise, EDEAL and Get Set for Growth. The project 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designed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increase</w:t>
      </w:r>
      <w:r>
        <w:rPr>
          <w:color w:val="0D586E"/>
          <w:spacing w:val="1"/>
        </w:rPr>
        <w:t> </w:t>
      </w:r>
      <w:r>
        <w:rPr>
          <w:color w:val="0D586E"/>
        </w:rPr>
        <w:t>entrepreneurship,</w:t>
      </w:r>
      <w:r>
        <w:rPr>
          <w:color w:val="0D586E"/>
          <w:spacing w:val="1"/>
        </w:rPr>
        <w:t> </w:t>
      </w:r>
      <w:r>
        <w:rPr>
          <w:color w:val="0D586E"/>
        </w:rPr>
        <w:t>particularly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areas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levels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enterprise activity and amongst under-represented groups, and to increase the growth</w:t>
      </w:r>
      <w:r>
        <w:rPr>
          <w:color w:val="0D586E"/>
          <w:spacing w:val="1"/>
        </w:rPr>
        <w:t> </w:t>
      </w:r>
      <w:r>
        <w:rPr>
          <w:color w:val="0D586E"/>
        </w:rPr>
        <w:t>capacity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SMEs.</w:t>
      </w:r>
    </w:p>
    <w:p>
      <w:pPr>
        <w:spacing w:after="0" w:line="268" w:lineRule="auto"/>
        <w:jc w:val="both"/>
        <w:sectPr>
          <w:pgSz w:w="11920" w:h="16840"/>
          <w:pgMar w:header="1377" w:footer="918" w:top="2140" w:bottom="1100" w:left="800" w:right="100"/>
        </w:sectPr>
      </w:pPr>
    </w:p>
    <w:p>
      <w:pPr>
        <w:pStyle w:val="BodyText"/>
        <w:ind w:left="0"/>
      </w:pPr>
    </w:p>
    <w:p>
      <w:pPr>
        <w:pStyle w:val="Heading2"/>
        <w:numPr>
          <w:ilvl w:val="1"/>
          <w:numId w:val="11"/>
        </w:numPr>
        <w:tabs>
          <w:tab w:pos="1957" w:val="left" w:leader="none"/>
        </w:tabs>
        <w:spacing w:line="240" w:lineRule="auto" w:before="175" w:after="0"/>
        <w:ind w:left="1956" w:right="0" w:hanging="597"/>
        <w:jc w:val="left"/>
      </w:pPr>
      <w:bookmarkStart w:name="_bookmark19" w:id="37"/>
      <w:bookmarkEnd w:id="37"/>
      <w:r>
        <w:rPr/>
      </w:r>
      <w:bookmarkStart w:name="_bookmark19" w:id="38"/>
      <w:bookmarkEnd w:id="38"/>
      <w:r>
        <w:rPr>
          <w:color w:val="F2507C"/>
          <w:spacing w:val="-1"/>
        </w:rPr>
        <w:t>F</w:t>
      </w:r>
      <w:r>
        <w:rPr>
          <w:color w:val="F2507C"/>
          <w:spacing w:val="-1"/>
        </w:rPr>
        <w:t>eedback</w:t>
      </w:r>
      <w:r>
        <w:rPr>
          <w:color w:val="F2507C"/>
          <w:spacing w:val="-19"/>
        </w:rPr>
        <w:t> </w:t>
      </w:r>
      <w:r>
        <w:rPr>
          <w:color w:val="F2507C"/>
          <w:spacing w:val="-1"/>
        </w:rPr>
        <w:t>from</w:t>
      </w:r>
      <w:r>
        <w:rPr>
          <w:color w:val="F2507C"/>
          <w:spacing w:val="-18"/>
        </w:rPr>
        <w:t> </w:t>
      </w:r>
      <w:r>
        <w:rPr>
          <w:color w:val="F2507C"/>
          <w:spacing w:val="-1"/>
        </w:rPr>
        <w:t>Management</w:t>
      </w:r>
      <w:r>
        <w:rPr>
          <w:color w:val="F2507C"/>
          <w:spacing w:val="-18"/>
        </w:rPr>
        <w:t> </w:t>
      </w:r>
      <w:r>
        <w:rPr>
          <w:color w:val="F2507C"/>
        </w:rPr>
        <w:t>Team</w:t>
      </w:r>
    </w:p>
    <w:p>
      <w:pPr>
        <w:pStyle w:val="BodyText"/>
        <w:spacing w:line="276" w:lineRule="auto" w:before="145"/>
        <w:ind w:right="1059"/>
        <w:jc w:val="both"/>
      </w:pPr>
      <w:r>
        <w:rPr>
          <w:color w:val="0D586E"/>
        </w:rPr>
        <w:t>On 16th February 2023, EPM Consultants conducted an online workshop with the following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staff:</w:t>
      </w:r>
    </w:p>
    <w:p>
      <w:pPr>
        <w:pStyle w:val="ListParagraph"/>
        <w:numPr>
          <w:ilvl w:val="3"/>
          <w:numId w:val="9"/>
        </w:numPr>
        <w:tabs>
          <w:tab w:pos="1359" w:val="left" w:leader="none"/>
          <w:tab w:pos="1360" w:val="left" w:leader="none"/>
        </w:tabs>
        <w:spacing w:line="240" w:lineRule="auto" w:before="101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Gareth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Sear</w:t>
      </w:r>
    </w:p>
    <w:p>
      <w:pPr>
        <w:pStyle w:val="ListParagraph"/>
        <w:numPr>
          <w:ilvl w:val="3"/>
          <w:numId w:val="9"/>
        </w:numPr>
        <w:tabs>
          <w:tab w:pos="1359" w:val="left" w:leader="none"/>
          <w:tab w:pos="1360" w:val="left" w:leader="none"/>
        </w:tabs>
        <w:spacing w:line="240" w:lineRule="auto" w:before="131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Victoria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Dall’igna</w:t>
      </w:r>
    </w:p>
    <w:p>
      <w:pPr>
        <w:pStyle w:val="ListParagraph"/>
        <w:numPr>
          <w:ilvl w:val="3"/>
          <w:numId w:val="9"/>
        </w:numPr>
        <w:tabs>
          <w:tab w:pos="1359" w:val="left" w:leader="none"/>
          <w:tab w:pos="1360" w:val="left" w:leader="none"/>
        </w:tabs>
        <w:spacing w:line="240" w:lineRule="auto" w:before="132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Alison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Davis</w:t>
      </w:r>
    </w:p>
    <w:p>
      <w:pPr>
        <w:pStyle w:val="BodyText"/>
        <w:spacing w:before="131"/>
        <w:jc w:val="both"/>
      </w:pPr>
      <w:r>
        <w:rPr>
          <w:color w:val="0D586E"/>
        </w:rPr>
        <w:t>Following</w:t>
      </w:r>
      <w:r>
        <w:rPr>
          <w:color w:val="0D586E"/>
          <w:spacing w:val="-6"/>
        </w:rPr>
        <w:t> </w:t>
      </w:r>
      <w:r>
        <w:rPr>
          <w:color w:val="0D586E"/>
        </w:rPr>
        <w:t>is</w:t>
      </w:r>
      <w:r>
        <w:rPr>
          <w:color w:val="0D586E"/>
          <w:spacing w:val="-5"/>
        </w:rPr>
        <w:t> </w:t>
      </w:r>
      <w:r>
        <w:rPr>
          <w:color w:val="0D586E"/>
        </w:rPr>
        <w:t>a</w:t>
      </w:r>
      <w:r>
        <w:rPr>
          <w:color w:val="0D586E"/>
          <w:spacing w:val="-5"/>
        </w:rPr>
        <w:t> </w:t>
      </w:r>
      <w:r>
        <w:rPr>
          <w:color w:val="0D586E"/>
        </w:rPr>
        <w:t>summary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insights</w:t>
      </w:r>
      <w:r>
        <w:rPr>
          <w:color w:val="0D586E"/>
          <w:spacing w:val="-6"/>
        </w:rPr>
        <w:t> </w:t>
      </w:r>
      <w:r>
        <w:rPr>
          <w:color w:val="0D586E"/>
        </w:rPr>
        <w:t>gained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5"/>
        </w:rPr>
        <w:t> </w:t>
      </w:r>
      <w:r>
        <w:rPr>
          <w:color w:val="0D586E"/>
        </w:rPr>
        <w:t>this</w:t>
      </w:r>
      <w:r>
        <w:rPr>
          <w:color w:val="0D586E"/>
          <w:spacing w:val="-5"/>
        </w:rPr>
        <w:t> </w:t>
      </w:r>
      <w:r>
        <w:rPr>
          <w:color w:val="0D586E"/>
        </w:rPr>
        <w:t>workshop.</w:t>
      </w:r>
    </w:p>
    <w:p>
      <w:pPr>
        <w:pStyle w:val="ListParagraph"/>
        <w:numPr>
          <w:ilvl w:val="0"/>
          <w:numId w:val="12"/>
        </w:numPr>
        <w:tabs>
          <w:tab w:pos="995" w:val="left" w:leader="none"/>
        </w:tabs>
        <w:spacing w:line="271" w:lineRule="auto" w:before="130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To what extent does the original rationale of BHH remain valid? (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 BHH programme is designed to enable the creation of new firms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 to support enterprise Growth, productivity and innovation in key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priority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sectors across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Coast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to Capital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LEP area).</w:t>
      </w:r>
    </w:p>
    <w:p>
      <w:pPr>
        <w:pStyle w:val="BodyText"/>
        <w:spacing w:line="268" w:lineRule="auto" w:before="94"/>
        <w:ind w:right="1047"/>
        <w:jc w:val="both"/>
      </w:pPr>
      <w:r>
        <w:rPr>
          <w:color w:val="0D586E"/>
        </w:rPr>
        <w:t>The project team felt that it has evolved over time as the whole geopolitical landscape and</w:t>
      </w:r>
      <w:r>
        <w:rPr>
          <w:color w:val="0D586E"/>
          <w:spacing w:val="1"/>
        </w:rPr>
        <w:t> </w:t>
      </w:r>
      <w:r>
        <w:rPr>
          <w:color w:val="0D586E"/>
        </w:rPr>
        <w:t>world has changed over the period since the project started. The original rationale included</w:t>
      </w:r>
      <w:r>
        <w:rPr>
          <w:color w:val="0D586E"/>
          <w:spacing w:val="1"/>
        </w:rPr>
        <w:t> </w:t>
      </w:r>
      <w:r>
        <w:rPr>
          <w:color w:val="0D586E"/>
        </w:rPr>
        <w:t>key priority sectors, in the end they supplied as many types of business with as much</w:t>
      </w:r>
      <w:r>
        <w:rPr>
          <w:color w:val="0D586E"/>
          <w:spacing w:val="1"/>
        </w:rPr>
        <w:t> </w:t>
      </w:r>
      <w:r>
        <w:rPr>
          <w:color w:val="0D586E"/>
        </w:rPr>
        <w:t>support as they could due to the changes in trading conditions but they did help to create</w:t>
      </w:r>
      <w:r>
        <w:rPr>
          <w:color w:val="0D586E"/>
          <w:spacing w:val="1"/>
        </w:rPr>
        <w:t> </w:t>
      </w:r>
      <w:r>
        <w:rPr>
          <w:color w:val="0D586E"/>
        </w:rPr>
        <w:t>new</w:t>
      </w:r>
      <w:r>
        <w:rPr>
          <w:color w:val="0D586E"/>
          <w:spacing w:val="-2"/>
        </w:rPr>
        <w:t> </w:t>
      </w:r>
      <w:r>
        <w:rPr>
          <w:color w:val="0D586E"/>
        </w:rPr>
        <w:t>companies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support</w:t>
      </w:r>
      <w:r>
        <w:rPr>
          <w:color w:val="0D586E"/>
          <w:spacing w:val="-2"/>
        </w:rPr>
        <w:t> </w:t>
      </w:r>
      <w:r>
        <w:rPr>
          <w:color w:val="0D586E"/>
        </w:rPr>
        <w:t>start-ups,</w:t>
      </w:r>
      <w:r>
        <w:rPr>
          <w:color w:val="0D586E"/>
          <w:spacing w:val="-2"/>
        </w:rPr>
        <w:t> </w:t>
      </w:r>
      <w:r>
        <w:rPr>
          <w:color w:val="0D586E"/>
        </w:rPr>
        <w:t>growth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innovation.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266" w:lineRule="auto" w:before="107" w:after="0"/>
        <w:ind w:left="640" w:right="1048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was the economic and policy context at the time BHH was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designed?</w:t>
      </w:r>
    </w:p>
    <w:p>
      <w:pPr>
        <w:pStyle w:val="BodyText"/>
        <w:spacing w:line="268" w:lineRule="auto" w:before="104"/>
        <w:ind w:right="1049"/>
        <w:jc w:val="both"/>
      </w:pPr>
      <w:r>
        <w:rPr>
          <w:color w:val="0D586E"/>
        </w:rPr>
        <w:t>When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70"/>
        </w:rPr>
        <w:t> </w:t>
      </w:r>
      <w:r>
        <w:rPr>
          <w:color w:val="0D586E"/>
        </w:rPr>
        <w:t>BHH was designed, the government was still funding the LEPs and Growth Hubs</w:t>
      </w:r>
      <w:r>
        <w:rPr>
          <w:color w:val="0D586E"/>
          <w:spacing w:val="1"/>
        </w:rPr>
        <w:t> </w:t>
      </w:r>
      <w:r>
        <w:rPr>
          <w:color w:val="0D586E"/>
        </w:rPr>
        <w:t>so they were in a stronger position with funding from BEIS.</w:t>
      </w:r>
      <w:r>
        <w:rPr>
          <w:color w:val="0D586E"/>
          <w:spacing w:val="1"/>
        </w:rPr>
        <w:t> </w:t>
      </w:r>
      <w:r>
        <w:rPr>
          <w:color w:val="0D586E"/>
        </w:rPr>
        <w:t>From the moment the project</w:t>
      </w:r>
      <w:r>
        <w:rPr>
          <w:color w:val="0D586E"/>
          <w:spacing w:val="1"/>
        </w:rPr>
        <w:t> </w:t>
      </w:r>
      <w:r>
        <w:rPr>
          <w:color w:val="0D586E"/>
        </w:rPr>
        <w:t>started the funding from BEIS was being reduced year on year to LEPs and Growth Hubs.</w:t>
      </w:r>
      <w:r>
        <w:rPr>
          <w:color w:val="0D586E"/>
          <w:spacing w:val="1"/>
        </w:rPr>
        <w:t> </w:t>
      </w:r>
      <w:r>
        <w:rPr>
          <w:color w:val="0D586E"/>
        </w:rPr>
        <w:t>Also,</w:t>
      </w:r>
      <w:r>
        <w:rPr>
          <w:color w:val="0D586E"/>
          <w:spacing w:val="40"/>
        </w:rPr>
        <w:t> </w:t>
      </w:r>
      <w:r>
        <w:rPr>
          <w:color w:val="0D586E"/>
        </w:rPr>
        <w:t>the</w:t>
      </w:r>
      <w:r>
        <w:rPr>
          <w:color w:val="0D586E"/>
          <w:spacing w:val="41"/>
        </w:rPr>
        <w:t> </w:t>
      </w:r>
      <w:r>
        <w:rPr>
          <w:color w:val="0D586E"/>
        </w:rPr>
        <w:t>country</w:t>
      </w:r>
      <w:r>
        <w:rPr>
          <w:color w:val="0D586E"/>
          <w:spacing w:val="41"/>
        </w:rPr>
        <w:t> </w:t>
      </w:r>
      <w:r>
        <w:rPr>
          <w:color w:val="0D586E"/>
        </w:rPr>
        <w:t>was</w:t>
      </w:r>
      <w:r>
        <w:rPr>
          <w:color w:val="0D586E"/>
          <w:spacing w:val="40"/>
        </w:rPr>
        <w:t> </w:t>
      </w:r>
      <w:r>
        <w:rPr>
          <w:color w:val="0D586E"/>
        </w:rPr>
        <w:t>in</w:t>
      </w:r>
      <w:r>
        <w:rPr>
          <w:color w:val="0D586E"/>
          <w:spacing w:val="41"/>
        </w:rPr>
        <w:t> </w:t>
      </w:r>
      <w:r>
        <w:rPr>
          <w:color w:val="0D586E"/>
        </w:rPr>
        <w:t>a</w:t>
      </w:r>
      <w:r>
        <w:rPr>
          <w:color w:val="0D586E"/>
          <w:spacing w:val="41"/>
        </w:rPr>
        <w:t> </w:t>
      </w:r>
      <w:r>
        <w:rPr>
          <w:color w:val="0D586E"/>
        </w:rPr>
        <w:t>fairly</w:t>
      </w:r>
      <w:r>
        <w:rPr>
          <w:color w:val="0D586E"/>
          <w:spacing w:val="40"/>
        </w:rPr>
        <w:t> </w:t>
      </w:r>
      <w:r>
        <w:rPr>
          <w:color w:val="0D586E"/>
        </w:rPr>
        <w:t>robust</w:t>
      </w:r>
      <w:r>
        <w:rPr>
          <w:color w:val="0D586E"/>
          <w:spacing w:val="41"/>
        </w:rPr>
        <w:t> </w:t>
      </w:r>
      <w:r>
        <w:rPr>
          <w:color w:val="0D586E"/>
        </w:rPr>
        <w:t>financial</w:t>
      </w:r>
      <w:r>
        <w:rPr>
          <w:color w:val="0D586E"/>
          <w:spacing w:val="41"/>
        </w:rPr>
        <w:t> </w:t>
      </w:r>
      <w:r>
        <w:rPr>
          <w:color w:val="0D586E"/>
        </w:rPr>
        <w:t>situation</w:t>
      </w:r>
      <w:r>
        <w:rPr>
          <w:color w:val="0D586E"/>
          <w:spacing w:val="41"/>
        </w:rPr>
        <w:t> </w:t>
      </w:r>
      <w:r>
        <w:rPr>
          <w:color w:val="0D586E"/>
        </w:rPr>
        <w:t>5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6"/>
        </w:rPr>
        <w:t> </w:t>
      </w:r>
      <w:r>
        <w:rPr>
          <w:color w:val="0D586E"/>
        </w:rPr>
        <w:t>6</w:t>
      </w:r>
      <w:r>
        <w:rPr>
          <w:color w:val="0D586E"/>
          <w:spacing w:val="26"/>
        </w:rPr>
        <w:t> </w:t>
      </w:r>
      <w:r>
        <w:rPr>
          <w:color w:val="0D586E"/>
        </w:rPr>
        <w:t>years</w:t>
      </w:r>
      <w:r>
        <w:rPr>
          <w:color w:val="0D586E"/>
          <w:spacing w:val="26"/>
        </w:rPr>
        <w:t> </w:t>
      </w:r>
      <w:r>
        <w:rPr>
          <w:color w:val="0D586E"/>
        </w:rPr>
        <w:t>ago</w:t>
      </w:r>
      <w:r>
        <w:rPr>
          <w:color w:val="0D586E"/>
          <w:spacing w:val="26"/>
        </w:rPr>
        <w:t> </w:t>
      </w:r>
      <w:r>
        <w:rPr>
          <w:color w:val="0D586E"/>
        </w:rPr>
        <w:t>and</w:t>
      </w:r>
      <w:r>
        <w:rPr>
          <w:color w:val="0D586E"/>
          <w:spacing w:val="26"/>
        </w:rPr>
        <w:t> </w:t>
      </w:r>
      <w:r>
        <w:rPr>
          <w:color w:val="0D586E"/>
        </w:rPr>
        <w:t>that</w:t>
      </w:r>
      <w:r>
        <w:rPr>
          <w:color w:val="0D586E"/>
          <w:spacing w:val="26"/>
        </w:rPr>
        <w:t> </w:t>
      </w:r>
      <w:r>
        <w:rPr>
          <w:color w:val="0D586E"/>
        </w:rPr>
        <w:t>all</w:t>
      </w:r>
      <w:r>
        <w:rPr>
          <w:color w:val="0D586E"/>
          <w:spacing w:val="-68"/>
        </w:rPr>
        <w:t> </w:t>
      </w:r>
      <w:r>
        <w:rPr>
          <w:color w:val="0D586E"/>
        </w:rPr>
        <w:t>totally changed during project delivery.</w:t>
      </w:r>
      <w:r>
        <w:rPr>
          <w:color w:val="0D586E"/>
          <w:spacing w:val="1"/>
        </w:rPr>
        <w:t> </w:t>
      </w:r>
      <w:r>
        <w:rPr>
          <w:color w:val="0D586E"/>
        </w:rPr>
        <w:t>Helping businesses to grow and employ people</w:t>
      </w:r>
      <w:r>
        <w:rPr>
          <w:color w:val="0D586E"/>
          <w:spacing w:val="1"/>
        </w:rPr>
        <w:t> </w:t>
      </w:r>
      <w:r>
        <w:rPr>
          <w:color w:val="0D586E"/>
        </w:rPr>
        <w:t>became a challenge as businesses went totally into survival mode and needed support to</w:t>
      </w:r>
      <w:r>
        <w:rPr>
          <w:color w:val="0D586E"/>
          <w:spacing w:val="1"/>
        </w:rPr>
        <w:t> </w:t>
      </w:r>
      <w:r>
        <w:rPr>
          <w:color w:val="0D586E"/>
        </w:rPr>
        <w:t>survive.</w:t>
      </w:r>
    </w:p>
    <w:p>
      <w:pPr>
        <w:pStyle w:val="ListParagraph"/>
        <w:numPr>
          <w:ilvl w:val="0"/>
          <w:numId w:val="12"/>
        </w:numPr>
        <w:tabs>
          <w:tab w:pos="1040" w:val="left" w:leader="none"/>
        </w:tabs>
        <w:spacing w:line="271" w:lineRule="auto" w:before="103" w:after="0"/>
        <w:ind w:left="640" w:right="1053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are the needs/market failures being met by the project?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(e.g.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enhance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competitive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advantage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against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firms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operating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low-wage economies, improve core competencies and survival rates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local SMEs etc)</w:t>
      </w:r>
    </w:p>
    <w:p>
      <w:pPr>
        <w:pStyle w:val="BodyText"/>
        <w:spacing w:line="268" w:lineRule="auto" w:before="93"/>
        <w:ind w:right="1048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market</w:t>
      </w:r>
      <w:r>
        <w:rPr>
          <w:color w:val="0D586E"/>
          <w:spacing w:val="1"/>
        </w:rPr>
        <w:t> </w:t>
      </w:r>
      <w:r>
        <w:rPr>
          <w:color w:val="0D586E"/>
        </w:rPr>
        <w:t>gaps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businesses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not</w:t>
      </w:r>
      <w:r>
        <w:rPr>
          <w:color w:val="0D586E"/>
          <w:spacing w:val="1"/>
        </w:rPr>
        <w:t> </w:t>
      </w:r>
      <w:r>
        <w:rPr>
          <w:color w:val="0D586E"/>
        </w:rPr>
        <w:t>employing</w:t>
      </w:r>
      <w:r>
        <w:rPr>
          <w:color w:val="0D586E"/>
          <w:spacing w:val="1"/>
        </w:rPr>
        <w:t> </w:t>
      </w:r>
      <w:r>
        <w:rPr>
          <w:color w:val="0D586E"/>
        </w:rPr>
        <w:t>people,</w:t>
      </w:r>
      <w:r>
        <w:rPr>
          <w:color w:val="0D586E"/>
          <w:spacing w:val="1"/>
        </w:rPr>
        <w:t> </w:t>
      </w:r>
      <w:r>
        <w:rPr>
          <w:color w:val="0D586E"/>
        </w:rPr>
        <w:t>there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investment in management and leadership.</w:t>
      </w:r>
      <w:r>
        <w:rPr>
          <w:color w:val="0D586E"/>
          <w:spacing w:val="71"/>
        </w:rPr>
        <w:t> </w:t>
      </w:r>
      <w:r>
        <w:rPr>
          <w:color w:val="0D586E"/>
        </w:rPr>
        <w:t>There was a low wage economy and low</w:t>
      </w:r>
      <w:r>
        <w:rPr>
          <w:color w:val="0D586E"/>
          <w:spacing w:val="1"/>
        </w:rPr>
        <w:t> </w:t>
      </w:r>
      <w:r>
        <w:rPr>
          <w:color w:val="0D586E"/>
        </w:rPr>
        <w:t>start-up rates. They needed to help businesses to create growth and survival rates. There</w:t>
      </w:r>
      <w:r>
        <w:rPr>
          <w:color w:val="0D586E"/>
          <w:spacing w:val="1"/>
        </w:rPr>
        <w:t> </w:t>
      </w:r>
      <w:r>
        <w:rPr>
          <w:color w:val="0D586E"/>
        </w:rPr>
        <w:t>were generic things that businesses needed such as access to finance, growth creation,</w:t>
      </w:r>
      <w:r>
        <w:rPr>
          <w:color w:val="0D586E"/>
          <w:spacing w:val="1"/>
        </w:rPr>
        <w:t> </w:t>
      </w:r>
      <w:r>
        <w:rPr>
          <w:color w:val="0D586E"/>
        </w:rPr>
        <w:t>management and business skills.</w:t>
      </w:r>
      <w:r>
        <w:rPr>
          <w:color w:val="0D586E"/>
          <w:spacing w:val="1"/>
        </w:rPr>
        <w:t> </w:t>
      </w:r>
      <w:r>
        <w:rPr>
          <w:color w:val="0D586E"/>
        </w:rPr>
        <w:t>UK banks only support about 50% of businesses so there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clear</w:t>
      </w:r>
      <w:r>
        <w:rPr>
          <w:color w:val="0D586E"/>
          <w:spacing w:val="-2"/>
        </w:rPr>
        <w:t> </w:t>
      </w:r>
      <w:r>
        <w:rPr>
          <w:color w:val="0D586E"/>
        </w:rPr>
        <w:t>need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access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finance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grants.</w:t>
      </w:r>
    </w:p>
    <w:p>
      <w:pPr>
        <w:pStyle w:val="ListParagraph"/>
        <w:numPr>
          <w:ilvl w:val="0"/>
          <w:numId w:val="12"/>
        </w:numPr>
        <w:tabs>
          <w:tab w:pos="1145" w:val="left" w:leader="none"/>
        </w:tabs>
        <w:spacing w:line="266" w:lineRule="auto" w:before="105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you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noticed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difference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delivered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individuals,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young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SMEs vs more established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SMEs?</w:t>
      </w:r>
    </w:p>
    <w:p>
      <w:pPr>
        <w:pStyle w:val="BodyText"/>
        <w:spacing w:line="276" w:lineRule="auto" w:before="104"/>
        <w:ind w:right="1047"/>
        <w:jc w:val="both"/>
      </w:pPr>
      <w:r>
        <w:rPr>
          <w:color w:val="0D586E"/>
        </w:rPr>
        <w:t>Yes,</w:t>
      </w:r>
      <w:r>
        <w:rPr>
          <w:color w:val="0D586E"/>
          <w:spacing w:val="7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project</w:t>
      </w:r>
      <w:r>
        <w:rPr>
          <w:color w:val="0D586E"/>
          <w:spacing w:val="-6"/>
        </w:rPr>
        <w:t> </w:t>
      </w: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team</w:t>
      </w:r>
      <w:r>
        <w:rPr>
          <w:color w:val="0D586E"/>
          <w:spacing w:val="-6"/>
        </w:rPr>
        <w:t> </w:t>
      </w:r>
      <w:r>
        <w:rPr>
          <w:color w:val="0D586E"/>
        </w:rPr>
        <w:t>have</w:t>
      </w:r>
      <w:r>
        <w:rPr>
          <w:color w:val="0D586E"/>
          <w:spacing w:val="-6"/>
        </w:rPr>
        <w:t> </w:t>
      </w:r>
      <w:r>
        <w:rPr>
          <w:color w:val="0D586E"/>
        </w:rPr>
        <w:t>seen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average</w:t>
      </w:r>
      <w:r>
        <w:rPr>
          <w:color w:val="0D586E"/>
          <w:spacing w:val="-6"/>
        </w:rPr>
        <w:t> </w:t>
      </w:r>
      <w:r>
        <w:rPr>
          <w:color w:val="0D586E"/>
        </w:rPr>
        <w:t>hours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7"/>
        </w:rPr>
        <w:t> </w:t>
      </w:r>
      <w:r>
        <w:rPr>
          <w:color w:val="0D586E"/>
        </w:rPr>
        <w:t>support</w:t>
      </w:r>
      <w:r>
        <w:rPr>
          <w:color w:val="0D586E"/>
          <w:spacing w:val="-6"/>
        </w:rPr>
        <w:t> </w:t>
      </w:r>
      <w:r>
        <w:rPr>
          <w:color w:val="0D586E"/>
        </w:rPr>
        <w:t>over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project</w:t>
      </w:r>
      <w:r>
        <w:rPr>
          <w:color w:val="0D586E"/>
          <w:spacing w:val="-68"/>
        </w:rPr>
        <w:t> </w:t>
      </w:r>
      <w:r>
        <w:rPr>
          <w:color w:val="0D586E"/>
        </w:rPr>
        <w:t>period</w:t>
      </w:r>
      <w:r>
        <w:rPr>
          <w:color w:val="0D586E"/>
          <w:spacing w:val="40"/>
        </w:rPr>
        <w:t> </w:t>
      </w:r>
      <w:r>
        <w:rPr>
          <w:color w:val="0D586E"/>
        </w:rPr>
        <w:t>to</w:t>
      </w:r>
      <w:r>
        <w:rPr>
          <w:color w:val="0D586E"/>
          <w:spacing w:val="40"/>
        </w:rPr>
        <w:t> </w:t>
      </w:r>
      <w:r>
        <w:rPr>
          <w:color w:val="0D586E"/>
        </w:rPr>
        <w:t>be</w:t>
      </w:r>
      <w:r>
        <w:rPr>
          <w:color w:val="0D586E"/>
          <w:spacing w:val="41"/>
        </w:rPr>
        <w:t> </w:t>
      </w:r>
      <w:r>
        <w:rPr>
          <w:color w:val="0D586E"/>
        </w:rPr>
        <w:t>12.5</w:t>
      </w:r>
      <w:r>
        <w:rPr>
          <w:color w:val="0D586E"/>
          <w:spacing w:val="40"/>
        </w:rPr>
        <w:t> </w:t>
      </w:r>
      <w:r>
        <w:rPr>
          <w:color w:val="0D586E"/>
        </w:rPr>
        <w:t>hours</w:t>
      </w:r>
      <w:r>
        <w:rPr>
          <w:color w:val="0D586E"/>
          <w:spacing w:val="40"/>
        </w:rPr>
        <w:t> </w:t>
      </w:r>
      <w:r>
        <w:rPr>
          <w:color w:val="0D586E"/>
        </w:rPr>
        <w:t>for</w:t>
      </w:r>
      <w:r>
        <w:rPr>
          <w:color w:val="0D586E"/>
          <w:spacing w:val="41"/>
        </w:rPr>
        <w:t> </w:t>
      </w:r>
      <w:r>
        <w:rPr>
          <w:color w:val="0D586E"/>
        </w:rPr>
        <w:t>pre</w:t>
      </w:r>
      <w:r>
        <w:rPr>
          <w:color w:val="0D586E"/>
          <w:spacing w:val="40"/>
        </w:rPr>
        <w:t> </w:t>
      </w:r>
      <w:r>
        <w:rPr>
          <w:color w:val="0D586E"/>
        </w:rPr>
        <w:t>start-ups,</w:t>
      </w:r>
      <w:r>
        <w:rPr>
          <w:color w:val="0D586E"/>
          <w:spacing w:val="40"/>
        </w:rPr>
        <w:t> </w:t>
      </w:r>
      <w:r>
        <w:rPr>
          <w:color w:val="0D586E"/>
        </w:rPr>
        <w:t>9.5</w:t>
      </w:r>
      <w:r>
        <w:rPr>
          <w:color w:val="0D586E"/>
          <w:spacing w:val="41"/>
        </w:rPr>
        <w:t> </w:t>
      </w:r>
      <w:r>
        <w:rPr>
          <w:color w:val="0D586E"/>
        </w:rPr>
        <w:t>hours</w:t>
      </w:r>
      <w:r>
        <w:rPr>
          <w:color w:val="0D586E"/>
          <w:spacing w:val="40"/>
        </w:rPr>
        <w:t> </w:t>
      </w:r>
      <w:r>
        <w:rPr>
          <w:color w:val="0D586E"/>
        </w:rPr>
        <w:t>for</w:t>
      </w:r>
      <w:r>
        <w:rPr>
          <w:color w:val="0D586E"/>
          <w:spacing w:val="26"/>
        </w:rPr>
        <w:t> </w:t>
      </w:r>
      <w:r>
        <w:rPr>
          <w:color w:val="0D586E"/>
        </w:rPr>
        <w:t>early</w:t>
      </w:r>
      <w:r>
        <w:rPr>
          <w:color w:val="0D586E"/>
          <w:spacing w:val="25"/>
        </w:rPr>
        <w:t> </w:t>
      </w:r>
      <w:r>
        <w:rPr>
          <w:color w:val="0D586E"/>
        </w:rPr>
        <w:t>stage</w:t>
      </w:r>
      <w:r>
        <w:rPr>
          <w:color w:val="0D586E"/>
          <w:spacing w:val="26"/>
        </w:rPr>
        <w:t> </w:t>
      </w:r>
      <w:r>
        <w:rPr>
          <w:color w:val="0D586E"/>
        </w:rPr>
        <w:t>businesses</w:t>
      </w:r>
      <w:r>
        <w:rPr>
          <w:color w:val="0D586E"/>
          <w:spacing w:val="25"/>
        </w:rPr>
        <w:t> </w:t>
      </w:r>
      <w:r>
        <w:rPr>
          <w:color w:val="0D586E"/>
        </w:rPr>
        <w:t>and</w:t>
      </w:r>
      <w:r>
        <w:rPr>
          <w:color w:val="0D586E"/>
          <w:spacing w:val="26"/>
        </w:rPr>
        <w:t> </w:t>
      </w:r>
      <w:r>
        <w:rPr>
          <w:color w:val="0D586E"/>
        </w:rPr>
        <w:t>6.5</w:t>
      </w:r>
    </w:p>
    <w:p>
      <w:pPr>
        <w:spacing w:after="0" w:line="276" w:lineRule="auto"/>
        <w:jc w:val="both"/>
        <w:sectPr>
          <w:headerReference w:type="default" r:id="rId49"/>
          <w:footerReference w:type="default" r:id="rId50"/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49"/>
        <w:jc w:val="both"/>
      </w:pPr>
      <w:r>
        <w:rPr>
          <w:color w:val="0D586E"/>
        </w:rPr>
        <w:t>hours for more established businesses. The evidence showed that the more established the</w:t>
      </w:r>
      <w:r>
        <w:rPr>
          <w:color w:val="0D586E"/>
          <w:spacing w:val="1"/>
        </w:rPr>
        <w:t> </w:t>
      </w:r>
      <w:r>
        <w:rPr>
          <w:color w:val="0D586E"/>
        </w:rPr>
        <w:t>business was, the less they accessed the support but they still demonstrated the need for</w:t>
      </w:r>
      <w:r>
        <w:rPr>
          <w:color w:val="0D586E"/>
          <w:spacing w:val="1"/>
        </w:rPr>
        <w:t> </w:t>
      </w:r>
      <w:r>
        <w:rPr>
          <w:color w:val="0D586E"/>
        </w:rPr>
        <w:t>support. They also noticed that it is more challenging for start-ups to get a grant due to the</w:t>
      </w:r>
      <w:r>
        <w:rPr>
          <w:color w:val="0D586E"/>
          <w:spacing w:val="-68"/>
        </w:rPr>
        <w:t> </w:t>
      </w:r>
      <w:r>
        <w:rPr>
          <w:color w:val="0D586E"/>
        </w:rPr>
        <w:t>risk</w:t>
      </w:r>
      <w:r>
        <w:rPr>
          <w:color w:val="0D586E"/>
          <w:spacing w:val="1"/>
        </w:rPr>
        <w:t> </w:t>
      </w:r>
      <w:r>
        <w:rPr>
          <w:color w:val="0D586E"/>
        </w:rPr>
        <w:t>whilst</w:t>
      </w:r>
      <w:r>
        <w:rPr>
          <w:color w:val="0D586E"/>
          <w:spacing w:val="1"/>
        </w:rPr>
        <w:t> </w:t>
      </w:r>
      <w:r>
        <w:rPr>
          <w:color w:val="0D586E"/>
        </w:rPr>
        <w:t>more</w:t>
      </w:r>
      <w:r>
        <w:rPr>
          <w:color w:val="0D586E"/>
          <w:spacing w:val="70"/>
        </w:rPr>
        <w:t> </w:t>
      </w:r>
      <w:r>
        <w:rPr>
          <w:color w:val="0D586E"/>
        </w:rPr>
        <w:t>established businesses were more successful at gaining grants.</w:t>
      </w:r>
      <w:r>
        <w:rPr>
          <w:color w:val="0D586E"/>
          <w:spacing w:val="7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 management team also noted that some larger and more established SMEs did not</w:t>
      </w:r>
      <w:r>
        <w:rPr>
          <w:color w:val="0D586E"/>
          <w:spacing w:val="1"/>
        </w:rPr>
        <w:t> </w:t>
      </w:r>
      <w:r>
        <w:rPr>
          <w:color w:val="0D586E"/>
        </w:rPr>
        <w:t>seek support to apply for the grants and had the capacity to apply successfully without</w:t>
      </w:r>
      <w:r>
        <w:rPr>
          <w:color w:val="0D586E"/>
          <w:spacing w:val="1"/>
        </w:rPr>
        <w:t> </w:t>
      </w:r>
      <w:r>
        <w:rPr>
          <w:color w:val="0D586E"/>
        </w:rPr>
        <w:t>needing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support.</w:t>
      </w:r>
    </w:p>
    <w:p>
      <w:pPr>
        <w:pStyle w:val="ListParagraph"/>
        <w:numPr>
          <w:ilvl w:val="0"/>
          <w:numId w:val="12"/>
        </w:numPr>
        <w:tabs>
          <w:tab w:pos="1025" w:val="left" w:leader="none"/>
        </w:tabs>
        <w:spacing w:line="266" w:lineRule="auto" w:before="110" w:after="0"/>
        <w:ind w:left="640" w:right="1047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have the different strands of the project work individually?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 complementarity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to each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other?</w:t>
      </w:r>
    </w:p>
    <w:p>
      <w:pPr>
        <w:pStyle w:val="BodyText"/>
        <w:spacing w:line="271" w:lineRule="auto" w:before="104"/>
        <w:ind w:right="1047"/>
        <w:jc w:val="both"/>
      </w:pPr>
      <w:r>
        <w:rPr>
          <w:color w:val="0D586E"/>
        </w:rPr>
        <w:t>(Strand 1: Productivity and Growth,Strand 2: Access to Finance,Strand 3: Monetisation of</w:t>
      </w:r>
      <w:r>
        <w:rPr>
          <w:color w:val="0D586E"/>
          <w:spacing w:val="1"/>
        </w:rPr>
        <w:t> </w:t>
      </w:r>
      <w:r>
        <w:rPr>
          <w:color w:val="0D586E"/>
        </w:rPr>
        <w:t>innovation,</w:t>
      </w:r>
      <w:r>
        <w:rPr>
          <w:color w:val="0D586E"/>
          <w:spacing w:val="1"/>
        </w:rPr>
        <w:t> </w:t>
      </w:r>
      <w:r>
        <w:rPr>
          <w:color w:val="0D586E"/>
        </w:rPr>
        <w:t>Strand</w:t>
      </w:r>
      <w:r>
        <w:rPr>
          <w:color w:val="0D586E"/>
          <w:spacing w:val="1"/>
        </w:rPr>
        <w:t> </w:t>
      </w:r>
      <w:r>
        <w:rPr>
          <w:color w:val="0D586E"/>
        </w:rPr>
        <w:t>4:</w:t>
      </w:r>
      <w:r>
        <w:rPr>
          <w:color w:val="0D586E"/>
          <w:spacing w:val="1"/>
        </w:rPr>
        <w:t> </w:t>
      </w:r>
      <w:r>
        <w:rPr>
          <w:color w:val="0D586E"/>
        </w:rPr>
        <w:t>Peer</w:t>
      </w:r>
      <w:r>
        <w:rPr>
          <w:color w:val="0D586E"/>
          <w:spacing w:val="1"/>
        </w:rPr>
        <w:t> </w:t>
      </w:r>
      <w:r>
        <w:rPr>
          <w:color w:val="0D586E"/>
        </w:rPr>
        <w:t>support,</w:t>
      </w:r>
      <w:r>
        <w:rPr>
          <w:color w:val="0D586E"/>
          <w:spacing w:val="1"/>
        </w:rPr>
        <w:t> </w:t>
      </w:r>
      <w:r>
        <w:rPr>
          <w:color w:val="0D586E"/>
        </w:rPr>
        <w:t>mentoring,</w:t>
      </w:r>
      <w:r>
        <w:rPr>
          <w:color w:val="0D586E"/>
          <w:spacing w:val="1"/>
        </w:rPr>
        <w:t> </w:t>
      </w:r>
      <w:r>
        <w:rPr>
          <w:color w:val="0D586E"/>
        </w:rPr>
        <w:t>leadership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1"/>
        </w:rPr>
        <w:t> </w:t>
      </w:r>
      <w:r>
        <w:rPr>
          <w:color w:val="0D586E"/>
        </w:rPr>
        <w:t>development,Strand</w:t>
      </w:r>
      <w:r>
        <w:rPr>
          <w:color w:val="0D586E"/>
          <w:spacing w:val="-2"/>
        </w:rPr>
        <w:t> </w:t>
      </w:r>
      <w:r>
        <w:rPr>
          <w:color w:val="0D586E"/>
        </w:rPr>
        <w:t>5:</w:t>
      </w:r>
      <w:r>
        <w:rPr>
          <w:color w:val="0D586E"/>
          <w:spacing w:val="-1"/>
        </w:rPr>
        <w:t> </w:t>
      </w:r>
      <w:r>
        <w:rPr>
          <w:color w:val="0D586E"/>
        </w:rPr>
        <w:t>Start-up)</w:t>
      </w:r>
    </w:p>
    <w:p>
      <w:pPr>
        <w:pStyle w:val="BodyText"/>
        <w:spacing w:line="268" w:lineRule="auto" w:before="106"/>
        <w:ind w:right="1049"/>
        <w:jc w:val="both"/>
      </w:pPr>
      <w:r>
        <w:rPr>
          <w:color w:val="0D586E"/>
        </w:rPr>
        <w:t>The project management team felt that the strands of project support worked well and</w:t>
      </w:r>
      <w:r>
        <w:rPr>
          <w:color w:val="0D586E"/>
          <w:spacing w:val="1"/>
        </w:rPr>
        <w:t> </w:t>
      </w:r>
      <w:r>
        <w:rPr>
          <w:color w:val="0D586E"/>
        </w:rPr>
        <w:t>reached a good number of businesses. They felt that it would have been better to support</w:t>
      </w:r>
      <w:r>
        <w:rPr>
          <w:color w:val="0D586E"/>
          <w:spacing w:val="1"/>
        </w:rPr>
        <w:t> </w:t>
      </w:r>
      <w:r>
        <w:rPr>
          <w:color w:val="0D586E"/>
        </w:rPr>
        <w:t>the SMEs over a longer time of their journey but they were restricted by the 12 hours</w:t>
      </w:r>
      <w:r>
        <w:rPr>
          <w:color w:val="0D586E"/>
          <w:spacing w:val="1"/>
        </w:rPr>
        <w:t> </w:t>
      </w:r>
      <w:r>
        <w:rPr>
          <w:color w:val="0D586E"/>
        </w:rPr>
        <w:t>cut-off.</w:t>
      </w:r>
      <w:r>
        <w:rPr>
          <w:color w:val="0D586E"/>
          <w:spacing w:val="1"/>
        </w:rPr>
        <w:t> </w:t>
      </w:r>
      <w:r>
        <w:rPr>
          <w:color w:val="0D586E"/>
        </w:rPr>
        <w:t>The monetisation of the innovation strand went so well that it became a challenge</w:t>
      </w:r>
      <w:r>
        <w:rPr>
          <w:color w:val="0D586E"/>
          <w:spacing w:val="1"/>
        </w:rPr>
        <w:t> </w:t>
      </w:r>
      <w:r>
        <w:rPr>
          <w:color w:val="0D586E"/>
        </w:rPr>
        <w:t>for the delivery partners, Sussex Innovation.</w:t>
      </w:r>
      <w:r>
        <w:rPr>
          <w:color w:val="0D586E"/>
          <w:spacing w:val="71"/>
        </w:rPr>
        <w:t> </w:t>
      </w:r>
      <w:r>
        <w:rPr>
          <w:color w:val="0D586E"/>
        </w:rPr>
        <w:t>They had a new CEO just as the project</w:t>
      </w:r>
      <w:r>
        <w:rPr>
          <w:color w:val="0D586E"/>
          <w:spacing w:val="1"/>
        </w:rPr>
        <w:t> </w:t>
      </w:r>
      <w:r>
        <w:rPr>
          <w:color w:val="0D586E"/>
        </w:rPr>
        <w:t>started delivery and their delivery model changed.</w:t>
      </w:r>
      <w:r>
        <w:rPr>
          <w:color w:val="0D586E"/>
          <w:spacing w:val="1"/>
        </w:rPr>
        <w:t> </w:t>
      </w:r>
      <w:r>
        <w:rPr>
          <w:color w:val="0D586E"/>
        </w:rPr>
        <w:t>The mentoring element did not happen</w:t>
      </w:r>
      <w:r>
        <w:rPr>
          <w:color w:val="0D586E"/>
          <w:spacing w:val="1"/>
        </w:rPr>
        <w:t> </w:t>
      </w:r>
      <w:r>
        <w:rPr>
          <w:color w:val="0D586E"/>
        </w:rPr>
        <w:t>and the peer elements and leadership support was harder to sell but they felt that is normal</w:t>
      </w:r>
      <w:r>
        <w:rPr>
          <w:color w:val="0D586E"/>
          <w:spacing w:val="-68"/>
        </w:rPr>
        <w:t> </w:t>
      </w:r>
      <w:r>
        <w:rPr>
          <w:color w:val="0D586E"/>
        </w:rPr>
        <w:t>in the UK. With stand 6, the Invest 4 fund, the cashflow and grant fund changed which then</w:t>
      </w:r>
      <w:r>
        <w:rPr>
          <w:color w:val="0D586E"/>
          <w:spacing w:val="-68"/>
        </w:rPr>
        <w:t> </w:t>
      </w:r>
      <w:r>
        <w:rPr>
          <w:color w:val="0D586E"/>
        </w:rPr>
        <w:t>sat with Brighton &amp; Hove Council which they felt was a good decision and they ended up</w:t>
      </w:r>
      <w:r>
        <w:rPr>
          <w:color w:val="0D586E"/>
          <w:spacing w:val="1"/>
        </w:rPr>
        <w:t> </w:t>
      </w:r>
      <w:r>
        <w:rPr>
          <w:color w:val="0D586E"/>
        </w:rPr>
        <w:t>managing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finance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whole</w:t>
      </w:r>
      <w:r>
        <w:rPr>
          <w:color w:val="0D586E"/>
          <w:spacing w:val="-2"/>
        </w:rPr>
        <w:t> </w:t>
      </w:r>
      <w:r>
        <w:rPr>
          <w:color w:val="0D586E"/>
        </w:rPr>
        <w:t>project.</w:t>
      </w:r>
    </w:p>
    <w:p>
      <w:pPr>
        <w:pStyle w:val="BodyText"/>
        <w:spacing w:line="271" w:lineRule="auto" w:before="98"/>
        <w:ind w:right="1045"/>
        <w:jc w:val="both"/>
      </w:pPr>
      <w:r>
        <w:rPr>
          <w:color w:val="0D586E"/>
        </w:rPr>
        <w:t>The project management team felt that their initial EOI idea was good, to have each strand</w:t>
      </w:r>
      <w:r>
        <w:rPr>
          <w:color w:val="0D586E"/>
          <w:spacing w:val="1"/>
        </w:rPr>
        <w:t> </w:t>
      </w:r>
      <w:r>
        <w:rPr>
          <w:color w:val="0D586E"/>
        </w:rPr>
        <w:t>as a separate project but MHCLG requested that they merge them into one large project.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-4"/>
        </w:rPr>
        <w:t> </w:t>
      </w:r>
      <w:r>
        <w:rPr>
          <w:color w:val="0D586E"/>
        </w:rPr>
        <w:t>made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project</w:t>
      </w:r>
      <w:r>
        <w:rPr>
          <w:color w:val="0D586E"/>
          <w:spacing w:val="-3"/>
        </w:rPr>
        <w:t> </w:t>
      </w:r>
      <w:r>
        <w:rPr>
          <w:color w:val="0D586E"/>
        </w:rPr>
        <w:t>management</w:t>
      </w:r>
      <w:r>
        <w:rPr>
          <w:color w:val="0D586E"/>
          <w:spacing w:val="-4"/>
        </w:rPr>
        <w:t> </w:t>
      </w:r>
      <w:r>
        <w:rPr>
          <w:color w:val="0D586E"/>
        </w:rPr>
        <w:t>more</w:t>
      </w:r>
      <w:r>
        <w:rPr>
          <w:color w:val="0D586E"/>
          <w:spacing w:val="-3"/>
        </w:rPr>
        <w:t> </w:t>
      </w:r>
      <w:r>
        <w:rPr>
          <w:color w:val="0D586E"/>
        </w:rPr>
        <w:t>difficult</w:t>
      </w:r>
      <w:r>
        <w:rPr>
          <w:color w:val="0D586E"/>
          <w:spacing w:val="-4"/>
        </w:rPr>
        <w:t> </w:t>
      </w:r>
      <w:r>
        <w:rPr>
          <w:color w:val="0D586E"/>
        </w:rPr>
        <w:t>for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project</w:t>
      </w:r>
      <w:r>
        <w:rPr>
          <w:color w:val="0D586E"/>
          <w:spacing w:val="-3"/>
        </w:rPr>
        <w:t> </w:t>
      </w:r>
      <w:r>
        <w:rPr>
          <w:color w:val="0D586E"/>
        </w:rPr>
        <w:t>management</w:t>
      </w:r>
      <w:r>
        <w:rPr>
          <w:color w:val="0D586E"/>
          <w:spacing w:val="-4"/>
        </w:rPr>
        <w:t> </w:t>
      </w:r>
      <w:r>
        <w:rPr>
          <w:color w:val="0D586E"/>
        </w:rPr>
        <w:t>team.</w:t>
      </w:r>
    </w:p>
    <w:p>
      <w:pPr>
        <w:pStyle w:val="ListParagraph"/>
        <w:numPr>
          <w:ilvl w:val="0"/>
          <w:numId w:val="12"/>
        </w:numPr>
        <w:tabs>
          <w:tab w:pos="1070" w:val="left" w:leader="none"/>
        </w:tabs>
        <w:spacing w:line="268" w:lineRule="auto" w:before="104" w:after="0"/>
        <w:ind w:left="640" w:right="1051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management,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internal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communication,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data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collection and recording, governance, administration and financial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management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been? How has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it been liaising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with MHCLG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/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DLUHC?</w:t>
      </w:r>
    </w:p>
    <w:p>
      <w:pPr>
        <w:pStyle w:val="BodyText"/>
        <w:spacing w:line="266" w:lineRule="auto" w:before="102"/>
        <w:ind w:right="1046"/>
        <w:jc w:val="both"/>
      </w:pPr>
      <w:r>
        <w:rPr>
          <w:color w:val="0D586E"/>
        </w:rPr>
        <w:t>The project management team felt that communications and project management had been</w:t>
      </w:r>
      <w:r>
        <w:rPr>
          <w:color w:val="0D586E"/>
          <w:spacing w:val="-68"/>
        </w:rPr>
        <w:t> </w:t>
      </w:r>
      <w:r>
        <w:rPr>
          <w:color w:val="0D586E"/>
        </w:rPr>
        <w:t>good. They felt that they had good relationships with their contract manager at MHCLG. The</w:t>
      </w:r>
      <w:r>
        <w:rPr>
          <w:color w:val="0D586E"/>
          <w:spacing w:val="-68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Manager,</w:t>
      </w:r>
      <w:r>
        <w:rPr>
          <w:color w:val="0D586E"/>
          <w:spacing w:val="1"/>
        </w:rPr>
        <w:t> </w:t>
      </w:r>
      <w:r>
        <w:rPr>
          <w:color w:val="0D586E"/>
        </w:rPr>
        <w:t>Administrator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Finance</w:t>
      </w:r>
      <w:r>
        <w:rPr>
          <w:color w:val="0D586E"/>
          <w:spacing w:val="1"/>
        </w:rPr>
        <w:t> </w:t>
      </w:r>
      <w:r>
        <w:rPr>
          <w:color w:val="0D586E"/>
        </w:rPr>
        <w:t>Manager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all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same</w:t>
      </w:r>
      <w:r>
        <w:rPr>
          <w:color w:val="0D586E"/>
          <w:spacing w:val="1"/>
        </w:rPr>
        <w:t> </w:t>
      </w:r>
      <w:r>
        <w:rPr>
          <w:color w:val="0D586E"/>
        </w:rPr>
        <w:t>individuals</w:t>
      </w:r>
      <w:r>
        <w:rPr>
          <w:color w:val="0D586E"/>
          <w:spacing w:val="1"/>
        </w:rPr>
        <w:t> </w:t>
      </w:r>
      <w:r>
        <w:rPr>
          <w:color w:val="0D586E"/>
        </w:rPr>
        <w:t>throughout the duration of the whole project.</w:t>
      </w:r>
      <w:r>
        <w:rPr>
          <w:color w:val="0D586E"/>
          <w:spacing w:val="1"/>
        </w:rPr>
        <w:t> </w:t>
      </w:r>
      <w:r>
        <w:rPr>
          <w:color w:val="0D586E"/>
        </w:rPr>
        <w:t>They found the black and white rules a</w:t>
      </w:r>
      <w:r>
        <w:rPr>
          <w:color w:val="0D586E"/>
          <w:spacing w:val="1"/>
        </w:rPr>
        <w:t> </w:t>
      </w:r>
      <w:r>
        <w:rPr>
          <w:color w:val="0D586E"/>
        </w:rPr>
        <w:t>challenge at the start of the project and the interpretation of the rules and level of legal</w:t>
      </w:r>
      <w:r>
        <w:rPr>
          <w:color w:val="0D586E"/>
          <w:spacing w:val="1"/>
        </w:rPr>
        <w:t> </w:t>
      </w:r>
      <w:r>
        <w:rPr>
          <w:color w:val="0D586E"/>
        </w:rPr>
        <w:t>advice required made them realise that if they had designed the project to procure a CRM</w:t>
      </w:r>
      <w:r>
        <w:rPr>
          <w:color w:val="0D586E"/>
          <w:spacing w:val="1"/>
        </w:rPr>
        <w:t> </w:t>
      </w:r>
      <w:r>
        <w:rPr>
          <w:color w:val="0D586E"/>
        </w:rPr>
        <w:t>system it would have simplified their project management and that they budgeted for a</w:t>
      </w:r>
      <w:r>
        <w:rPr>
          <w:color w:val="0D586E"/>
          <w:spacing w:val="1"/>
        </w:rPr>
        <w:t> </w:t>
      </w:r>
      <w:r>
        <w:rPr>
          <w:color w:val="0D586E"/>
        </w:rPr>
        <w:t>stand alone website for the project but their ethos was to maximise the funding to support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SMEs</w:t>
      </w:r>
      <w:r>
        <w:rPr>
          <w:color w:val="0D586E"/>
          <w:spacing w:val="-6"/>
        </w:rPr>
        <w:t> </w:t>
      </w:r>
      <w:r>
        <w:rPr>
          <w:color w:val="0D586E"/>
        </w:rPr>
        <w:t>rather</w:t>
      </w:r>
      <w:r>
        <w:rPr>
          <w:color w:val="0D586E"/>
          <w:spacing w:val="-6"/>
        </w:rPr>
        <w:t> </w:t>
      </w:r>
      <w:r>
        <w:rPr>
          <w:color w:val="0D586E"/>
        </w:rPr>
        <w:t>than</w:t>
      </w:r>
      <w:r>
        <w:rPr>
          <w:color w:val="0D586E"/>
          <w:spacing w:val="-5"/>
        </w:rPr>
        <w:t> </w:t>
      </w:r>
      <w:r>
        <w:rPr>
          <w:color w:val="0D586E"/>
        </w:rPr>
        <w:t>increase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spend</w:t>
      </w:r>
      <w:r>
        <w:rPr>
          <w:color w:val="0D586E"/>
          <w:spacing w:val="-5"/>
        </w:rPr>
        <w:t> </w:t>
      </w:r>
      <w:r>
        <w:rPr>
          <w:color w:val="0D586E"/>
        </w:rPr>
        <w:t>on</w:t>
      </w:r>
      <w:r>
        <w:rPr>
          <w:color w:val="0D586E"/>
          <w:spacing w:val="-6"/>
        </w:rPr>
        <w:t> </w:t>
      </w:r>
      <w:r>
        <w:rPr>
          <w:color w:val="0D586E"/>
        </w:rPr>
        <w:t>managing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project.</w:t>
      </w:r>
      <w:r>
        <w:rPr>
          <w:color w:val="0D586E"/>
          <w:spacing w:val="-6"/>
        </w:rPr>
        <w:t> </w:t>
      </w:r>
      <w:r>
        <w:rPr>
          <w:color w:val="0D586E"/>
        </w:rPr>
        <w:t>Unfortunately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project</w:t>
      </w:r>
      <w:r>
        <w:rPr>
          <w:color w:val="0D586E"/>
          <w:spacing w:val="-68"/>
        </w:rPr>
        <w:t> </w:t>
      </w:r>
      <w:r>
        <w:rPr>
          <w:color w:val="0D586E"/>
        </w:rPr>
        <w:t>management team were not able to access the training from MHCLG at the start of the</w:t>
      </w:r>
      <w:r>
        <w:rPr>
          <w:color w:val="0D586E"/>
          <w:spacing w:val="1"/>
        </w:rPr>
        <w:t> </w:t>
      </w:r>
      <w:r>
        <w:rPr>
          <w:color w:val="0D586E"/>
        </w:rPr>
        <w:t>project due to the COVID pandemic so they had a huge delay on the first claims and had to</w:t>
      </w:r>
      <w:r>
        <w:rPr>
          <w:color w:val="0D586E"/>
          <w:spacing w:val="1"/>
        </w:rPr>
        <w:t> </w:t>
      </w:r>
      <w:r>
        <w:rPr>
          <w:color w:val="0D586E"/>
        </w:rPr>
        <w:t>follow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documented</w:t>
      </w:r>
      <w:r>
        <w:rPr>
          <w:color w:val="0D586E"/>
          <w:spacing w:val="-2"/>
        </w:rPr>
        <w:t> </w:t>
      </w:r>
      <w:r>
        <w:rPr>
          <w:color w:val="0D586E"/>
        </w:rPr>
        <w:t>guidance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work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way</w:t>
      </w:r>
      <w:r>
        <w:rPr>
          <w:color w:val="0D586E"/>
          <w:spacing w:val="-2"/>
        </w:rPr>
        <w:t> </w:t>
      </w:r>
      <w:r>
        <w:rPr>
          <w:color w:val="0D586E"/>
        </w:rPr>
        <w:t>through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process.</w:t>
      </w:r>
    </w:p>
    <w:p>
      <w:pPr>
        <w:pStyle w:val="BodyText"/>
        <w:spacing w:line="268" w:lineRule="auto" w:before="122"/>
        <w:ind w:right="1048"/>
        <w:jc w:val="both"/>
      </w:pPr>
      <w:r>
        <w:rPr>
          <w:color w:val="0D586E"/>
        </w:rPr>
        <w:t>COVID also impacted on their cash flow as it delayed the start of the grant element of the</w:t>
      </w:r>
      <w:r>
        <w:rPr>
          <w:color w:val="0D586E"/>
          <w:spacing w:val="1"/>
        </w:rPr>
        <w:t> </w:t>
      </w:r>
      <w:r>
        <w:rPr>
          <w:color w:val="0D586E"/>
        </w:rPr>
        <w:t>project which used up their match as an organisation on staff costs before the flow of</w:t>
      </w:r>
      <w:r>
        <w:rPr>
          <w:color w:val="0D586E"/>
          <w:spacing w:val="1"/>
        </w:rPr>
        <w:t> </w:t>
      </w:r>
      <w:r>
        <w:rPr>
          <w:color w:val="0D586E"/>
        </w:rPr>
        <w:t>income came in from the grants.</w:t>
      </w:r>
      <w:r>
        <w:rPr>
          <w:color w:val="0D586E"/>
          <w:spacing w:val="1"/>
        </w:rPr>
        <w:t> </w:t>
      </w:r>
      <w:r>
        <w:rPr>
          <w:color w:val="0D586E"/>
        </w:rPr>
        <w:t>They advised their partners that they were all in the</w:t>
      </w:r>
      <w:r>
        <w:rPr>
          <w:color w:val="0D586E"/>
          <w:spacing w:val="1"/>
        </w:rPr>
        <w:t> </w:t>
      </w:r>
      <w:r>
        <w:rPr>
          <w:color w:val="0D586E"/>
        </w:rPr>
        <w:t>situation</w:t>
      </w:r>
      <w:r>
        <w:rPr>
          <w:color w:val="0D586E"/>
          <w:spacing w:val="24"/>
        </w:rPr>
        <w:t> </w:t>
      </w:r>
      <w:r>
        <w:rPr>
          <w:color w:val="0D586E"/>
        </w:rPr>
        <w:t>together</w:t>
      </w:r>
      <w:r>
        <w:rPr>
          <w:color w:val="0D586E"/>
          <w:spacing w:val="24"/>
        </w:rPr>
        <w:t> </w:t>
      </w:r>
      <w:r>
        <w:rPr>
          <w:color w:val="0D586E"/>
        </w:rPr>
        <w:t>and</w:t>
      </w:r>
      <w:r>
        <w:rPr>
          <w:color w:val="0D586E"/>
          <w:spacing w:val="24"/>
        </w:rPr>
        <w:t> </w:t>
      </w:r>
      <w:r>
        <w:rPr>
          <w:color w:val="0D586E"/>
        </w:rPr>
        <w:t>made</w:t>
      </w:r>
      <w:r>
        <w:rPr>
          <w:color w:val="0D586E"/>
          <w:spacing w:val="25"/>
        </w:rPr>
        <w:t> </w:t>
      </w:r>
      <w:r>
        <w:rPr>
          <w:color w:val="0D586E"/>
        </w:rPr>
        <w:t>it</w:t>
      </w:r>
      <w:r>
        <w:rPr>
          <w:color w:val="0D586E"/>
          <w:spacing w:val="24"/>
        </w:rPr>
        <w:t> </w:t>
      </w:r>
      <w:r>
        <w:rPr>
          <w:color w:val="0D586E"/>
        </w:rPr>
        <w:t>work.</w:t>
      </w:r>
      <w:r>
        <w:rPr>
          <w:color w:val="0D586E"/>
          <w:spacing w:val="24"/>
        </w:rPr>
        <w:t> </w:t>
      </w:r>
      <w:r>
        <w:rPr>
          <w:color w:val="0D586E"/>
        </w:rPr>
        <w:t>They</w:t>
      </w:r>
      <w:r>
        <w:rPr>
          <w:color w:val="0D586E"/>
          <w:spacing w:val="25"/>
        </w:rPr>
        <w:t> </w:t>
      </w:r>
      <w:r>
        <w:rPr>
          <w:color w:val="0D586E"/>
        </w:rPr>
        <w:t>voiced</w:t>
      </w:r>
      <w:r>
        <w:rPr>
          <w:color w:val="0D586E"/>
          <w:spacing w:val="24"/>
        </w:rPr>
        <w:t> </w:t>
      </w:r>
      <w:r>
        <w:rPr>
          <w:color w:val="0D586E"/>
        </w:rPr>
        <w:t>some</w:t>
      </w:r>
      <w:r>
        <w:rPr>
          <w:color w:val="0D586E"/>
          <w:spacing w:val="10"/>
        </w:rPr>
        <w:t> </w:t>
      </w:r>
      <w:r>
        <w:rPr>
          <w:color w:val="0D586E"/>
        </w:rPr>
        <w:t>frustrations</w:t>
      </w:r>
      <w:r>
        <w:rPr>
          <w:color w:val="0D586E"/>
          <w:spacing w:val="10"/>
        </w:rPr>
        <w:t> </w:t>
      </w:r>
      <w:r>
        <w:rPr>
          <w:color w:val="0D586E"/>
        </w:rPr>
        <w:t>with</w:t>
      </w:r>
      <w:r>
        <w:rPr>
          <w:color w:val="0D586E"/>
          <w:spacing w:val="10"/>
        </w:rPr>
        <w:t> </w:t>
      </w:r>
      <w:r>
        <w:rPr>
          <w:color w:val="0D586E"/>
        </w:rPr>
        <w:t>the</w:t>
      </w:r>
      <w:r>
        <w:rPr>
          <w:color w:val="0D586E"/>
          <w:spacing w:val="10"/>
        </w:rPr>
        <w:t> </w:t>
      </w:r>
      <w:r>
        <w:rPr>
          <w:color w:val="0D586E"/>
        </w:rPr>
        <w:t>level</w:t>
      </w:r>
      <w:r>
        <w:rPr>
          <w:color w:val="0D586E"/>
          <w:spacing w:val="10"/>
        </w:rPr>
        <w:t> </w:t>
      </w:r>
      <w:r>
        <w:rPr>
          <w:color w:val="0D586E"/>
        </w:rPr>
        <w:t>of</w:t>
      </w:r>
      <w:r>
        <w:rPr>
          <w:color w:val="0D586E"/>
          <w:spacing w:val="10"/>
        </w:rPr>
        <w:t> </w:t>
      </w:r>
      <w:r>
        <w:rPr>
          <w:color w:val="0D586E"/>
        </w:rPr>
        <w:t>data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46"/>
        <w:jc w:val="both"/>
      </w:pPr>
      <w:r>
        <w:rPr>
          <w:color w:val="0D586E"/>
        </w:rPr>
        <w:t>collection,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spreadsheets,</w:t>
      </w:r>
      <w:r>
        <w:rPr>
          <w:color w:val="0D586E"/>
          <w:spacing w:val="1"/>
        </w:rPr>
        <w:t> </w:t>
      </w:r>
      <w:r>
        <w:rPr>
          <w:color w:val="0D586E"/>
        </w:rPr>
        <w:t>rules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regulations</w:t>
      </w:r>
      <w:r>
        <w:rPr>
          <w:color w:val="0D586E"/>
          <w:spacing w:val="70"/>
        </w:rPr>
        <w:t> </w:t>
      </w:r>
      <w:r>
        <w:rPr>
          <w:color w:val="0D586E"/>
        </w:rPr>
        <w:t>and the lack of flexibility over the</w:t>
      </w:r>
      <w:r>
        <w:rPr>
          <w:color w:val="0D586E"/>
          <w:spacing w:val="1"/>
        </w:rPr>
        <w:t> </w:t>
      </w:r>
      <w:r>
        <w:rPr>
          <w:color w:val="0D586E"/>
        </w:rPr>
        <w:t>budgets</w:t>
      </w:r>
      <w:r>
        <w:rPr>
          <w:color w:val="0D586E"/>
          <w:spacing w:val="-7"/>
        </w:rPr>
        <w:t> </w:t>
      </w:r>
      <w:r>
        <w:rPr>
          <w:color w:val="0D586E"/>
        </w:rPr>
        <w:t>needing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7"/>
        </w:rPr>
        <w:t> </w:t>
      </w:r>
      <w:r>
        <w:rPr>
          <w:color w:val="0D586E"/>
        </w:rPr>
        <w:t>balance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penny.</w:t>
      </w:r>
      <w:r>
        <w:rPr>
          <w:color w:val="0D586E"/>
          <w:spacing w:val="-7"/>
        </w:rPr>
        <w:t> </w:t>
      </w:r>
      <w:r>
        <w:rPr>
          <w:color w:val="0D586E"/>
        </w:rPr>
        <w:t>They</w:t>
      </w:r>
      <w:r>
        <w:rPr>
          <w:color w:val="0D586E"/>
          <w:spacing w:val="-7"/>
        </w:rPr>
        <w:t> </w:t>
      </w:r>
      <w:r>
        <w:rPr>
          <w:color w:val="0D586E"/>
        </w:rPr>
        <w:t>mitigated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situation</w:t>
      </w:r>
      <w:r>
        <w:rPr>
          <w:color w:val="0D586E"/>
          <w:spacing w:val="-7"/>
        </w:rPr>
        <w:t> </w:t>
      </w:r>
      <w:r>
        <w:rPr>
          <w:color w:val="0D586E"/>
        </w:rPr>
        <w:t>by</w:t>
      </w:r>
      <w:r>
        <w:rPr>
          <w:color w:val="0D586E"/>
          <w:spacing w:val="-7"/>
        </w:rPr>
        <w:t> </w:t>
      </w:r>
      <w:r>
        <w:rPr>
          <w:color w:val="0D586E"/>
        </w:rPr>
        <w:t>hosting</w:t>
      </w:r>
      <w:r>
        <w:rPr>
          <w:color w:val="0D586E"/>
          <w:spacing w:val="-7"/>
        </w:rPr>
        <w:t> </w:t>
      </w:r>
      <w:r>
        <w:rPr>
          <w:color w:val="0D586E"/>
        </w:rPr>
        <w:t>fortnightly</w:t>
      </w:r>
      <w:r>
        <w:rPr>
          <w:color w:val="0D586E"/>
          <w:spacing w:val="1"/>
        </w:rPr>
        <w:t> </w:t>
      </w:r>
      <w:r>
        <w:rPr>
          <w:color w:val="0D586E"/>
        </w:rPr>
        <w:t>online</w:t>
      </w:r>
      <w:r>
        <w:rPr>
          <w:color w:val="0D586E"/>
          <w:spacing w:val="1"/>
        </w:rPr>
        <w:t> </w:t>
      </w:r>
      <w:r>
        <w:rPr>
          <w:color w:val="0D586E"/>
        </w:rPr>
        <w:t>meetings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sharing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E-claims</w:t>
      </w:r>
      <w:r>
        <w:rPr>
          <w:color w:val="0D586E"/>
          <w:spacing w:val="1"/>
        </w:rPr>
        <w:t> </w:t>
      </w:r>
      <w:r>
        <w:rPr>
          <w:color w:val="0D586E"/>
        </w:rPr>
        <w:t>system</w:t>
      </w:r>
      <w:r>
        <w:rPr>
          <w:color w:val="0D586E"/>
          <w:spacing w:val="70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transaction list with their delivery partners to explain it to them.</w:t>
      </w:r>
      <w:r>
        <w:rPr>
          <w:color w:val="0D586E"/>
          <w:spacing w:val="1"/>
        </w:rPr>
        <w:t> </w:t>
      </w:r>
      <w:r>
        <w:rPr>
          <w:color w:val="0D586E"/>
        </w:rPr>
        <w:t>A positive was that they</w:t>
      </w:r>
      <w:r>
        <w:rPr>
          <w:color w:val="0D586E"/>
          <w:spacing w:val="1"/>
        </w:rPr>
        <w:t> </w:t>
      </w:r>
      <w:r>
        <w:rPr>
          <w:color w:val="0D586E"/>
        </w:rPr>
        <w:t>kept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same</w:t>
      </w:r>
      <w:r>
        <w:rPr>
          <w:color w:val="0D586E"/>
          <w:spacing w:val="-5"/>
        </w:rPr>
        <w:t> </w:t>
      </w:r>
      <w:r>
        <w:rPr>
          <w:color w:val="0D586E"/>
        </w:rPr>
        <w:t>contract</w:t>
      </w:r>
      <w:r>
        <w:rPr>
          <w:color w:val="0D586E"/>
          <w:spacing w:val="-4"/>
        </w:rPr>
        <w:t> </w:t>
      </w:r>
      <w:r>
        <w:rPr>
          <w:color w:val="0D586E"/>
        </w:rPr>
        <w:t>manager</w:t>
      </w:r>
      <w:r>
        <w:rPr>
          <w:color w:val="0D586E"/>
          <w:spacing w:val="-5"/>
        </w:rPr>
        <w:t> </w:t>
      </w:r>
      <w:r>
        <w:rPr>
          <w:color w:val="0D586E"/>
        </w:rPr>
        <w:t>at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Ministry</w:t>
      </w:r>
      <w:r>
        <w:rPr>
          <w:color w:val="0D586E"/>
          <w:spacing w:val="-4"/>
        </w:rPr>
        <w:t> </w:t>
      </w:r>
      <w:r>
        <w:rPr>
          <w:color w:val="0D586E"/>
        </w:rPr>
        <w:t>for</w:t>
      </w:r>
      <w:r>
        <w:rPr>
          <w:color w:val="0D586E"/>
          <w:spacing w:val="-5"/>
        </w:rPr>
        <w:t> </w:t>
      </w:r>
      <w:r>
        <w:rPr>
          <w:color w:val="0D586E"/>
        </w:rPr>
        <w:t>almost</w:t>
      </w:r>
      <w:r>
        <w:rPr>
          <w:color w:val="0D586E"/>
          <w:spacing w:val="-5"/>
        </w:rPr>
        <w:t> </w:t>
      </w:r>
      <w:r>
        <w:rPr>
          <w:color w:val="0D586E"/>
        </w:rPr>
        <w:t>all</w:t>
      </w:r>
      <w:r>
        <w:rPr>
          <w:color w:val="0D586E"/>
          <w:spacing w:val="-4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duration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project.</w:t>
      </w:r>
    </w:p>
    <w:p>
      <w:pPr>
        <w:pStyle w:val="BodyText"/>
        <w:spacing w:line="268" w:lineRule="auto" w:before="111"/>
        <w:ind w:right="1046"/>
        <w:jc w:val="both"/>
      </w:pPr>
      <w:r>
        <w:rPr>
          <w:color w:val="0D586E"/>
        </w:rPr>
        <w:t>The project management team reflected on their learning from this project.</w:t>
      </w:r>
      <w:r>
        <w:rPr>
          <w:color w:val="0D586E"/>
          <w:spacing w:val="1"/>
        </w:rPr>
        <w:t> </w:t>
      </w:r>
      <w:r>
        <w:rPr>
          <w:color w:val="0D586E"/>
        </w:rPr>
        <w:t>They had no</w:t>
      </w:r>
      <w:r>
        <w:rPr>
          <w:color w:val="0D586E"/>
          <w:spacing w:val="1"/>
        </w:rPr>
        <w:t> </w:t>
      </w:r>
      <w:r>
        <w:rPr>
          <w:color w:val="0D586E"/>
        </w:rPr>
        <w:t>way to plug the BHH project finance system into the University finance system and they felt</w:t>
      </w:r>
      <w:r>
        <w:rPr>
          <w:color w:val="0D586E"/>
          <w:spacing w:val="-68"/>
        </w:rPr>
        <w:t> </w:t>
      </w:r>
      <w:r>
        <w:rPr>
          <w:color w:val="0D586E"/>
        </w:rPr>
        <w:t>that they could have embraced tech better. They could have benefited from using a system</w:t>
      </w:r>
      <w:r>
        <w:rPr>
          <w:color w:val="0D586E"/>
          <w:spacing w:val="1"/>
        </w:rPr>
        <w:t> </w:t>
      </w:r>
      <w:r>
        <w:rPr>
          <w:color w:val="0D586E"/>
        </w:rPr>
        <w:t>such as Slack or Trello to track tasks and share things better across the University.</w:t>
      </w:r>
      <w:r>
        <w:rPr>
          <w:color w:val="0D586E"/>
          <w:spacing w:val="70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felt that they could have been more innovative but they had a challenge with the firewalls</w:t>
      </w:r>
      <w:r>
        <w:rPr>
          <w:color w:val="0D586E"/>
          <w:spacing w:val="1"/>
        </w:rPr>
        <w:t> </w:t>
      </w:r>
      <w:r>
        <w:rPr>
          <w:color w:val="0D586E"/>
        </w:rPr>
        <w:t>and strict security at the University.</w:t>
      </w:r>
      <w:r>
        <w:rPr>
          <w:color w:val="0D586E"/>
          <w:spacing w:val="1"/>
        </w:rPr>
        <w:t> </w:t>
      </w:r>
      <w:r>
        <w:rPr>
          <w:color w:val="0D586E"/>
        </w:rPr>
        <w:t>During COVID, they started using Zoom but had to</w:t>
      </w:r>
      <w:r>
        <w:rPr>
          <w:color w:val="0D586E"/>
          <w:spacing w:val="1"/>
        </w:rPr>
        <w:t> </w:t>
      </w:r>
      <w:r>
        <w:rPr>
          <w:color w:val="0D586E"/>
        </w:rPr>
        <w:t>move over to MS Teams as the University was concerned about GDPR and cyber security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Zoom.</w:t>
      </w:r>
    </w:p>
    <w:p>
      <w:pPr>
        <w:pStyle w:val="ListParagraph"/>
        <w:numPr>
          <w:ilvl w:val="0"/>
          <w:numId w:val="12"/>
        </w:numPr>
        <w:tabs>
          <w:tab w:pos="1010" w:val="left" w:leader="none"/>
        </w:tabs>
        <w:spacing w:line="266" w:lineRule="auto" w:before="100" w:after="0"/>
        <w:ind w:left="640" w:right="1052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effective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30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3"/>
          <w:sz w:val="24"/>
        </w:rPr>
        <w:t> </w:t>
      </w:r>
      <w:r>
        <w:rPr>
          <w:b/>
          <w:color w:val="0D586E"/>
          <w:sz w:val="24"/>
        </w:rPr>
        <w:t>partnership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working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as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a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79"/>
          <w:sz w:val="24"/>
        </w:rPr>
        <w:t> </w:t>
      </w:r>
      <w:r>
        <w:rPr>
          <w:b/>
          <w:color w:val="0D586E"/>
          <w:sz w:val="24"/>
        </w:rPr>
        <w:t>Team?</w:t>
      </w:r>
    </w:p>
    <w:p>
      <w:pPr>
        <w:pStyle w:val="BodyText"/>
        <w:spacing w:line="268" w:lineRule="auto" w:before="105"/>
        <w:ind w:right="1049"/>
        <w:jc w:val="both"/>
      </w:pP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felt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partnership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effective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good</w:t>
      </w:r>
      <w:r>
        <w:rPr>
          <w:color w:val="0D586E"/>
          <w:spacing w:val="1"/>
        </w:rPr>
        <w:t> </w:t>
      </w:r>
      <w:r>
        <w:rPr>
          <w:color w:val="0D586E"/>
        </w:rPr>
        <w:t>communications.</w:t>
      </w:r>
      <w:r>
        <w:rPr>
          <w:color w:val="0D586E"/>
          <w:spacing w:val="71"/>
        </w:rPr>
        <w:t> </w:t>
      </w:r>
      <w:r>
        <w:rPr>
          <w:color w:val="0D586E"/>
        </w:rPr>
        <w:t>They</w:t>
      </w:r>
      <w:r>
        <w:rPr>
          <w:color w:val="0D586E"/>
          <w:spacing w:val="70"/>
        </w:rPr>
        <w:t> </w:t>
      </w:r>
      <w:r>
        <w:rPr>
          <w:color w:val="0D586E"/>
        </w:rPr>
        <w:t>had</w:t>
      </w:r>
      <w:r>
        <w:rPr>
          <w:color w:val="0D586E"/>
          <w:spacing w:val="1"/>
        </w:rPr>
        <w:t> </w:t>
      </w:r>
      <w:r>
        <w:rPr>
          <w:color w:val="0D586E"/>
        </w:rPr>
        <w:t>challenges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team</w:t>
      </w:r>
      <w:r>
        <w:rPr>
          <w:color w:val="0D586E"/>
          <w:spacing w:val="1"/>
        </w:rPr>
        <w:t> </w:t>
      </w:r>
      <w:r>
        <w:rPr>
          <w:color w:val="0D586E"/>
        </w:rPr>
        <w:t>changes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there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no</w:t>
      </w:r>
      <w:r>
        <w:rPr>
          <w:color w:val="0D586E"/>
          <w:spacing w:val="1"/>
        </w:rPr>
        <w:t> </w:t>
      </w:r>
      <w:r>
        <w:rPr>
          <w:color w:val="0D586E"/>
        </w:rPr>
        <w:t>one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post</w:t>
      </w:r>
      <w:r>
        <w:rPr>
          <w:color w:val="0D586E"/>
          <w:spacing w:val="1"/>
        </w:rPr>
        <w:t> </w:t>
      </w:r>
      <w:r>
        <w:rPr>
          <w:color w:val="0D586E"/>
        </w:rPr>
        <w:t>at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</w:t>
      </w:r>
      <w:r>
        <w:rPr>
          <w:color w:val="0D586E"/>
          <w:spacing w:val="-68"/>
        </w:rPr>
        <w:t> </w:t>
      </w:r>
      <w:r>
        <w:rPr>
          <w:color w:val="0D586E"/>
        </w:rPr>
        <w:t>organisations who was involved at the start of the project. Their delivery partners also had</w:t>
      </w:r>
      <w:r>
        <w:rPr>
          <w:color w:val="0D586E"/>
          <w:spacing w:val="1"/>
        </w:rPr>
        <w:t> </w:t>
      </w:r>
      <w:r>
        <w:rPr>
          <w:color w:val="0D586E"/>
        </w:rPr>
        <w:t>structural changes and staff turnover, however the Prince’s Trust were excellent and YKTO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WXS</w:t>
      </w:r>
      <w:r>
        <w:rPr>
          <w:color w:val="0D586E"/>
          <w:spacing w:val="-3"/>
        </w:rPr>
        <w:t> </w:t>
      </w:r>
      <w:r>
        <w:rPr>
          <w:color w:val="0D586E"/>
        </w:rPr>
        <w:t>Enterprise</w:t>
      </w:r>
      <w:r>
        <w:rPr>
          <w:color w:val="0D586E"/>
          <w:spacing w:val="-2"/>
        </w:rPr>
        <w:t> </w:t>
      </w:r>
      <w:r>
        <w:rPr>
          <w:color w:val="0D586E"/>
        </w:rPr>
        <w:t>experience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ERDF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3"/>
        </w:rPr>
        <w:t> </w:t>
      </w:r>
      <w:r>
        <w:rPr>
          <w:color w:val="0D586E"/>
        </w:rPr>
        <w:t>very</w:t>
      </w:r>
      <w:r>
        <w:rPr>
          <w:color w:val="0D586E"/>
          <w:spacing w:val="-3"/>
        </w:rPr>
        <w:t> </w:t>
      </w:r>
      <w:r>
        <w:rPr>
          <w:color w:val="0D586E"/>
        </w:rPr>
        <w:t>good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really</w:t>
      </w:r>
      <w:r>
        <w:rPr>
          <w:color w:val="0D586E"/>
          <w:spacing w:val="-3"/>
        </w:rPr>
        <w:t> </w:t>
      </w:r>
      <w:r>
        <w:rPr>
          <w:color w:val="0D586E"/>
        </w:rPr>
        <w:t>supportive.</w:t>
      </w:r>
    </w:p>
    <w:p>
      <w:pPr>
        <w:pStyle w:val="BodyText"/>
        <w:spacing w:before="109"/>
        <w:jc w:val="both"/>
      </w:pPr>
      <w:r>
        <w:rPr>
          <w:color w:val="0D586E"/>
        </w:rPr>
        <w:t>They</w:t>
      </w:r>
      <w:r>
        <w:rPr>
          <w:color w:val="0D586E"/>
          <w:spacing w:val="-6"/>
        </w:rPr>
        <w:t> </w:t>
      </w:r>
      <w:r>
        <w:rPr>
          <w:color w:val="0D586E"/>
        </w:rPr>
        <w:t>all</w:t>
      </w:r>
      <w:r>
        <w:rPr>
          <w:color w:val="0D586E"/>
          <w:spacing w:val="-5"/>
        </w:rPr>
        <w:t> </w:t>
      </w:r>
      <w:r>
        <w:rPr>
          <w:color w:val="0D586E"/>
        </w:rPr>
        <w:t>worked</w:t>
      </w:r>
      <w:r>
        <w:rPr>
          <w:color w:val="0D586E"/>
          <w:spacing w:val="-5"/>
        </w:rPr>
        <w:t> </w:t>
      </w:r>
      <w:r>
        <w:rPr>
          <w:color w:val="0D586E"/>
        </w:rPr>
        <w:t>well</w:t>
      </w:r>
      <w:r>
        <w:rPr>
          <w:color w:val="0D586E"/>
          <w:spacing w:val="-5"/>
        </w:rPr>
        <w:t> </w:t>
      </w:r>
      <w:r>
        <w:rPr>
          <w:color w:val="0D586E"/>
        </w:rPr>
        <w:t>together</w:t>
      </w:r>
      <w:r>
        <w:rPr>
          <w:color w:val="0D586E"/>
          <w:spacing w:val="-5"/>
        </w:rPr>
        <w:t> </w:t>
      </w:r>
      <w:r>
        <w:rPr>
          <w:color w:val="0D586E"/>
        </w:rPr>
        <w:t>and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delivery</w:t>
      </w:r>
      <w:r>
        <w:rPr>
          <w:color w:val="0D586E"/>
          <w:spacing w:val="-5"/>
        </w:rPr>
        <w:t> </w:t>
      </w:r>
      <w:r>
        <w:rPr>
          <w:color w:val="0D586E"/>
        </w:rPr>
        <w:t>team</w:t>
      </w:r>
      <w:r>
        <w:rPr>
          <w:color w:val="0D586E"/>
          <w:spacing w:val="-5"/>
        </w:rPr>
        <w:t> </w:t>
      </w:r>
      <w:r>
        <w:rPr>
          <w:color w:val="0D586E"/>
        </w:rPr>
        <w:t>was</w:t>
      </w:r>
      <w:r>
        <w:rPr>
          <w:color w:val="0D586E"/>
          <w:spacing w:val="-6"/>
        </w:rPr>
        <w:t> </w:t>
      </w:r>
      <w:r>
        <w:rPr>
          <w:color w:val="0D586E"/>
        </w:rPr>
        <w:t>great.</w:t>
      </w:r>
    </w:p>
    <w:p>
      <w:pPr>
        <w:pStyle w:val="BodyText"/>
        <w:spacing w:line="266" w:lineRule="auto" w:before="132"/>
        <w:ind w:right="1046"/>
        <w:jc w:val="both"/>
      </w:pPr>
      <w:r>
        <w:rPr>
          <w:color w:val="0D586E"/>
        </w:rPr>
        <w:t>Upon reflection, they would have liked to increase the marketing team to 1.5 FTE and the</w:t>
      </w:r>
      <w:r>
        <w:rPr>
          <w:color w:val="0D586E"/>
          <w:spacing w:val="1"/>
        </w:rPr>
        <w:t> </w:t>
      </w:r>
      <w:r>
        <w:rPr>
          <w:color w:val="0D586E"/>
        </w:rPr>
        <w:t>Finance Manager needed more administrative support.</w:t>
      </w:r>
      <w:r>
        <w:rPr>
          <w:color w:val="0D586E"/>
          <w:spacing w:val="1"/>
        </w:rPr>
        <w:t> </w:t>
      </w:r>
      <w:r>
        <w:rPr>
          <w:color w:val="0D586E"/>
        </w:rPr>
        <w:t>The Finance Manager felt that she</w:t>
      </w:r>
      <w:r>
        <w:rPr>
          <w:color w:val="0D586E"/>
          <w:spacing w:val="1"/>
        </w:rPr>
        <w:t> </w:t>
      </w:r>
      <w:r>
        <w:rPr>
          <w:color w:val="0D586E"/>
        </w:rPr>
        <w:t>would have benefited from being full time on the project and could have worked with the</w:t>
      </w:r>
      <w:r>
        <w:rPr>
          <w:color w:val="0D586E"/>
          <w:spacing w:val="1"/>
        </w:rPr>
        <w:t> </w:t>
      </w:r>
      <w:r>
        <w:rPr>
          <w:color w:val="0D586E"/>
        </w:rPr>
        <w:t>research</w:t>
      </w:r>
      <w:r>
        <w:rPr>
          <w:color w:val="0D586E"/>
          <w:spacing w:val="1"/>
        </w:rPr>
        <w:t> </w:t>
      </w:r>
      <w:r>
        <w:rPr>
          <w:color w:val="0D586E"/>
        </w:rPr>
        <w:t>side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70"/>
        </w:rPr>
        <w:t> </w:t>
      </w:r>
      <w:r>
        <w:rPr>
          <w:color w:val="0D586E"/>
        </w:rPr>
        <w:t>University more for the project and inhouse lecturers but they had to</w:t>
      </w:r>
      <w:r>
        <w:rPr>
          <w:color w:val="0D586E"/>
          <w:spacing w:val="-68"/>
        </w:rPr>
        <w:t> </w:t>
      </w:r>
      <w:r>
        <w:rPr>
          <w:color w:val="0D586E"/>
        </w:rPr>
        <w:t>go out to procurement as their own lecturers were already fully committed. They did make</w:t>
      </w:r>
      <w:r>
        <w:rPr>
          <w:color w:val="0D586E"/>
          <w:spacing w:val="1"/>
        </w:rPr>
        <w:t> </w:t>
      </w:r>
      <w:r>
        <w:rPr>
          <w:color w:val="0D586E"/>
        </w:rPr>
        <w:t>savings on the cost of events due to having to move to online delivery for events during</w:t>
      </w:r>
      <w:r>
        <w:rPr>
          <w:color w:val="0D586E"/>
          <w:spacing w:val="1"/>
        </w:rPr>
        <w:t> </w:t>
      </w:r>
      <w:r>
        <w:rPr>
          <w:color w:val="0D586E"/>
        </w:rPr>
        <w:t>COVID restrictions. They would have liked to have had a programme director role and an</w:t>
      </w:r>
      <w:r>
        <w:rPr>
          <w:color w:val="0D586E"/>
          <w:spacing w:val="1"/>
        </w:rPr>
        <w:t> </w:t>
      </w:r>
      <w:r>
        <w:rPr>
          <w:color w:val="0D586E"/>
        </w:rPr>
        <w:t>additional administrator.</w:t>
      </w:r>
      <w:r>
        <w:rPr>
          <w:color w:val="0D586E"/>
          <w:spacing w:val="1"/>
        </w:rPr>
        <w:t> </w:t>
      </w:r>
      <w:r>
        <w:rPr>
          <w:color w:val="0D586E"/>
        </w:rPr>
        <w:t>Their Head of the Business School was the Project Director and he</w:t>
      </w:r>
      <w:r>
        <w:rPr>
          <w:color w:val="0D586E"/>
          <w:spacing w:val="-68"/>
        </w:rPr>
        <w:t> </w:t>
      </w:r>
      <w:r>
        <w:rPr>
          <w:color w:val="0D586E"/>
        </w:rPr>
        <w:t>helped them on cash flow issues and had a good standing with the Board and was their Vice</w:t>
      </w:r>
      <w:r>
        <w:rPr>
          <w:color w:val="0D586E"/>
          <w:spacing w:val="-68"/>
        </w:rPr>
        <w:t> </w:t>
      </w:r>
      <w:r>
        <w:rPr>
          <w:color w:val="0D586E"/>
        </w:rPr>
        <w:t>Chancellors Group champion. The University had 3 Deputy Vice Chancellors and 2 to 3</w:t>
      </w:r>
      <w:r>
        <w:rPr>
          <w:color w:val="0D586E"/>
          <w:spacing w:val="1"/>
        </w:rPr>
        <w:t> </w:t>
      </w:r>
      <w:r>
        <w:rPr>
          <w:color w:val="0D586E"/>
        </w:rPr>
        <w:t>Finance</w:t>
      </w:r>
      <w:r>
        <w:rPr>
          <w:color w:val="0D586E"/>
          <w:spacing w:val="-2"/>
        </w:rPr>
        <w:t> </w:t>
      </w:r>
      <w:r>
        <w:rPr>
          <w:color w:val="0D586E"/>
        </w:rPr>
        <w:t>Directors</w:t>
      </w:r>
      <w:r>
        <w:rPr>
          <w:color w:val="0D586E"/>
          <w:spacing w:val="-1"/>
        </w:rPr>
        <w:t> </w:t>
      </w:r>
      <w:r>
        <w:rPr>
          <w:color w:val="0D586E"/>
        </w:rPr>
        <w:t>since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project</w:t>
      </w:r>
      <w:r>
        <w:rPr>
          <w:color w:val="0D586E"/>
          <w:spacing w:val="-1"/>
        </w:rPr>
        <w:t> </w:t>
      </w:r>
      <w:r>
        <w:rPr>
          <w:color w:val="0D586E"/>
        </w:rPr>
        <w:t>began.</w:t>
      </w:r>
    </w:p>
    <w:p>
      <w:pPr>
        <w:pStyle w:val="BodyText"/>
        <w:spacing w:line="268" w:lineRule="auto" w:before="122"/>
        <w:ind w:right="1047"/>
        <w:jc w:val="both"/>
      </w:pPr>
      <w:r>
        <w:rPr>
          <w:color w:val="0D586E"/>
        </w:rPr>
        <w:t>The Finance Manager felt that the Project Manager and the Administrator helped her so</w:t>
      </w:r>
      <w:r>
        <w:rPr>
          <w:color w:val="0D586E"/>
          <w:spacing w:val="1"/>
        </w:rPr>
        <w:t> </w:t>
      </w:r>
      <w:r>
        <w:rPr>
          <w:color w:val="0D586E"/>
        </w:rPr>
        <w:t>much.</w:t>
      </w:r>
      <w:r>
        <w:rPr>
          <w:color w:val="0D586E"/>
          <w:spacing w:val="1"/>
        </w:rPr>
        <w:t> </w:t>
      </w:r>
      <w:r>
        <w:rPr>
          <w:color w:val="0D586E"/>
        </w:rPr>
        <w:t>They all felt that the COVID pandemic changes worked in their favour.</w:t>
      </w:r>
      <w:r>
        <w:rPr>
          <w:color w:val="0D586E"/>
          <w:spacing w:val="1"/>
        </w:rPr>
        <w:t> </w:t>
      </w:r>
      <w:r>
        <w:rPr>
          <w:color w:val="0D586E"/>
        </w:rPr>
        <w:t>They had</w:t>
      </w:r>
      <w:r>
        <w:rPr>
          <w:color w:val="0D586E"/>
          <w:spacing w:val="1"/>
        </w:rPr>
        <w:t> </w:t>
      </w:r>
      <w:r>
        <w:rPr>
          <w:color w:val="0D586E"/>
        </w:rPr>
        <w:t>monthly online partners meetings and shared best practices. They held fortnightly delivery</w:t>
      </w:r>
      <w:r>
        <w:rPr>
          <w:color w:val="0D586E"/>
          <w:spacing w:val="1"/>
        </w:rPr>
        <w:t> </w:t>
      </w:r>
      <w:r>
        <w:rPr>
          <w:color w:val="0D586E"/>
        </w:rPr>
        <w:t>partner meetings online and built stronger relationships because of the pandemic.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worked</w:t>
      </w:r>
      <w:r>
        <w:rPr>
          <w:color w:val="0D586E"/>
          <w:spacing w:val="1"/>
        </w:rPr>
        <w:t> </w:t>
      </w:r>
      <w:r>
        <w:rPr>
          <w:color w:val="0D586E"/>
        </w:rPr>
        <w:t>incredibly</w:t>
      </w:r>
      <w:r>
        <w:rPr>
          <w:color w:val="0D586E"/>
          <w:spacing w:val="1"/>
        </w:rPr>
        <w:t> </w:t>
      </w:r>
      <w:r>
        <w:rPr>
          <w:color w:val="0D586E"/>
        </w:rPr>
        <w:t>well</w:t>
      </w:r>
      <w:r>
        <w:rPr>
          <w:color w:val="0D586E"/>
          <w:spacing w:val="1"/>
        </w:rPr>
        <w:t> </w:t>
      </w:r>
      <w:r>
        <w:rPr>
          <w:color w:val="0D586E"/>
        </w:rPr>
        <w:t>together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team</w:t>
      </w:r>
      <w:r>
        <w:rPr>
          <w:color w:val="0D586E"/>
          <w:spacing w:val="1"/>
        </w:rPr>
        <w:t> </w:t>
      </w:r>
      <w:r>
        <w:rPr>
          <w:color w:val="0D586E"/>
        </w:rPr>
        <w:t>with their stakeholders and the University</w:t>
      </w:r>
      <w:r>
        <w:rPr>
          <w:color w:val="0D586E"/>
          <w:spacing w:val="1"/>
        </w:rPr>
        <w:t> </w:t>
      </w:r>
      <w:r>
        <w:rPr>
          <w:color w:val="0D586E"/>
        </w:rPr>
        <w:t>marketing</w:t>
      </w:r>
      <w:r>
        <w:rPr>
          <w:color w:val="0D586E"/>
          <w:spacing w:val="-2"/>
        </w:rPr>
        <w:t> </w:t>
      </w:r>
      <w:r>
        <w:rPr>
          <w:color w:val="0D586E"/>
        </w:rPr>
        <w:t>team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held</w:t>
      </w:r>
      <w:r>
        <w:rPr>
          <w:color w:val="0D586E"/>
          <w:spacing w:val="-2"/>
        </w:rPr>
        <w:t> </w:t>
      </w:r>
      <w:r>
        <w:rPr>
          <w:color w:val="0D586E"/>
        </w:rPr>
        <w:t>good</w:t>
      </w:r>
      <w:r>
        <w:rPr>
          <w:color w:val="0D586E"/>
          <w:spacing w:val="-2"/>
        </w:rPr>
        <w:t> </w:t>
      </w:r>
      <w:r>
        <w:rPr>
          <w:color w:val="0D586E"/>
        </w:rPr>
        <w:t>internal</w:t>
      </w:r>
      <w:r>
        <w:rPr>
          <w:color w:val="0D586E"/>
          <w:spacing w:val="-2"/>
        </w:rPr>
        <w:t> </w:t>
      </w:r>
      <w:r>
        <w:rPr>
          <w:color w:val="0D586E"/>
        </w:rPr>
        <w:t>meetings</w:t>
      </w:r>
      <w:r>
        <w:rPr>
          <w:color w:val="0D586E"/>
          <w:spacing w:val="-2"/>
        </w:rPr>
        <w:t> </w:t>
      </w:r>
      <w:r>
        <w:rPr>
          <w:color w:val="0D586E"/>
        </w:rPr>
        <w:t>due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COVID.</w:t>
      </w:r>
    </w:p>
    <w:p>
      <w:pPr>
        <w:pStyle w:val="ListParagraph"/>
        <w:numPr>
          <w:ilvl w:val="0"/>
          <w:numId w:val="12"/>
        </w:numPr>
        <w:tabs>
          <w:tab w:pos="995" w:val="left" w:leader="none"/>
        </w:tabs>
        <w:spacing w:line="266" w:lineRule="auto" w:before="104" w:after="0"/>
        <w:ind w:left="640" w:right="1046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What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are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your</w:t>
      </w:r>
      <w:r>
        <w:rPr>
          <w:b/>
          <w:color w:val="0D586E"/>
          <w:spacing w:val="13"/>
          <w:sz w:val="24"/>
        </w:rPr>
        <w:t> </w:t>
      </w:r>
      <w:r>
        <w:rPr>
          <w:b/>
          <w:color w:val="0D586E"/>
          <w:sz w:val="24"/>
        </w:rPr>
        <w:t>reflections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on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3"/>
          <w:sz w:val="24"/>
        </w:rPr>
        <w:t> </w:t>
      </w:r>
      <w:r>
        <w:rPr>
          <w:b/>
          <w:color w:val="0D586E"/>
          <w:sz w:val="24"/>
        </w:rPr>
        <w:t>value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partner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capabilities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79"/>
          <w:sz w:val="24"/>
        </w:rPr>
        <w:t> </w:t>
      </w:r>
      <w:r>
        <w:rPr>
          <w:b/>
          <w:color w:val="0D586E"/>
          <w:sz w:val="24"/>
        </w:rPr>
        <w:t>infrastructure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e.g.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academic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facilities,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links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wider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ecosystems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etc.</w:t>
      </w:r>
    </w:p>
    <w:p>
      <w:pPr>
        <w:pStyle w:val="BodyText"/>
        <w:spacing w:line="268" w:lineRule="auto" w:before="105"/>
        <w:ind w:right="1053"/>
        <w:jc w:val="both"/>
      </w:pPr>
      <w:r>
        <w:rPr>
          <w:color w:val="0D586E"/>
        </w:rPr>
        <w:t>The project management team felt that their partners had good capabilities but some</w:t>
      </w:r>
      <w:r>
        <w:rPr>
          <w:color w:val="0D586E"/>
          <w:spacing w:val="1"/>
        </w:rPr>
        <w:t> </w:t>
      </w:r>
      <w:r>
        <w:rPr>
          <w:color w:val="0D586E"/>
        </w:rPr>
        <w:t>massive recruitment issues.</w:t>
      </w:r>
      <w:r>
        <w:rPr>
          <w:color w:val="0D586E"/>
          <w:spacing w:val="1"/>
        </w:rPr>
        <w:t> </w:t>
      </w:r>
      <w:r>
        <w:rPr>
          <w:color w:val="0D586E"/>
        </w:rPr>
        <w:t>The Brighton and Hove Council legal team took a long time to</w:t>
      </w:r>
      <w:r>
        <w:rPr>
          <w:color w:val="0D586E"/>
          <w:spacing w:val="1"/>
        </w:rPr>
        <w:t> </w:t>
      </w:r>
      <w:r>
        <w:rPr>
          <w:color w:val="0D586E"/>
        </w:rPr>
        <w:t>sign the contract which caused a delay to the project start. They had a great bunch of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6"/>
        </w:rPr>
        <w:t> </w:t>
      </w:r>
      <w:r>
        <w:rPr>
          <w:color w:val="0D586E"/>
        </w:rPr>
        <w:t>partners.</w:t>
      </w:r>
      <w:r>
        <w:rPr>
          <w:color w:val="0D586E"/>
          <w:spacing w:val="7"/>
        </w:rPr>
        <w:t> </w:t>
      </w:r>
      <w:r>
        <w:rPr>
          <w:color w:val="0D586E"/>
        </w:rPr>
        <w:t>The</w:t>
      </w:r>
      <w:r>
        <w:rPr>
          <w:color w:val="0D586E"/>
          <w:spacing w:val="7"/>
        </w:rPr>
        <w:t> </w:t>
      </w:r>
      <w:r>
        <w:rPr>
          <w:color w:val="0D586E"/>
        </w:rPr>
        <w:t>infrastructure</w:t>
      </w:r>
      <w:r>
        <w:rPr>
          <w:color w:val="0D586E"/>
          <w:spacing w:val="7"/>
        </w:rPr>
        <w:t> </w:t>
      </w:r>
      <w:r>
        <w:rPr>
          <w:color w:val="0D586E"/>
        </w:rPr>
        <w:t>used</w:t>
      </w:r>
      <w:r>
        <w:rPr>
          <w:color w:val="0D586E"/>
          <w:spacing w:val="7"/>
        </w:rPr>
        <w:t> </w:t>
      </w:r>
      <w:r>
        <w:rPr>
          <w:color w:val="0D586E"/>
        </w:rPr>
        <w:t>was</w:t>
      </w:r>
      <w:r>
        <w:rPr>
          <w:color w:val="0D586E"/>
          <w:spacing w:val="7"/>
        </w:rPr>
        <w:t> </w:t>
      </w:r>
      <w:r>
        <w:rPr>
          <w:color w:val="0D586E"/>
        </w:rPr>
        <w:t>MS</w:t>
      </w:r>
      <w:r>
        <w:rPr>
          <w:color w:val="0D586E"/>
          <w:spacing w:val="7"/>
        </w:rPr>
        <w:t> </w:t>
      </w:r>
      <w:r>
        <w:rPr>
          <w:color w:val="0D586E"/>
        </w:rPr>
        <w:t>Teams</w:t>
      </w:r>
      <w:r>
        <w:rPr>
          <w:color w:val="0D586E"/>
          <w:spacing w:val="7"/>
        </w:rPr>
        <w:t> </w:t>
      </w:r>
      <w:r>
        <w:rPr>
          <w:color w:val="0D586E"/>
        </w:rPr>
        <w:t>and</w:t>
      </w:r>
      <w:r>
        <w:rPr>
          <w:color w:val="0D586E"/>
          <w:spacing w:val="7"/>
        </w:rPr>
        <w:t> </w:t>
      </w:r>
      <w:r>
        <w:rPr>
          <w:color w:val="0D586E"/>
        </w:rPr>
        <w:t>Sharepoint</w:t>
      </w:r>
      <w:r>
        <w:rPr>
          <w:color w:val="0D586E"/>
          <w:spacing w:val="7"/>
        </w:rPr>
        <w:t> </w:t>
      </w:r>
      <w:r>
        <w:rPr>
          <w:color w:val="0D586E"/>
        </w:rPr>
        <w:t>but</w:t>
      </w:r>
      <w:r>
        <w:rPr>
          <w:color w:val="0D586E"/>
          <w:spacing w:val="-7"/>
        </w:rPr>
        <w:t> </w:t>
      </w:r>
      <w:r>
        <w:rPr>
          <w:color w:val="0D586E"/>
        </w:rPr>
        <w:t>they</w:t>
      </w:r>
      <w:r>
        <w:rPr>
          <w:color w:val="0D586E"/>
          <w:spacing w:val="-7"/>
        </w:rPr>
        <w:t> </w:t>
      </w:r>
      <w:r>
        <w:rPr>
          <w:color w:val="0D586E"/>
        </w:rPr>
        <w:t>also</w:t>
      </w:r>
      <w:r>
        <w:rPr>
          <w:color w:val="0D586E"/>
          <w:spacing w:val="-6"/>
        </w:rPr>
        <w:t> </w:t>
      </w:r>
      <w:r>
        <w:rPr>
          <w:color w:val="0D586E"/>
        </w:rPr>
        <w:t>had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45"/>
        <w:jc w:val="both"/>
      </w:pPr>
      <w:r>
        <w:rPr>
          <w:color w:val="0D586E"/>
        </w:rPr>
        <w:t>security system</w:t>
      </w:r>
      <w:r>
        <w:rPr>
          <w:color w:val="0D586E"/>
          <w:spacing w:val="1"/>
        </w:rPr>
        <w:t> </w:t>
      </w:r>
      <w:r>
        <w:rPr>
          <w:color w:val="0D586E"/>
        </w:rPr>
        <w:t>challenges working with Brighton and Hove Council. They found that</w:t>
      </w:r>
      <w:r>
        <w:rPr>
          <w:color w:val="0D586E"/>
          <w:spacing w:val="1"/>
        </w:rPr>
        <w:t> </w:t>
      </w:r>
      <w:r>
        <w:rPr>
          <w:color w:val="0D586E"/>
        </w:rPr>
        <w:t>although it was good to go to electronic signatures and paperwork during the pandemic, it</w:t>
      </w:r>
      <w:r>
        <w:rPr>
          <w:color w:val="0D586E"/>
          <w:spacing w:val="1"/>
        </w:rPr>
        <w:t> </w:t>
      </w:r>
      <w:r>
        <w:rPr>
          <w:color w:val="0D586E"/>
        </w:rPr>
        <w:t>was easier to get beneficiaries to sign physical paperwork during face to face events than</w:t>
      </w:r>
      <w:r>
        <w:rPr>
          <w:color w:val="0D586E"/>
          <w:spacing w:val="1"/>
        </w:rPr>
        <w:t> </w:t>
      </w:r>
      <w:r>
        <w:rPr>
          <w:color w:val="0D586E"/>
        </w:rPr>
        <w:t>during</w:t>
      </w:r>
      <w:r>
        <w:rPr>
          <w:color w:val="0D586E"/>
          <w:spacing w:val="-7"/>
        </w:rPr>
        <w:t> </w:t>
      </w:r>
      <w:r>
        <w:rPr>
          <w:color w:val="0D586E"/>
        </w:rPr>
        <w:t>online</w:t>
      </w:r>
      <w:r>
        <w:rPr>
          <w:color w:val="0D586E"/>
          <w:spacing w:val="-6"/>
        </w:rPr>
        <w:t> </w:t>
      </w:r>
      <w:r>
        <w:rPr>
          <w:color w:val="0D586E"/>
        </w:rPr>
        <w:t>delivery.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Ministry</w:t>
      </w:r>
      <w:r>
        <w:rPr>
          <w:color w:val="0D586E"/>
          <w:spacing w:val="-7"/>
        </w:rPr>
        <w:t> </w:t>
      </w:r>
      <w:r>
        <w:rPr>
          <w:color w:val="0D586E"/>
        </w:rPr>
        <w:t>also</w:t>
      </w:r>
      <w:r>
        <w:rPr>
          <w:color w:val="0D586E"/>
          <w:spacing w:val="-6"/>
        </w:rPr>
        <w:t> </w:t>
      </w:r>
      <w:r>
        <w:rPr>
          <w:color w:val="0D586E"/>
        </w:rPr>
        <w:t>took</w:t>
      </w:r>
      <w:r>
        <w:rPr>
          <w:color w:val="0D586E"/>
          <w:spacing w:val="-7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while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agree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online</w:t>
      </w:r>
      <w:r>
        <w:rPr>
          <w:color w:val="0D586E"/>
          <w:spacing w:val="-7"/>
        </w:rPr>
        <w:t> </w:t>
      </w:r>
      <w:r>
        <w:rPr>
          <w:color w:val="0D586E"/>
        </w:rPr>
        <w:t>document</w:t>
      </w:r>
      <w:r>
        <w:rPr>
          <w:color w:val="0D586E"/>
          <w:spacing w:val="-6"/>
        </w:rPr>
        <w:t> </w:t>
      </w:r>
      <w:r>
        <w:rPr>
          <w:color w:val="0D586E"/>
        </w:rPr>
        <w:t>signatures</w:t>
      </w:r>
      <w:r>
        <w:rPr>
          <w:color w:val="0D586E"/>
          <w:spacing w:val="1"/>
        </w:rPr>
        <w:t> </w:t>
      </w:r>
      <w:r>
        <w:rPr>
          <w:color w:val="0D586E"/>
        </w:rPr>
        <w:t>during</w:t>
      </w:r>
      <w:r>
        <w:rPr>
          <w:color w:val="0D586E"/>
          <w:spacing w:val="-2"/>
        </w:rPr>
        <w:t> </w:t>
      </w:r>
      <w:r>
        <w:rPr>
          <w:color w:val="0D586E"/>
        </w:rPr>
        <w:t>COVID.</w:t>
      </w:r>
    </w:p>
    <w:p>
      <w:pPr>
        <w:pStyle w:val="ListParagraph"/>
        <w:numPr>
          <w:ilvl w:val="0"/>
          <w:numId w:val="12"/>
        </w:numPr>
        <w:tabs>
          <w:tab w:pos="1055" w:val="left" w:leader="none"/>
        </w:tabs>
        <w:spacing w:line="268" w:lineRule="auto" w:before="109" w:after="0"/>
        <w:ind w:left="640" w:right="1052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effective have marketing, communicating and networking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for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raising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awareness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achievements?</w:t>
      </w:r>
    </w:p>
    <w:p>
      <w:pPr>
        <w:pStyle w:val="BodyText"/>
        <w:spacing w:line="268" w:lineRule="auto" w:before="102"/>
        <w:ind w:right="1047"/>
        <w:jc w:val="both"/>
      </w:pP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project</w:t>
      </w:r>
      <w:r>
        <w:rPr>
          <w:color w:val="0D586E"/>
          <w:spacing w:val="-6"/>
        </w:rPr>
        <w:t> </w:t>
      </w:r>
      <w:r>
        <w:rPr>
          <w:color w:val="0D586E"/>
        </w:rPr>
        <w:t>management</w:t>
      </w:r>
      <w:r>
        <w:rPr>
          <w:color w:val="0D586E"/>
          <w:spacing w:val="-6"/>
        </w:rPr>
        <w:t> </w:t>
      </w:r>
      <w:r>
        <w:rPr>
          <w:color w:val="0D586E"/>
        </w:rPr>
        <w:t>team</w:t>
      </w:r>
      <w:r>
        <w:rPr>
          <w:color w:val="0D586E"/>
          <w:spacing w:val="-6"/>
        </w:rPr>
        <w:t> </w:t>
      </w:r>
      <w:r>
        <w:rPr>
          <w:color w:val="0D586E"/>
        </w:rPr>
        <w:t>felt</w:t>
      </w:r>
      <w:r>
        <w:rPr>
          <w:color w:val="0D586E"/>
          <w:spacing w:val="-6"/>
        </w:rPr>
        <w:t> </w:t>
      </w:r>
      <w:r>
        <w:rPr>
          <w:color w:val="0D586E"/>
        </w:rPr>
        <w:t>that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marketing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communications</w:t>
      </w:r>
      <w:r>
        <w:rPr>
          <w:color w:val="0D586E"/>
          <w:spacing w:val="-6"/>
        </w:rPr>
        <w:t> </w:t>
      </w:r>
      <w:r>
        <w:rPr>
          <w:color w:val="0D586E"/>
        </w:rPr>
        <w:t>went</w:t>
      </w:r>
      <w:r>
        <w:rPr>
          <w:color w:val="0D586E"/>
          <w:spacing w:val="-5"/>
        </w:rPr>
        <w:t> </w:t>
      </w:r>
      <w:r>
        <w:rPr>
          <w:color w:val="0D586E"/>
        </w:rPr>
        <w:t>really</w:t>
      </w:r>
      <w:r>
        <w:rPr>
          <w:color w:val="0D586E"/>
          <w:spacing w:val="-6"/>
        </w:rPr>
        <w:t> </w:t>
      </w:r>
      <w:r>
        <w:rPr>
          <w:color w:val="0D586E"/>
        </w:rPr>
        <w:t>well.</w:t>
      </w:r>
      <w:r>
        <w:rPr>
          <w:color w:val="0D586E"/>
          <w:spacing w:val="-68"/>
        </w:rPr>
        <w:t> </w:t>
      </w:r>
      <w:r>
        <w:rPr>
          <w:color w:val="0D586E"/>
        </w:rPr>
        <w:t>The brand creation was good and their marketing manager did a great job of working with</w:t>
      </w:r>
      <w:r>
        <w:rPr>
          <w:color w:val="0D586E"/>
          <w:spacing w:val="1"/>
        </w:rPr>
        <w:t> </w:t>
      </w:r>
      <w:r>
        <w:rPr>
          <w:color w:val="0D586E"/>
        </w:rPr>
        <w:t>local authorities on communications. They had challenges with the way that Coast to Capital</w:t>
      </w:r>
      <w:r>
        <w:rPr>
          <w:color w:val="0D586E"/>
          <w:spacing w:val="-68"/>
        </w:rPr>
        <w:t> </w:t>
      </w:r>
      <w:r>
        <w:rPr>
          <w:color w:val="0D586E"/>
        </w:rPr>
        <w:t>LEP had structural changes but once the project was rolling, they did networking and</w:t>
      </w:r>
      <w:r>
        <w:rPr>
          <w:color w:val="0D586E"/>
          <w:spacing w:val="1"/>
        </w:rPr>
        <w:t> </w:t>
      </w:r>
      <w:r>
        <w:rPr>
          <w:color w:val="0D586E"/>
        </w:rPr>
        <w:t>attended business events and business shows. They have grown a huge email marketing</w:t>
      </w:r>
      <w:r>
        <w:rPr>
          <w:color w:val="0D586E"/>
          <w:spacing w:val="1"/>
        </w:rPr>
        <w:t> </w:t>
      </w:r>
      <w:r>
        <w:rPr>
          <w:color w:val="0D586E"/>
        </w:rPr>
        <w:t>database. It was always a challenge to get beneficiaries onto workshops with 50% of</w:t>
      </w:r>
      <w:r>
        <w:rPr>
          <w:color w:val="0D586E"/>
          <w:spacing w:val="1"/>
        </w:rPr>
        <w:t> </w:t>
      </w:r>
      <w:r>
        <w:rPr>
          <w:color w:val="0D586E"/>
        </w:rPr>
        <w:t>bookings versus attendance.</w:t>
      </w:r>
      <w:r>
        <w:rPr>
          <w:color w:val="0D586E"/>
          <w:spacing w:val="70"/>
        </w:rPr>
        <w:t> </w:t>
      </w:r>
      <w:r>
        <w:rPr>
          <w:color w:val="0D586E"/>
        </w:rPr>
        <w:t>They had to phone people in advance and they still did not</w:t>
      </w:r>
      <w:r>
        <w:rPr>
          <w:color w:val="0D586E"/>
          <w:spacing w:val="1"/>
        </w:rPr>
        <w:t> </w:t>
      </w:r>
      <w:r>
        <w:rPr>
          <w:color w:val="0D586E"/>
        </w:rPr>
        <w:t>turn</w:t>
      </w:r>
      <w:r>
        <w:rPr>
          <w:color w:val="0D586E"/>
          <w:spacing w:val="-2"/>
        </w:rPr>
        <w:t> </w:t>
      </w:r>
      <w:r>
        <w:rPr>
          <w:color w:val="0D586E"/>
        </w:rPr>
        <w:t>up.</w:t>
      </w:r>
    </w:p>
    <w:p>
      <w:pPr>
        <w:pStyle w:val="BodyText"/>
        <w:spacing w:line="268" w:lineRule="auto" w:before="102"/>
        <w:ind w:right="1049"/>
        <w:jc w:val="both"/>
      </w:pPr>
      <w:r>
        <w:rPr>
          <w:color w:val="0D586E"/>
        </w:rPr>
        <w:t>They felt that the delivery partners did a good job on branded marketing and they were</w:t>
      </w:r>
      <w:r>
        <w:rPr>
          <w:color w:val="0D586E"/>
          <w:spacing w:val="1"/>
        </w:rPr>
        <w:t> </w:t>
      </w:r>
      <w:r>
        <w:rPr>
          <w:color w:val="0D586E"/>
        </w:rPr>
        <w:t>impressed with their marketing manager and the different social media channels she used.</w:t>
      </w:r>
      <w:r>
        <w:rPr>
          <w:color w:val="0D586E"/>
          <w:spacing w:val="1"/>
        </w:rPr>
        <w:t> </w:t>
      </w:r>
      <w:r>
        <w:rPr>
          <w:color w:val="0D586E"/>
        </w:rPr>
        <w:t>She</w:t>
      </w:r>
      <w:r>
        <w:rPr>
          <w:color w:val="0D586E"/>
          <w:spacing w:val="1"/>
        </w:rPr>
        <w:t> </w:t>
      </w:r>
      <w:r>
        <w:rPr>
          <w:color w:val="0D586E"/>
        </w:rPr>
        <w:t>had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good</w:t>
      </w:r>
      <w:r>
        <w:rPr>
          <w:color w:val="0D586E"/>
          <w:spacing w:val="1"/>
        </w:rPr>
        <w:t> </w:t>
      </w:r>
      <w:r>
        <w:rPr>
          <w:color w:val="0D586E"/>
        </w:rPr>
        <w:t>relationship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local</w:t>
      </w:r>
      <w:r>
        <w:rPr>
          <w:color w:val="0D586E"/>
          <w:spacing w:val="1"/>
        </w:rPr>
        <w:t> </w:t>
      </w:r>
      <w:r>
        <w:rPr>
          <w:color w:val="0D586E"/>
        </w:rPr>
        <w:t>radio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did</w:t>
      </w:r>
      <w:r>
        <w:rPr>
          <w:color w:val="0D586E"/>
          <w:spacing w:val="1"/>
        </w:rPr>
        <w:t> </w:t>
      </w:r>
      <w:r>
        <w:rPr>
          <w:color w:val="0D586E"/>
        </w:rPr>
        <w:t>more PR style marketing</w:t>
      </w:r>
      <w:r>
        <w:rPr>
          <w:color w:val="0D586E"/>
          <w:spacing w:val="1"/>
        </w:rPr>
        <w:t> </w:t>
      </w:r>
      <w:r>
        <w:rPr>
          <w:color w:val="0D586E"/>
        </w:rPr>
        <w:t>campaigns.</w:t>
      </w:r>
    </w:p>
    <w:p>
      <w:pPr>
        <w:pStyle w:val="ListParagraph"/>
        <w:numPr>
          <w:ilvl w:val="0"/>
          <w:numId w:val="12"/>
        </w:numPr>
        <w:tabs>
          <w:tab w:pos="1180" w:val="left" w:leader="none"/>
        </w:tabs>
        <w:spacing w:line="268" w:lineRule="auto" w:before="109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did you address the horizontal and cross-cutting themes 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ERDF in your delivery/implementation? (e.g. environmental, equal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access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diversity)</w:t>
      </w:r>
    </w:p>
    <w:p>
      <w:pPr>
        <w:pStyle w:val="BodyText"/>
        <w:spacing w:line="268" w:lineRule="auto" w:before="102"/>
        <w:ind w:right="1046"/>
        <w:jc w:val="both"/>
      </w:pPr>
      <w:r>
        <w:rPr>
          <w:color w:val="0D586E"/>
        </w:rPr>
        <w:t>The project management team felt that due to the COVID pandemic, this had massive</w:t>
      </w:r>
      <w:r>
        <w:rPr>
          <w:color w:val="0D586E"/>
          <w:spacing w:val="1"/>
        </w:rPr>
        <w:t> </w:t>
      </w:r>
      <w:r>
        <w:rPr>
          <w:color w:val="0D586E"/>
        </w:rPr>
        <w:t>sustainability benefits for the project. They did not create any printed materials for the first</w:t>
      </w:r>
      <w:r>
        <w:rPr>
          <w:color w:val="0D586E"/>
          <w:spacing w:val="1"/>
        </w:rPr>
        <w:t> </w:t>
      </w:r>
      <w:r>
        <w:rPr>
          <w:color w:val="0D586E"/>
        </w:rPr>
        <w:t>18 months of the project. When they did have in person events, they ensured venues were</w:t>
      </w:r>
      <w:r>
        <w:rPr>
          <w:color w:val="0D586E"/>
          <w:spacing w:val="1"/>
        </w:rPr>
        <w:t> </w:t>
      </w:r>
      <w:r>
        <w:rPr>
          <w:color w:val="0D586E"/>
        </w:rPr>
        <w:t>accessible and close to trains and public transport options. Online delivery of workshops</w:t>
      </w:r>
      <w:r>
        <w:rPr>
          <w:color w:val="0D586E"/>
          <w:spacing w:val="1"/>
        </w:rPr>
        <w:t> </w:t>
      </w:r>
      <w:r>
        <w:rPr>
          <w:color w:val="0D586E"/>
        </w:rPr>
        <w:t>made the support more accessible for equality, diversity and inclusion.</w:t>
      </w:r>
      <w:r>
        <w:rPr>
          <w:color w:val="0D586E"/>
          <w:spacing w:val="1"/>
        </w:rPr>
        <w:t> </w:t>
      </w:r>
      <w:r>
        <w:rPr>
          <w:color w:val="0D586E"/>
        </w:rPr>
        <w:t>Their 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had</w:t>
      </w:r>
      <w:r>
        <w:rPr>
          <w:color w:val="0D586E"/>
          <w:spacing w:val="1"/>
        </w:rPr>
        <w:t> </w:t>
      </w:r>
      <w:r>
        <w:rPr>
          <w:color w:val="0D586E"/>
        </w:rPr>
        <w:t>flexible,</w:t>
      </w:r>
      <w:r>
        <w:rPr>
          <w:color w:val="0D586E"/>
          <w:spacing w:val="1"/>
        </w:rPr>
        <w:t> </w:t>
      </w:r>
      <w:r>
        <w:rPr>
          <w:color w:val="0D586E"/>
        </w:rPr>
        <w:t>evening workshops and broke the workshops down into smaller</w:t>
      </w:r>
      <w:r>
        <w:rPr>
          <w:color w:val="0D586E"/>
          <w:spacing w:val="1"/>
        </w:rPr>
        <w:t> </w:t>
      </w:r>
      <w:r>
        <w:rPr>
          <w:color w:val="0D586E"/>
        </w:rPr>
        <w:t>chunks. They only marketed the support within the Coast to Capital LEP area but reached</w:t>
      </w:r>
      <w:r>
        <w:rPr>
          <w:color w:val="0D586E"/>
          <w:spacing w:val="1"/>
        </w:rPr>
        <w:t> </w:t>
      </w:r>
      <w:r>
        <w:rPr>
          <w:color w:val="0D586E"/>
        </w:rPr>
        <w:t>many businesses outside the LEP geography and internationally. They allowed them to</w:t>
      </w:r>
      <w:r>
        <w:rPr>
          <w:color w:val="0D586E"/>
          <w:spacing w:val="1"/>
        </w:rPr>
        <w:t> </w:t>
      </w:r>
      <w:r>
        <w:rPr>
          <w:color w:val="0D586E"/>
        </w:rPr>
        <w:t>participate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brought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richness</w:t>
      </w:r>
      <w:r>
        <w:rPr>
          <w:color w:val="0D586E"/>
          <w:spacing w:val="70"/>
        </w:rPr>
        <w:t> </w:t>
      </w:r>
      <w:r>
        <w:rPr>
          <w:color w:val="0D586E"/>
        </w:rPr>
        <w:t>of experience and diversity to the workshops and</w:t>
      </w:r>
      <w:r>
        <w:rPr>
          <w:color w:val="0D586E"/>
          <w:spacing w:val="-68"/>
        </w:rPr>
        <w:t> </w:t>
      </w:r>
      <w:r>
        <w:rPr>
          <w:color w:val="0D586E"/>
        </w:rPr>
        <w:t>peer</w:t>
      </w:r>
      <w:r>
        <w:rPr>
          <w:color w:val="0D586E"/>
          <w:spacing w:val="-2"/>
        </w:rPr>
        <w:t> </w:t>
      </w:r>
      <w:r>
        <w:rPr>
          <w:color w:val="0D586E"/>
        </w:rPr>
        <w:t>learning.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81"/>
        <w:ind w:right="1052"/>
        <w:jc w:val="both"/>
      </w:pPr>
      <w:r>
        <w:rPr>
          <w:color w:val="0D586E"/>
        </w:rPr>
        <w:t>Some</w:t>
      </w:r>
      <w:r>
        <w:rPr>
          <w:color w:val="0D586E"/>
          <w:spacing w:val="70"/>
        </w:rPr>
        <w:t> </w:t>
      </w:r>
      <w:r>
        <w:rPr>
          <w:color w:val="0D586E"/>
        </w:rPr>
        <w:t>of their delivery partners attended female founder business shows and did well on</w:t>
      </w:r>
      <w:r>
        <w:rPr>
          <w:color w:val="0D586E"/>
          <w:spacing w:val="1"/>
        </w:rPr>
        <w:t> </w:t>
      </w:r>
      <w:r>
        <w:rPr>
          <w:color w:val="0D586E"/>
        </w:rPr>
        <w:t>EDI recruitment of beneficiaries. The project management team felt that If they had had</w:t>
      </w:r>
      <w:r>
        <w:rPr>
          <w:color w:val="0D586E"/>
          <w:spacing w:val="1"/>
        </w:rPr>
        <w:t> </w:t>
      </w:r>
      <w:r>
        <w:rPr>
          <w:color w:val="0D586E"/>
        </w:rPr>
        <w:t>more staff on the marketing team, they could have targeted more marketing on BAME and</w:t>
      </w:r>
      <w:r>
        <w:rPr>
          <w:color w:val="0D586E"/>
          <w:spacing w:val="1"/>
        </w:rPr>
        <w:t> </w:t>
      </w:r>
      <w:r>
        <w:rPr>
          <w:color w:val="0D586E"/>
        </w:rPr>
        <w:t>female</w:t>
      </w:r>
      <w:r>
        <w:rPr>
          <w:color w:val="0D586E"/>
          <w:spacing w:val="-2"/>
        </w:rPr>
        <w:t> </w:t>
      </w:r>
      <w:r>
        <w:rPr>
          <w:color w:val="0D586E"/>
        </w:rPr>
        <w:t>entrepreneurs</w:t>
      </w:r>
      <w:r>
        <w:rPr>
          <w:color w:val="0D586E"/>
          <w:spacing w:val="-2"/>
        </w:rPr>
        <w:t> </w:t>
      </w:r>
      <w:r>
        <w:rPr>
          <w:color w:val="0D586E"/>
        </w:rPr>
        <w:t>recruitment</w:t>
      </w:r>
      <w:r>
        <w:rPr>
          <w:color w:val="0D586E"/>
          <w:spacing w:val="-1"/>
        </w:rPr>
        <w:t> </w:t>
      </w:r>
      <w:r>
        <w:rPr>
          <w:color w:val="0D586E"/>
        </w:rPr>
        <w:t>onto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project.</w:t>
      </w:r>
    </w:p>
    <w:p>
      <w:pPr>
        <w:pStyle w:val="BodyText"/>
        <w:spacing w:line="268" w:lineRule="auto" w:before="111"/>
        <w:ind w:right="1050"/>
        <w:jc w:val="both"/>
      </w:pPr>
      <w:r>
        <w:rPr>
          <w:color w:val="0D586E"/>
        </w:rPr>
        <w:t>The online delivery partners meetings worked so well that they continued them online</w:t>
      </w:r>
      <w:r>
        <w:rPr>
          <w:color w:val="0D586E"/>
          <w:spacing w:val="1"/>
        </w:rPr>
        <w:t> </w:t>
      </w:r>
      <w:r>
        <w:rPr>
          <w:color w:val="0D586E"/>
        </w:rPr>
        <w:t>throughout the project which saved time and resources without the need for everyone to</w:t>
      </w:r>
      <w:r>
        <w:rPr>
          <w:color w:val="0D586E"/>
          <w:spacing w:val="1"/>
        </w:rPr>
        <w:t> </w:t>
      </w:r>
      <w:r>
        <w:rPr>
          <w:color w:val="0D586E"/>
        </w:rPr>
        <w:t>travel to physical meetings. Also, all their financial data is secured on an online portal for</w:t>
      </w:r>
      <w:r>
        <w:rPr>
          <w:color w:val="0D586E"/>
          <w:spacing w:val="1"/>
        </w:rPr>
        <w:t> </w:t>
      </w:r>
      <w:r>
        <w:rPr>
          <w:color w:val="0D586E"/>
        </w:rPr>
        <w:t>audit</w:t>
      </w:r>
      <w:r>
        <w:rPr>
          <w:color w:val="0D586E"/>
          <w:spacing w:val="-2"/>
        </w:rPr>
        <w:t> </w:t>
      </w:r>
      <w:r>
        <w:rPr>
          <w:color w:val="0D586E"/>
        </w:rPr>
        <w:t>purposes</w:t>
      </w:r>
      <w:r>
        <w:rPr>
          <w:color w:val="0D586E"/>
          <w:spacing w:val="-2"/>
        </w:rPr>
        <w:t> </w:t>
      </w:r>
      <w:r>
        <w:rPr>
          <w:color w:val="0D586E"/>
        </w:rPr>
        <w:t>which</w:t>
      </w:r>
      <w:r>
        <w:rPr>
          <w:color w:val="0D586E"/>
          <w:spacing w:val="-2"/>
        </w:rPr>
        <w:t> </w:t>
      </w:r>
      <w:r>
        <w:rPr>
          <w:color w:val="0D586E"/>
        </w:rPr>
        <w:t>has</w:t>
      </w:r>
      <w:r>
        <w:rPr>
          <w:color w:val="0D586E"/>
          <w:spacing w:val="-1"/>
        </w:rPr>
        <w:t> </w:t>
      </w:r>
      <w:r>
        <w:rPr>
          <w:color w:val="0D586E"/>
        </w:rPr>
        <w:t>been</w:t>
      </w:r>
      <w:r>
        <w:rPr>
          <w:color w:val="0D586E"/>
          <w:spacing w:val="-2"/>
        </w:rPr>
        <w:t> </w:t>
      </w:r>
      <w:r>
        <w:rPr>
          <w:color w:val="0D586E"/>
        </w:rPr>
        <w:t>saved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2"/>
        </w:rPr>
        <w:t> </w:t>
      </w:r>
      <w:r>
        <w:rPr>
          <w:color w:val="0D586E"/>
        </w:rPr>
        <w:t>paper</w:t>
      </w:r>
      <w:r>
        <w:rPr>
          <w:color w:val="0D586E"/>
          <w:spacing w:val="-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printing.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150" w:val="left" w:leader="none"/>
        </w:tabs>
        <w:spacing w:line="240" w:lineRule="auto" w:before="100" w:after="0"/>
        <w:ind w:left="1150" w:right="0" w:hanging="51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were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procurement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delivered?</w:t>
      </w:r>
    </w:p>
    <w:p>
      <w:pPr>
        <w:pStyle w:val="BodyText"/>
        <w:spacing w:line="271" w:lineRule="auto" w:before="145"/>
        <w:ind w:right="1059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1"/>
        </w:rPr>
        <w:t> </w:t>
      </w:r>
      <w:r>
        <w:rPr>
          <w:color w:val="0D586E"/>
        </w:rPr>
        <w:t>team</w:t>
      </w:r>
      <w:r>
        <w:rPr>
          <w:color w:val="0D586E"/>
          <w:spacing w:val="1"/>
        </w:rPr>
        <w:t> </w:t>
      </w:r>
      <w:r>
        <w:rPr>
          <w:color w:val="0D586E"/>
        </w:rPr>
        <w:t>followed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ERDF</w:t>
      </w:r>
      <w:r>
        <w:rPr>
          <w:color w:val="0D586E"/>
          <w:spacing w:val="1"/>
        </w:rPr>
        <w:t> </w:t>
      </w:r>
      <w:r>
        <w:rPr>
          <w:color w:val="0D586E"/>
        </w:rPr>
        <w:t>guidelines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regulations</w:t>
      </w:r>
      <w:r>
        <w:rPr>
          <w:color w:val="0D586E"/>
          <w:spacing w:val="1"/>
        </w:rPr>
        <w:t> </w:t>
      </w:r>
      <w:r>
        <w:rPr>
          <w:color w:val="0D586E"/>
        </w:rPr>
        <w:t>on</w:t>
      </w:r>
      <w:r>
        <w:rPr>
          <w:color w:val="0D586E"/>
          <w:spacing w:val="1"/>
        </w:rPr>
        <w:t> </w:t>
      </w:r>
      <w:r>
        <w:rPr>
          <w:color w:val="0D586E"/>
        </w:rPr>
        <w:t>procurement and their Contract Manager helped them to follow all the rules on their claims</w:t>
      </w:r>
      <w:r>
        <w:rPr>
          <w:color w:val="0D586E"/>
          <w:spacing w:val="1"/>
        </w:rPr>
        <w:t> </w:t>
      </w:r>
      <w:r>
        <w:rPr>
          <w:color w:val="0D586E"/>
        </w:rPr>
        <w:t>reports.</w:t>
      </w:r>
    </w:p>
    <w:p>
      <w:pPr>
        <w:pStyle w:val="ListParagraph"/>
        <w:numPr>
          <w:ilvl w:val="0"/>
          <w:numId w:val="12"/>
        </w:numPr>
        <w:tabs>
          <w:tab w:pos="1210" w:val="left" w:leader="none"/>
        </w:tabs>
        <w:spacing w:line="271" w:lineRule="auto" w:before="105" w:after="0"/>
        <w:ind w:left="640" w:right="104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are your observations related to the project targets 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spend? Please comment on geographic spread (transition / more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developed),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profile,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timings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(staff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availability),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future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delivery plans.</w:t>
      </w:r>
    </w:p>
    <w:p>
      <w:pPr>
        <w:pStyle w:val="BodyText"/>
        <w:spacing w:line="271" w:lineRule="auto" w:before="93"/>
        <w:ind w:right="1049"/>
        <w:jc w:val="both"/>
      </w:pPr>
      <w:r>
        <w:rPr>
          <w:color w:val="0D586E"/>
        </w:rPr>
        <w:t>The Ministry suggested that they reduced their targets but they have reached a huge</w:t>
      </w:r>
      <w:r>
        <w:rPr>
          <w:color w:val="0D586E"/>
          <w:spacing w:val="1"/>
        </w:rPr>
        <w:t> </w:t>
      </w:r>
      <w:r>
        <w:rPr>
          <w:color w:val="0D586E"/>
        </w:rPr>
        <w:t>number of businesses but the 12 hours of support to SMEs was a challenge, especially once</w:t>
      </w:r>
      <w:r>
        <w:rPr>
          <w:color w:val="0D586E"/>
          <w:spacing w:val="1"/>
        </w:rPr>
        <w:t> </w:t>
      </w:r>
      <w:r>
        <w:rPr>
          <w:color w:val="0D586E"/>
        </w:rPr>
        <w:t>things</w:t>
      </w:r>
      <w:r>
        <w:rPr>
          <w:color w:val="0D586E"/>
          <w:spacing w:val="-2"/>
        </w:rPr>
        <w:t> </w:t>
      </w:r>
      <w:r>
        <w:rPr>
          <w:color w:val="0D586E"/>
        </w:rPr>
        <w:t>moved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online</w:t>
      </w:r>
      <w:r>
        <w:rPr>
          <w:color w:val="0D586E"/>
          <w:spacing w:val="-2"/>
        </w:rPr>
        <w:t> </w:t>
      </w:r>
      <w:r>
        <w:rPr>
          <w:color w:val="0D586E"/>
        </w:rPr>
        <w:t>delivery</w:t>
      </w:r>
      <w:r>
        <w:rPr>
          <w:color w:val="0D586E"/>
          <w:spacing w:val="-1"/>
        </w:rPr>
        <w:t> </w:t>
      </w:r>
      <w:r>
        <w:rPr>
          <w:color w:val="0D586E"/>
        </w:rPr>
        <w:t>so</w:t>
      </w:r>
      <w:r>
        <w:rPr>
          <w:color w:val="0D586E"/>
          <w:spacing w:val="-2"/>
        </w:rPr>
        <w:t> </w:t>
      </w:r>
      <w:r>
        <w:rPr>
          <w:color w:val="0D586E"/>
        </w:rPr>
        <w:t>COVID</w:t>
      </w:r>
      <w:r>
        <w:rPr>
          <w:color w:val="0D586E"/>
          <w:spacing w:val="-2"/>
        </w:rPr>
        <w:t> </w:t>
      </w:r>
      <w:r>
        <w:rPr>
          <w:color w:val="0D586E"/>
        </w:rPr>
        <w:t>made</w:t>
      </w:r>
      <w:r>
        <w:rPr>
          <w:color w:val="0D586E"/>
          <w:spacing w:val="-2"/>
        </w:rPr>
        <w:t> </w:t>
      </w:r>
      <w:r>
        <w:rPr>
          <w:color w:val="0D586E"/>
        </w:rPr>
        <w:t>it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challenge.</w:t>
      </w:r>
    </w:p>
    <w:p>
      <w:pPr>
        <w:pStyle w:val="BodyText"/>
        <w:spacing w:line="268" w:lineRule="auto" w:before="106"/>
        <w:ind w:right="1049"/>
        <w:jc w:val="both"/>
      </w:pPr>
      <w:r>
        <w:rPr>
          <w:color w:val="0D586E"/>
        </w:rPr>
        <w:t>The targets were originally based on the separate strands from Coast to Capital data, on</w:t>
      </w:r>
      <w:r>
        <w:rPr>
          <w:color w:val="0D586E"/>
          <w:spacing w:val="1"/>
        </w:rPr>
        <w:t> </w:t>
      </w:r>
      <w:r>
        <w:rPr>
          <w:color w:val="0D586E"/>
        </w:rPr>
        <w:t>reflection, they could have had more P13s and shared those around, then they could have</w:t>
      </w:r>
      <w:r>
        <w:rPr>
          <w:color w:val="0D586E"/>
          <w:spacing w:val="1"/>
        </w:rPr>
        <w:t> </w:t>
      </w:r>
      <w:r>
        <w:rPr>
          <w:color w:val="0D586E"/>
        </w:rPr>
        <w:t>proved more of their efforts. If they could have foreseen the impact on the businesses over</w:t>
      </w:r>
      <w:r>
        <w:rPr>
          <w:color w:val="0D586E"/>
          <w:spacing w:val="1"/>
        </w:rPr>
        <w:t> </w:t>
      </w:r>
      <w:r>
        <w:rPr>
          <w:color w:val="0D586E"/>
        </w:rPr>
        <w:t>the 3 years, they would have reduced their C8 target.</w:t>
      </w:r>
      <w:r>
        <w:rPr>
          <w:color w:val="0D586E"/>
          <w:spacing w:val="1"/>
        </w:rPr>
        <w:t> </w:t>
      </w:r>
      <w:r>
        <w:rPr>
          <w:color w:val="0D586E"/>
        </w:rPr>
        <w:t>They obviously cannot capture the</w:t>
      </w:r>
      <w:r>
        <w:rPr>
          <w:color w:val="0D586E"/>
          <w:spacing w:val="1"/>
        </w:rPr>
        <w:t> </w:t>
      </w:r>
      <w:r>
        <w:rPr>
          <w:color w:val="0D586E"/>
        </w:rPr>
        <w:t>jobs</w:t>
      </w:r>
      <w:r>
        <w:rPr>
          <w:color w:val="0D586E"/>
          <w:spacing w:val="-3"/>
        </w:rPr>
        <w:t> </w:t>
      </w:r>
      <w:r>
        <w:rPr>
          <w:color w:val="0D586E"/>
        </w:rPr>
        <w:t>that</w:t>
      </w:r>
      <w:r>
        <w:rPr>
          <w:color w:val="0D586E"/>
          <w:spacing w:val="-2"/>
        </w:rPr>
        <w:t> </w:t>
      </w:r>
      <w:r>
        <w:rPr>
          <w:color w:val="0D586E"/>
        </w:rPr>
        <w:t>will</w:t>
      </w:r>
      <w:r>
        <w:rPr>
          <w:color w:val="0D586E"/>
          <w:spacing w:val="-3"/>
        </w:rPr>
        <w:t> </w:t>
      </w:r>
      <w:r>
        <w:rPr>
          <w:color w:val="0D586E"/>
        </w:rPr>
        <w:t>be</w:t>
      </w:r>
      <w:r>
        <w:rPr>
          <w:color w:val="0D586E"/>
          <w:spacing w:val="-2"/>
        </w:rPr>
        <w:t> </w:t>
      </w:r>
      <w:r>
        <w:rPr>
          <w:color w:val="0D586E"/>
        </w:rPr>
        <w:t>created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future</w:t>
      </w:r>
      <w:r>
        <w:rPr>
          <w:color w:val="0D586E"/>
          <w:spacing w:val="-3"/>
        </w:rPr>
        <w:t> </w:t>
      </w:r>
      <w:r>
        <w:rPr>
          <w:color w:val="0D586E"/>
        </w:rPr>
        <w:t>as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3"/>
        </w:rPr>
        <w:t> </w:t>
      </w:r>
      <w:r>
        <w:rPr>
          <w:color w:val="0D586E"/>
        </w:rPr>
        <w:t>result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interventions.</w:t>
      </w:r>
    </w:p>
    <w:p>
      <w:pPr>
        <w:pStyle w:val="BodyText"/>
        <w:spacing w:line="268" w:lineRule="auto" w:before="109"/>
        <w:ind w:right="1054"/>
        <w:jc w:val="both"/>
      </w:pPr>
      <w:r>
        <w:rPr>
          <w:color w:val="0D586E"/>
        </w:rPr>
        <w:t>Geographically, they had a good local, national and global reach. They had strong coverage</w:t>
      </w:r>
      <w:r>
        <w:rPr>
          <w:color w:val="0D586E"/>
          <w:spacing w:val="1"/>
        </w:rPr>
        <w:t> </w:t>
      </w:r>
      <w:r>
        <w:rPr>
          <w:color w:val="0D586E"/>
        </w:rPr>
        <w:t>along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A27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A23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1"/>
        </w:rPr>
        <w:t> </w:t>
      </w:r>
      <w:r>
        <w:rPr>
          <w:color w:val="0D586E"/>
        </w:rPr>
        <w:t>rural</w:t>
      </w:r>
      <w:r>
        <w:rPr>
          <w:color w:val="0D586E"/>
          <w:spacing w:val="1"/>
        </w:rPr>
        <w:t> </w:t>
      </w:r>
      <w:r>
        <w:rPr>
          <w:color w:val="0D586E"/>
        </w:rPr>
        <w:t>areas</w:t>
      </w:r>
      <w:r>
        <w:rPr>
          <w:color w:val="0D586E"/>
          <w:spacing w:val="1"/>
        </w:rPr>
        <w:t> </w:t>
      </w:r>
      <w:r>
        <w:rPr>
          <w:color w:val="0D586E"/>
        </w:rPr>
        <w:t>around</w:t>
      </w:r>
      <w:r>
        <w:rPr>
          <w:color w:val="0D586E"/>
          <w:spacing w:val="1"/>
        </w:rPr>
        <w:t> </w:t>
      </w:r>
      <w:r>
        <w:rPr>
          <w:color w:val="0D586E"/>
        </w:rPr>
        <w:t>Horsham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Chichester</w:t>
      </w:r>
      <w:r>
        <w:rPr>
          <w:color w:val="0D586E"/>
          <w:spacing w:val="1"/>
        </w:rPr>
        <w:t> </w:t>
      </w:r>
      <w:r>
        <w:rPr>
          <w:color w:val="0D586E"/>
        </w:rPr>
        <w:t>well</w:t>
      </w:r>
      <w:r>
        <w:rPr>
          <w:color w:val="0D586E"/>
          <w:spacing w:val="-68"/>
        </w:rPr>
        <w:t> </w:t>
      </w:r>
      <w:r>
        <w:rPr>
          <w:color w:val="0D586E"/>
        </w:rPr>
        <w:t>represented.</w:t>
      </w:r>
      <w:r>
        <w:rPr>
          <w:color w:val="0D586E"/>
          <w:spacing w:val="1"/>
        </w:rPr>
        <w:t> </w:t>
      </w:r>
      <w:r>
        <w:rPr>
          <w:color w:val="0D586E"/>
        </w:rPr>
        <w:t>The Mole Valley District and East Surrey areas were more of a challenge to</w:t>
      </w:r>
      <w:r>
        <w:rPr>
          <w:color w:val="0D586E"/>
          <w:spacing w:val="1"/>
        </w:rPr>
        <w:t> </w:t>
      </w:r>
      <w:r>
        <w:rPr>
          <w:color w:val="0D586E"/>
        </w:rPr>
        <w:t>engage.</w:t>
      </w:r>
    </w:p>
    <w:p>
      <w:pPr>
        <w:pStyle w:val="ListParagraph"/>
        <w:numPr>
          <w:ilvl w:val="0"/>
          <w:numId w:val="12"/>
        </w:numPr>
        <w:tabs>
          <w:tab w:pos="1180" w:val="left" w:leader="none"/>
        </w:tabs>
        <w:spacing w:line="268" w:lineRule="auto" w:before="109" w:after="0"/>
        <w:ind w:left="640" w:right="104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effective has beneficiary recruitment been? What and who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 been the major referral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channels?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 there been non-target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beneficiaries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(leakage)?</w:t>
      </w:r>
    </w:p>
    <w:p>
      <w:pPr>
        <w:pStyle w:val="BodyText"/>
        <w:spacing w:line="271" w:lineRule="auto" w:before="102"/>
        <w:ind w:right="1045"/>
        <w:jc w:val="both"/>
      </w:pPr>
      <w:r>
        <w:rPr>
          <w:color w:val="0D586E"/>
        </w:rPr>
        <w:t>The Coast to Capital Growth Hub were a large referrer for recruitment and told businesses</w:t>
      </w:r>
      <w:r>
        <w:rPr>
          <w:color w:val="0D586E"/>
          <w:spacing w:val="1"/>
        </w:rPr>
        <w:t> </w:t>
      </w:r>
      <w:r>
        <w:rPr>
          <w:color w:val="0D586E"/>
        </w:rPr>
        <w:t>about the project but the project management team would have liked to have created a</w:t>
      </w:r>
      <w:r>
        <w:rPr>
          <w:color w:val="0D586E"/>
          <w:spacing w:val="1"/>
        </w:rPr>
        <w:t> </w:t>
      </w:r>
      <w:r>
        <w:rPr>
          <w:color w:val="0D586E"/>
        </w:rPr>
        <w:t>better</w:t>
      </w:r>
      <w:r>
        <w:rPr>
          <w:color w:val="0D586E"/>
          <w:spacing w:val="-2"/>
        </w:rPr>
        <w:t> </w:t>
      </w:r>
      <w:r>
        <w:rPr>
          <w:color w:val="0D586E"/>
        </w:rPr>
        <w:t>referral</w:t>
      </w:r>
      <w:r>
        <w:rPr>
          <w:color w:val="0D586E"/>
          <w:spacing w:val="-1"/>
        </w:rPr>
        <w:t> </w:t>
      </w:r>
      <w:r>
        <w:rPr>
          <w:color w:val="0D586E"/>
        </w:rPr>
        <w:t>system.</w:t>
      </w:r>
    </w:p>
    <w:p>
      <w:pPr>
        <w:pStyle w:val="ListParagraph"/>
        <w:numPr>
          <w:ilvl w:val="0"/>
          <w:numId w:val="12"/>
        </w:numPr>
        <w:tabs>
          <w:tab w:pos="1180" w:val="left" w:leader="none"/>
        </w:tabs>
        <w:spacing w:line="268" w:lineRule="auto" w:before="104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are project activities perceived by beneficiaries? What are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criteria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procedures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ensure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focuses on the right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beneficiaries?</w:t>
      </w:r>
    </w:p>
    <w:p>
      <w:pPr>
        <w:pStyle w:val="BodyText"/>
        <w:spacing w:line="271" w:lineRule="auto" w:before="102"/>
        <w:ind w:right="1046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1"/>
        </w:rPr>
        <w:t> </w:t>
      </w:r>
      <w:r>
        <w:rPr>
          <w:color w:val="0D586E"/>
        </w:rPr>
        <w:t>perceived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well.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did</w:t>
      </w:r>
      <w:r>
        <w:rPr>
          <w:color w:val="0D586E"/>
          <w:spacing w:val="1"/>
        </w:rPr>
        <w:t> </w:t>
      </w:r>
      <w:r>
        <w:rPr>
          <w:color w:val="0D586E"/>
        </w:rPr>
        <w:t>not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any</w:t>
      </w:r>
      <w:r>
        <w:rPr>
          <w:color w:val="0D586E"/>
          <w:spacing w:val="70"/>
        </w:rPr>
        <w:t> </w:t>
      </w:r>
      <w:r>
        <w:rPr>
          <w:color w:val="0D586E"/>
        </w:rPr>
        <w:t>really negative</w:t>
      </w:r>
      <w:r>
        <w:rPr>
          <w:color w:val="0D586E"/>
          <w:spacing w:val="1"/>
        </w:rPr>
        <w:t> </w:t>
      </w:r>
      <w:r>
        <w:rPr>
          <w:color w:val="0D586E"/>
        </w:rPr>
        <w:t>feedback.</w:t>
      </w:r>
      <w:r>
        <w:rPr>
          <w:color w:val="0D586E"/>
          <w:spacing w:val="70"/>
        </w:rPr>
        <w:t> </w:t>
      </w:r>
      <w:r>
        <w:rPr>
          <w:color w:val="0D586E"/>
        </w:rPr>
        <w:t>They felt that they marketed the project well and had the right beneficiaries at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workshops.</w:t>
      </w:r>
    </w:p>
    <w:p>
      <w:pPr>
        <w:pStyle w:val="ListParagraph"/>
        <w:numPr>
          <w:ilvl w:val="0"/>
          <w:numId w:val="12"/>
        </w:numPr>
        <w:tabs>
          <w:tab w:pos="1285" w:val="left" w:leader="none"/>
        </w:tabs>
        <w:spacing w:line="266" w:lineRule="auto" w:before="104" w:after="0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from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turn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University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of Chichester’s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other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projects?</w:t>
      </w:r>
    </w:p>
    <w:p>
      <w:pPr>
        <w:pStyle w:val="BodyText"/>
        <w:spacing w:before="104"/>
        <w:jc w:val="both"/>
      </w:pPr>
      <w:r>
        <w:rPr>
          <w:color w:val="0D586E"/>
        </w:rPr>
        <w:t>It</w:t>
      </w:r>
      <w:r>
        <w:rPr>
          <w:color w:val="0D586E"/>
          <w:spacing w:val="-5"/>
        </w:rPr>
        <w:t> </w:t>
      </w:r>
      <w:r>
        <w:rPr>
          <w:color w:val="0D586E"/>
        </w:rPr>
        <w:t>has</w:t>
      </w:r>
      <w:r>
        <w:rPr>
          <w:color w:val="0D586E"/>
          <w:spacing w:val="-5"/>
        </w:rPr>
        <w:t> </w:t>
      </w:r>
      <w:r>
        <w:rPr>
          <w:color w:val="0D586E"/>
        </w:rPr>
        <w:t>been</w:t>
      </w:r>
      <w:r>
        <w:rPr>
          <w:color w:val="0D586E"/>
          <w:spacing w:val="-4"/>
        </w:rPr>
        <w:t> </w:t>
      </w:r>
      <w:r>
        <w:rPr>
          <w:color w:val="0D586E"/>
        </w:rPr>
        <w:t>well</w:t>
      </w:r>
      <w:r>
        <w:rPr>
          <w:color w:val="0D586E"/>
          <w:spacing w:val="-5"/>
        </w:rPr>
        <w:t> </w:t>
      </w:r>
      <w:r>
        <w:rPr>
          <w:color w:val="0D586E"/>
        </w:rPr>
        <w:t>received.</w:t>
      </w:r>
    </w:p>
    <w:p>
      <w:pPr>
        <w:spacing w:after="0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1210" w:val="left" w:leader="none"/>
        </w:tabs>
        <w:spacing w:line="268" w:lineRule="auto" w:before="100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is the project perceived by wider stakeholders? Has 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 from other projects delivered in the area? Has the project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contributed/enhanced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other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initiatives in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area?</w:t>
      </w:r>
    </w:p>
    <w:p>
      <w:pPr>
        <w:pStyle w:val="BodyText"/>
        <w:spacing w:line="268" w:lineRule="auto" w:before="102"/>
        <w:ind w:right="1050"/>
        <w:jc w:val="both"/>
      </w:pPr>
      <w:r>
        <w:rPr>
          <w:color w:val="0D586E"/>
        </w:rPr>
        <w:t>They felt that the perception of wider stakeholders was positive and the project had been</w:t>
      </w:r>
      <w:r>
        <w:rPr>
          <w:color w:val="0D586E"/>
          <w:spacing w:val="1"/>
        </w:rPr>
        <w:t> </w:t>
      </w:r>
      <w:r>
        <w:rPr>
          <w:color w:val="0D586E"/>
        </w:rPr>
        <w:t>well received.</w:t>
      </w:r>
      <w:r>
        <w:rPr>
          <w:color w:val="0D586E"/>
          <w:spacing w:val="1"/>
        </w:rPr>
        <w:t> </w:t>
      </w:r>
      <w:r>
        <w:rPr>
          <w:color w:val="0D586E"/>
        </w:rPr>
        <w:t>East Surrey and Mole Valley were a challenge but their beneficiaries did ok.</w:t>
      </w:r>
      <w:r>
        <w:rPr>
          <w:color w:val="0D586E"/>
          <w:spacing w:val="1"/>
        </w:rPr>
        <w:t> </w:t>
      </w:r>
      <w:r>
        <w:rPr>
          <w:color w:val="0D586E"/>
        </w:rPr>
        <w:t>They swapped some best practices with Brighton and Hove Council and benefited from the</w:t>
      </w:r>
      <w:r>
        <w:rPr>
          <w:color w:val="0D586E"/>
          <w:spacing w:val="1"/>
        </w:rPr>
        <w:t> </w:t>
      </w:r>
      <w:r>
        <w:rPr>
          <w:color w:val="0D586E"/>
        </w:rPr>
        <w:t>Coast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Capital</w:t>
      </w:r>
      <w:r>
        <w:rPr>
          <w:color w:val="0D586E"/>
          <w:spacing w:val="-2"/>
        </w:rPr>
        <w:t> </w:t>
      </w:r>
      <w:r>
        <w:rPr>
          <w:color w:val="0D586E"/>
        </w:rPr>
        <w:t>Growth</w:t>
      </w:r>
      <w:r>
        <w:rPr>
          <w:color w:val="0D586E"/>
          <w:spacing w:val="-2"/>
        </w:rPr>
        <w:t> </w:t>
      </w:r>
      <w:r>
        <w:rPr>
          <w:color w:val="0D586E"/>
        </w:rPr>
        <w:t>Hub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other</w:t>
      </w:r>
      <w:r>
        <w:rPr>
          <w:color w:val="0D586E"/>
          <w:spacing w:val="-2"/>
        </w:rPr>
        <w:t> </w:t>
      </w:r>
      <w:r>
        <w:rPr>
          <w:color w:val="0D586E"/>
        </w:rPr>
        <w:t>ERDF</w:t>
      </w:r>
      <w:r>
        <w:rPr>
          <w:color w:val="0D586E"/>
          <w:spacing w:val="-2"/>
        </w:rPr>
        <w:t> </w:t>
      </w:r>
      <w:r>
        <w:rPr>
          <w:color w:val="0D586E"/>
        </w:rPr>
        <w:t>projects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area.</w:t>
      </w:r>
    </w:p>
    <w:p>
      <w:pPr>
        <w:pStyle w:val="ListParagraph"/>
        <w:numPr>
          <w:ilvl w:val="0"/>
          <w:numId w:val="12"/>
        </w:numPr>
        <w:tabs>
          <w:tab w:pos="1360" w:val="left" w:leader="none"/>
        </w:tabs>
        <w:spacing w:line="271" w:lineRule="auto" w:before="109" w:after="0"/>
        <w:ind w:left="640" w:right="1047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COVID-19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impacted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team’s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internal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operations?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adapted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response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COVID-19 restrictions and the new types of needs individuals/firms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now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have?</w:t>
      </w:r>
    </w:p>
    <w:p>
      <w:pPr>
        <w:pStyle w:val="BodyText"/>
        <w:spacing w:line="268" w:lineRule="auto" w:before="94"/>
        <w:ind w:right="1049"/>
        <w:jc w:val="both"/>
      </w:pPr>
      <w:r>
        <w:rPr>
          <w:color w:val="0D586E"/>
        </w:rPr>
        <w:t>As mentioned throughout their feedback, the project management team had no alternative</w:t>
      </w:r>
      <w:r>
        <w:rPr>
          <w:color w:val="0D586E"/>
          <w:spacing w:val="1"/>
        </w:rPr>
        <w:t> </w:t>
      </w:r>
      <w:r>
        <w:rPr>
          <w:color w:val="0D586E"/>
        </w:rPr>
        <w:t>other than to pivot and innovate their activities due to the COVID pandemic. They and their</w:t>
      </w:r>
      <w:r>
        <w:rPr>
          <w:color w:val="0D586E"/>
          <w:spacing w:val="1"/>
        </w:rPr>
        <w:t> </w:t>
      </w:r>
      <w:r>
        <w:rPr>
          <w:color w:val="0D586E"/>
        </w:rPr>
        <w:t>delivery partners moved onto online delivery of the project and since restrictions have been</w:t>
      </w:r>
      <w:r>
        <w:rPr>
          <w:color w:val="0D586E"/>
          <w:spacing w:val="-68"/>
        </w:rPr>
        <w:t> </w:t>
      </w:r>
      <w:r>
        <w:rPr>
          <w:color w:val="0D586E"/>
        </w:rPr>
        <w:t>lifted, they have not fully reverted back to face to face events and workshops but now have</w:t>
      </w:r>
      <w:r>
        <w:rPr>
          <w:color w:val="0D586E"/>
          <w:spacing w:val="1"/>
        </w:rPr>
        <w:t> </w:t>
      </w:r>
      <w:r>
        <w:rPr>
          <w:color w:val="0D586E"/>
        </w:rPr>
        <w:t>adopted a more blended approach. The COVID pandemic has brought a huge amount of</w:t>
      </w:r>
      <w:r>
        <w:rPr>
          <w:color w:val="0D586E"/>
          <w:spacing w:val="1"/>
        </w:rPr>
        <w:t> </w:t>
      </w:r>
      <w:r>
        <w:rPr>
          <w:color w:val="0D586E"/>
        </w:rPr>
        <w:t>positives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innovation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way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work</w:t>
      </w:r>
      <w:r>
        <w:rPr>
          <w:color w:val="0D586E"/>
          <w:spacing w:val="1"/>
        </w:rPr>
        <w:t> </w:t>
      </w:r>
      <w:r>
        <w:rPr>
          <w:color w:val="0D586E"/>
        </w:rPr>
        <w:t>which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documented</w:t>
      </w:r>
      <w:r>
        <w:rPr>
          <w:color w:val="0D586E"/>
          <w:spacing w:val="1"/>
        </w:rPr>
        <w:t> </w:t>
      </w:r>
      <w:r>
        <w:rPr>
          <w:color w:val="0D586E"/>
        </w:rPr>
        <w:t>throughout</w:t>
      </w:r>
      <w:r>
        <w:rPr>
          <w:color w:val="0D586E"/>
          <w:spacing w:val="-2"/>
        </w:rPr>
        <w:t> </w:t>
      </w:r>
      <w:r>
        <w:rPr>
          <w:color w:val="0D586E"/>
        </w:rPr>
        <w:t>this</w:t>
      </w:r>
      <w:r>
        <w:rPr>
          <w:color w:val="0D586E"/>
          <w:spacing w:val="-1"/>
        </w:rPr>
        <w:t> </w:t>
      </w:r>
      <w:r>
        <w:rPr>
          <w:color w:val="0D586E"/>
        </w:rPr>
        <w:t>feedback</w:t>
      </w:r>
      <w:r>
        <w:rPr>
          <w:color w:val="0D586E"/>
          <w:spacing w:val="-1"/>
        </w:rPr>
        <w:t> </w:t>
      </w:r>
      <w:r>
        <w:rPr>
          <w:color w:val="0D586E"/>
        </w:rPr>
        <w:t>session.</w:t>
      </w:r>
    </w:p>
    <w:p>
      <w:pPr>
        <w:pStyle w:val="BodyText"/>
        <w:spacing w:line="276" w:lineRule="auto" w:before="104"/>
        <w:ind w:right="1055"/>
        <w:jc w:val="both"/>
      </w:pPr>
      <w:r>
        <w:rPr>
          <w:color w:val="0D586E"/>
        </w:rPr>
        <w:t>They had a lot of queries requesting support for businesses in the retail and agricultural</w:t>
      </w:r>
      <w:r>
        <w:rPr>
          <w:color w:val="0D586E"/>
          <w:spacing w:val="1"/>
        </w:rPr>
        <w:t> </w:t>
      </w:r>
      <w:r>
        <w:rPr>
          <w:color w:val="0D586E"/>
        </w:rPr>
        <w:t>sector</w:t>
      </w:r>
      <w:r>
        <w:rPr>
          <w:color w:val="0D586E"/>
          <w:spacing w:val="-4"/>
        </w:rPr>
        <w:t> </w:t>
      </w:r>
      <w:r>
        <w:rPr>
          <w:color w:val="0D586E"/>
        </w:rPr>
        <w:t>during</w:t>
      </w:r>
      <w:r>
        <w:rPr>
          <w:color w:val="0D586E"/>
          <w:spacing w:val="-3"/>
        </w:rPr>
        <w:t> </w:t>
      </w:r>
      <w:r>
        <w:rPr>
          <w:color w:val="0D586E"/>
        </w:rPr>
        <w:t>COVID</w:t>
      </w:r>
      <w:r>
        <w:rPr>
          <w:color w:val="0D586E"/>
          <w:spacing w:val="-3"/>
        </w:rPr>
        <w:t> </w:t>
      </w:r>
      <w:r>
        <w:rPr>
          <w:color w:val="0D586E"/>
        </w:rPr>
        <w:t>but</w:t>
      </w:r>
      <w:r>
        <w:rPr>
          <w:color w:val="0D586E"/>
          <w:spacing w:val="-3"/>
        </w:rPr>
        <w:t> </w:t>
      </w:r>
      <w:r>
        <w:rPr>
          <w:color w:val="0D586E"/>
        </w:rPr>
        <w:t>they</w:t>
      </w:r>
      <w:r>
        <w:rPr>
          <w:color w:val="0D586E"/>
          <w:spacing w:val="-4"/>
        </w:rPr>
        <w:t> </w:t>
      </w:r>
      <w:r>
        <w:rPr>
          <w:color w:val="0D586E"/>
        </w:rPr>
        <w:t>were</w:t>
      </w:r>
      <w:r>
        <w:rPr>
          <w:color w:val="0D586E"/>
          <w:spacing w:val="-3"/>
        </w:rPr>
        <w:t> </w:t>
      </w:r>
      <w:r>
        <w:rPr>
          <w:color w:val="0D586E"/>
        </w:rPr>
        <w:t>unable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support</w:t>
      </w:r>
      <w:r>
        <w:rPr>
          <w:color w:val="0D586E"/>
          <w:spacing w:val="-4"/>
        </w:rPr>
        <w:t> </w:t>
      </w:r>
      <w:r>
        <w:rPr>
          <w:color w:val="0D586E"/>
        </w:rPr>
        <w:t>them</w:t>
      </w:r>
      <w:r>
        <w:rPr>
          <w:color w:val="0D586E"/>
          <w:spacing w:val="-3"/>
        </w:rPr>
        <w:t> </w:t>
      </w:r>
      <w:r>
        <w:rPr>
          <w:color w:val="0D586E"/>
        </w:rPr>
        <w:t>due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eligibility</w:t>
      </w:r>
      <w:r>
        <w:rPr>
          <w:color w:val="0D586E"/>
          <w:spacing w:val="-4"/>
        </w:rPr>
        <w:t> </w:t>
      </w:r>
      <w:r>
        <w:rPr>
          <w:color w:val="0D586E"/>
        </w:rPr>
        <w:t>criteria.</w:t>
      </w:r>
    </w:p>
    <w:p>
      <w:pPr>
        <w:pStyle w:val="ListParagraph"/>
        <w:numPr>
          <w:ilvl w:val="0"/>
          <w:numId w:val="12"/>
        </w:numPr>
        <w:tabs>
          <w:tab w:pos="1225" w:val="left" w:leader="none"/>
        </w:tabs>
        <w:spacing w:line="266" w:lineRule="auto" w:before="99" w:after="0"/>
        <w:ind w:left="640" w:right="105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Has Brexit impacted the delivery of BHH? Have BHH 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adapted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 response to BREXIT/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Transition?</w:t>
      </w:r>
    </w:p>
    <w:p>
      <w:pPr>
        <w:pStyle w:val="BodyText"/>
        <w:spacing w:line="268" w:lineRule="auto" w:before="104"/>
        <w:ind w:right="1047"/>
        <w:jc w:val="both"/>
      </w:pPr>
      <w:r>
        <w:rPr>
          <w:color w:val="0D586E"/>
        </w:rPr>
        <w:t>The project management team felt that Brexit did not have a huge impact on the project</w:t>
      </w:r>
      <w:r>
        <w:rPr>
          <w:color w:val="0D586E"/>
          <w:spacing w:val="1"/>
        </w:rPr>
        <w:t> </w:t>
      </w:r>
      <w:r>
        <w:rPr>
          <w:color w:val="0D586E"/>
        </w:rPr>
        <w:t>except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the supply chain issues which then impacted on time delays for the grant</w:t>
      </w:r>
      <w:r>
        <w:rPr>
          <w:color w:val="0D586E"/>
          <w:spacing w:val="1"/>
        </w:rPr>
        <w:t> </w:t>
      </w:r>
      <w:r>
        <w:rPr>
          <w:color w:val="0D586E"/>
        </w:rPr>
        <w:t>applications and the grant spend. They also felt that Brexit impacted on staff changes</w:t>
      </w:r>
      <w:r>
        <w:rPr>
          <w:color w:val="0D586E"/>
          <w:spacing w:val="1"/>
        </w:rPr>
        <w:t> </w:t>
      </w:r>
      <w:r>
        <w:rPr>
          <w:color w:val="0D586E"/>
        </w:rPr>
        <w:t>because of the end to ERDF funding, many staff in various delivery partner organisations</w:t>
      </w:r>
      <w:r>
        <w:rPr>
          <w:color w:val="0D586E"/>
          <w:spacing w:val="1"/>
        </w:rPr>
        <w:t> </w:t>
      </w:r>
      <w:r>
        <w:rPr>
          <w:color w:val="0D586E"/>
        </w:rPr>
        <w:t>and the steering group moved on and that slowed down the project and the focus of staff at</w:t>
      </w:r>
      <w:r>
        <w:rPr>
          <w:color w:val="0D586E"/>
          <w:spacing w:val="-68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Ministry</w:t>
      </w:r>
      <w:r>
        <w:rPr>
          <w:color w:val="0D586E"/>
          <w:spacing w:val="-1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potentially</w:t>
      </w:r>
      <w:r>
        <w:rPr>
          <w:color w:val="0D586E"/>
          <w:spacing w:val="-1"/>
        </w:rPr>
        <w:t> </w:t>
      </w:r>
      <w:r>
        <w:rPr>
          <w:color w:val="0D586E"/>
        </w:rPr>
        <w:t>elsewhere.</w:t>
      </w:r>
    </w:p>
    <w:p>
      <w:pPr>
        <w:pStyle w:val="ListParagraph"/>
        <w:numPr>
          <w:ilvl w:val="0"/>
          <w:numId w:val="12"/>
        </w:numPr>
        <w:tabs>
          <w:tab w:pos="1225" w:val="left" w:leader="none"/>
        </w:tabs>
        <w:spacing w:line="268" w:lineRule="auto" w:before="105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Please reflect on the added value of the BHH project. Has it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resulted in any other Wider Economic Impacts e.g. inspired local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policy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etc?</w:t>
      </w:r>
    </w:p>
    <w:p>
      <w:pPr>
        <w:pStyle w:val="BodyText"/>
        <w:spacing w:line="268" w:lineRule="auto" w:before="102"/>
        <w:ind w:right="1053"/>
        <w:jc w:val="both"/>
      </w:pPr>
      <w:r>
        <w:rPr>
          <w:color w:val="0D586E"/>
        </w:rPr>
        <w:t>The project has helped the University of Chichester brand awareness to new audiences. It</w:t>
      </w:r>
      <w:r>
        <w:rPr>
          <w:color w:val="0D586E"/>
          <w:spacing w:val="1"/>
        </w:rPr>
        <w:t> </w:t>
      </w:r>
      <w:r>
        <w:rPr>
          <w:color w:val="0D586E"/>
        </w:rPr>
        <w:t>has inspired some local policy.</w:t>
      </w:r>
      <w:r>
        <w:rPr>
          <w:color w:val="0D586E"/>
          <w:spacing w:val="71"/>
        </w:rPr>
        <w:t> </w:t>
      </w:r>
      <w:r>
        <w:rPr>
          <w:color w:val="0D586E"/>
        </w:rPr>
        <w:t>Some local authorities have looked at business support</w:t>
      </w:r>
      <w:r>
        <w:rPr>
          <w:color w:val="0D586E"/>
          <w:spacing w:val="1"/>
        </w:rPr>
        <w:t> </w:t>
      </w:r>
      <w:r>
        <w:rPr>
          <w:color w:val="0D586E"/>
        </w:rPr>
        <w:t>under their UKSPF bids.</w:t>
      </w:r>
      <w:r>
        <w:rPr>
          <w:color w:val="0D586E"/>
          <w:spacing w:val="71"/>
        </w:rPr>
        <w:t> </w:t>
      </w:r>
      <w:r>
        <w:rPr>
          <w:color w:val="0D586E"/>
        </w:rPr>
        <w:t>Also, the SME beneficiaries who received grants would show a</w:t>
      </w:r>
      <w:r>
        <w:rPr>
          <w:color w:val="0D586E"/>
          <w:spacing w:val="1"/>
        </w:rPr>
        <w:t> </w:t>
      </w:r>
      <w:r>
        <w:rPr>
          <w:color w:val="0D586E"/>
        </w:rPr>
        <w:t>wider</w:t>
      </w:r>
      <w:r>
        <w:rPr>
          <w:color w:val="0D586E"/>
          <w:spacing w:val="-2"/>
        </w:rPr>
        <w:t> </w:t>
      </w:r>
      <w:r>
        <w:rPr>
          <w:color w:val="0D586E"/>
        </w:rPr>
        <w:t>economic</w:t>
      </w:r>
      <w:r>
        <w:rPr>
          <w:color w:val="0D586E"/>
          <w:spacing w:val="-1"/>
        </w:rPr>
        <w:t> </w:t>
      </w:r>
      <w:r>
        <w:rPr>
          <w:color w:val="0D586E"/>
        </w:rPr>
        <w:t>impact</w:t>
      </w:r>
      <w:r>
        <w:rPr>
          <w:color w:val="0D586E"/>
          <w:spacing w:val="-1"/>
        </w:rPr>
        <w:t> </w:t>
      </w:r>
      <w:r>
        <w:rPr>
          <w:color w:val="0D586E"/>
        </w:rPr>
        <w:t>due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growth.</w:t>
      </w:r>
    </w:p>
    <w:p>
      <w:pPr>
        <w:pStyle w:val="ListParagraph"/>
        <w:numPr>
          <w:ilvl w:val="0"/>
          <w:numId w:val="12"/>
        </w:numPr>
        <w:tabs>
          <w:tab w:pos="1225" w:val="left" w:leader="none"/>
        </w:tabs>
        <w:spacing w:line="268" w:lineRule="auto" w:before="109" w:after="0"/>
        <w:ind w:left="640" w:right="1052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Please comment on any Economic Impacts generated for 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University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e.g.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consultancy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services,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Research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Excellence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Framework,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publications, academic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careers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etc.</w:t>
      </w:r>
    </w:p>
    <w:p>
      <w:pPr>
        <w:pStyle w:val="BodyText"/>
        <w:spacing w:line="271" w:lineRule="auto" w:before="102"/>
        <w:ind w:right="1046"/>
        <w:jc w:val="both"/>
      </w:pPr>
      <w:r>
        <w:rPr>
          <w:color w:val="0D586E"/>
        </w:rPr>
        <w:t>The project management team felt that the income generated from the project would count</w:t>
      </w:r>
      <w:r>
        <w:rPr>
          <w:color w:val="0D586E"/>
          <w:spacing w:val="1"/>
        </w:rPr>
        <w:t> </w:t>
      </w:r>
      <w:r>
        <w:rPr>
          <w:color w:val="0D586E"/>
        </w:rPr>
        <w:t>towards the University’s HEIF funding.</w:t>
      </w:r>
      <w:r>
        <w:rPr>
          <w:color w:val="0D586E"/>
          <w:spacing w:val="1"/>
        </w:rPr>
        <w:t> </w:t>
      </w:r>
      <w:r>
        <w:rPr>
          <w:color w:val="0D586E"/>
        </w:rPr>
        <w:t>It was also used in a knowledge exchange and has</w:t>
      </w:r>
      <w:r>
        <w:rPr>
          <w:color w:val="0D586E"/>
          <w:spacing w:val="1"/>
        </w:rPr>
        <w:t> </w:t>
      </w:r>
      <w:r>
        <w:rPr>
          <w:color w:val="0D586E"/>
        </w:rPr>
        <w:t>put</w:t>
      </w:r>
      <w:r>
        <w:rPr>
          <w:color w:val="0D586E"/>
          <w:spacing w:val="9"/>
        </w:rPr>
        <w:t> </w:t>
      </w:r>
      <w:r>
        <w:rPr>
          <w:color w:val="0D586E"/>
        </w:rPr>
        <w:t>the</w:t>
      </w:r>
      <w:r>
        <w:rPr>
          <w:color w:val="0D586E"/>
          <w:spacing w:val="9"/>
        </w:rPr>
        <w:t> </w:t>
      </w:r>
      <w:r>
        <w:rPr>
          <w:color w:val="0D586E"/>
        </w:rPr>
        <w:t>University</w:t>
      </w:r>
      <w:r>
        <w:rPr>
          <w:color w:val="0D586E"/>
          <w:spacing w:val="10"/>
        </w:rPr>
        <w:t> </w:t>
      </w:r>
      <w:r>
        <w:rPr>
          <w:color w:val="0D586E"/>
        </w:rPr>
        <w:t>in</w:t>
      </w:r>
      <w:r>
        <w:rPr>
          <w:color w:val="0D586E"/>
          <w:spacing w:val="9"/>
        </w:rPr>
        <w:t> </w:t>
      </w:r>
      <w:r>
        <w:rPr>
          <w:color w:val="0D586E"/>
        </w:rPr>
        <w:t>a</w:t>
      </w:r>
      <w:r>
        <w:rPr>
          <w:color w:val="0D586E"/>
          <w:spacing w:val="10"/>
        </w:rPr>
        <w:t> </w:t>
      </w:r>
      <w:r>
        <w:rPr>
          <w:color w:val="0D586E"/>
        </w:rPr>
        <w:t>better</w:t>
      </w:r>
      <w:r>
        <w:rPr>
          <w:color w:val="0D586E"/>
          <w:spacing w:val="9"/>
        </w:rPr>
        <w:t> </w:t>
      </w:r>
      <w:r>
        <w:rPr>
          <w:color w:val="0D586E"/>
        </w:rPr>
        <w:t>standing.</w:t>
      </w:r>
      <w:r>
        <w:rPr>
          <w:color w:val="0D586E"/>
          <w:spacing w:val="10"/>
        </w:rPr>
        <w:t> </w:t>
      </w:r>
      <w:r>
        <w:rPr>
          <w:color w:val="0D586E"/>
        </w:rPr>
        <w:t>There</w:t>
      </w:r>
      <w:r>
        <w:rPr>
          <w:color w:val="0D586E"/>
          <w:spacing w:val="9"/>
        </w:rPr>
        <w:t> </w:t>
      </w:r>
      <w:r>
        <w:rPr>
          <w:color w:val="0D586E"/>
        </w:rPr>
        <w:t>was</w:t>
      </w:r>
      <w:r>
        <w:rPr>
          <w:color w:val="0D586E"/>
          <w:spacing w:val="10"/>
        </w:rPr>
        <w:t> </w:t>
      </w:r>
      <w:r>
        <w:rPr>
          <w:color w:val="0D586E"/>
        </w:rPr>
        <w:t>one</w:t>
      </w:r>
      <w:r>
        <w:rPr>
          <w:color w:val="0D586E"/>
          <w:spacing w:val="9"/>
        </w:rPr>
        <w:t> </w:t>
      </w:r>
      <w:r>
        <w:rPr>
          <w:color w:val="0D586E"/>
        </w:rPr>
        <w:t>academic</w:t>
      </w:r>
      <w:r>
        <w:rPr>
          <w:color w:val="0D586E"/>
          <w:spacing w:val="10"/>
        </w:rPr>
        <w:t> </w:t>
      </w:r>
      <w:r>
        <w:rPr>
          <w:color w:val="0D586E"/>
        </w:rPr>
        <w:t>involved</w:t>
      </w:r>
      <w:r>
        <w:rPr>
          <w:color w:val="0D586E"/>
          <w:spacing w:val="9"/>
        </w:rPr>
        <w:t> </w:t>
      </w:r>
      <w:r>
        <w:rPr>
          <w:color w:val="0D586E"/>
        </w:rPr>
        <w:t>and</w:t>
      </w:r>
      <w:r>
        <w:rPr>
          <w:color w:val="0D586E"/>
          <w:spacing w:val="9"/>
        </w:rPr>
        <w:t> </w:t>
      </w:r>
      <w:r>
        <w:rPr>
          <w:color w:val="0D586E"/>
        </w:rPr>
        <w:t>they</w:t>
      </w:r>
      <w:r>
        <w:rPr>
          <w:color w:val="0D586E"/>
          <w:spacing w:val="-4"/>
        </w:rPr>
        <w:t> </w:t>
      </w:r>
      <w:r>
        <w:rPr>
          <w:color w:val="0D586E"/>
        </w:rPr>
        <w:t>wanted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57"/>
        <w:jc w:val="both"/>
      </w:pPr>
      <w:r>
        <w:rPr>
          <w:color w:val="0D586E"/>
        </w:rPr>
        <w:t>to create a research paper on the project. They have put more businesses in touch with</w:t>
      </w:r>
      <w:r>
        <w:rPr>
          <w:color w:val="0D586E"/>
          <w:spacing w:val="1"/>
        </w:rPr>
        <w:t> </w:t>
      </w:r>
      <w:r>
        <w:rPr>
          <w:color w:val="0D586E"/>
        </w:rPr>
        <w:t>students and some businesses have interacted more with the University and also developed</w:t>
      </w:r>
      <w:r>
        <w:rPr>
          <w:color w:val="0D586E"/>
          <w:spacing w:val="-68"/>
        </w:rPr>
        <w:t> </w:t>
      </w:r>
      <w:r>
        <w:rPr>
          <w:color w:val="0D586E"/>
        </w:rPr>
        <w:t>relationships with manufacturers in the region and brought them into the University’s fold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also</w:t>
      </w:r>
      <w:r>
        <w:rPr>
          <w:color w:val="0D586E"/>
          <w:spacing w:val="-1"/>
        </w:rPr>
        <w:t> </w:t>
      </w:r>
      <w:r>
        <w:rPr>
          <w:color w:val="0D586E"/>
        </w:rPr>
        <w:t>increased</w:t>
      </w:r>
      <w:r>
        <w:rPr>
          <w:color w:val="0D586E"/>
          <w:spacing w:val="-1"/>
        </w:rPr>
        <w:t> </w:t>
      </w:r>
      <w:r>
        <w:rPr>
          <w:color w:val="0D586E"/>
        </w:rPr>
        <w:t>PR.</w:t>
      </w:r>
    </w:p>
    <w:p>
      <w:pPr>
        <w:pStyle w:val="ListParagraph"/>
        <w:numPr>
          <w:ilvl w:val="0"/>
          <w:numId w:val="12"/>
        </w:numPr>
        <w:tabs>
          <w:tab w:pos="1195" w:val="left" w:leader="none"/>
        </w:tabs>
        <w:spacing w:line="266" w:lineRule="auto" w:before="109" w:after="0"/>
        <w:ind w:left="640" w:right="1051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43"/>
          <w:sz w:val="24"/>
        </w:rPr>
        <w:t> </w:t>
      </w:r>
      <w:r>
        <w:rPr>
          <w:b/>
          <w:color w:val="0D586E"/>
          <w:sz w:val="24"/>
        </w:rPr>
        <w:t>well</w:t>
      </w:r>
      <w:r>
        <w:rPr>
          <w:b/>
          <w:color w:val="0D586E"/>
          <w:spacing w:val="43"/>
          <w:sz w:val="24"/>
        </w:rPr>
        <w:t> </w:t>
      </w:r>
      <w:r>
        <w:rPr>
          <w:b/>
          <w:color w:val="0D586E"/>
          <w:sz w:val="24"/>
        </w:rPr>
        <w:t>is</w:t>
      </w:r>
      <w:r>
        <w:rPr>
          <w:b/>
          <w:color w:val="0D586E"/>
          <w:spacing w:val="42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28"/>
          <w:sz w:val="24"/>
        </w:rPr>
        <w:t> </w:t>
      </w:r>
      <w:r>
        <w:rPr>
          <w:b/>
          <w:color w:val="0D586E"/>
          <w:sz w:val="24"/>
        </w:rPr>
        <w:t>delivery</w:t>
      </w:r>
      <w:r>
        <w:rPr>
          <w:b/>
          <w:color w:val="0D586E"/>
          <w:spacing w:val="28"/>
          <w:sz w:val="24"/>
        </w:rPr>
        <w:t> </w:t>
      </w:r>
      <w:r>
        <w:rPr>
          <w:b/>
          <w:color w:val="0D586E"/>
          <w:sz w:val="24"/>
        </w:rPr>
        <w:t>model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working</w:t>
      </w:r>
      <w:r>
        <w:rPr>
          <w:b/>
          <w:color w:val="0D586E"/>
          <w:spacing w:val="28"/>
          <w:sz w:val="24"/>
        </w:rPr>
        <w:t> </w:t>
      </w:r>
      <w:r>
        <w:rPr>
          <w:b/>
          <w:color w:val="0D586E"/>
          <w:sz w:val="24"/>
        </w:rPr>
        <w:t>from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sourcing</w:t>
      </w:r>
      <w:r>
        <w:rPr>
          <w:b/>
          <w:color w:val="0D586E"/>
          <w:spacing w:val="28"/>
          <w:sz w:val="24"/>
        </w:rPr>
        <w:t> </w:t>
      </w:r>
      <w:r>
        <w:rPr>
          <w:b/>
          <w:color w:val="0D586E"/>
          <w:sz w:val="24"/>
        </w:rPr>
        <w:t>firms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-79"/>
          <w:sz w:val="24"/>
        </w:rPr>
        <w:t> </w:t>
      </w:r>
      <w:r>
        <w:rPr>
          <w:b/>
          <w:color w:val="0D586E"/>
          <w:sz w:val="24"/>
        </w:rPr>
        <w:t>delivering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support?</w:t>
      </w:r>
    </w:p>
    <w:p>
      <w:pPr>
        <w:pStyle w:val="Heading4"/>
        <w:numPr>
          <w:ilvl w:val="1"/>
          <w:numId w:val="12"/>
        </w:numPr>
        <w:tabs>
          <w:tab w:pos="1360" w:val="left" w:leader="none"/>
        </w:tabs>
        <w:spacing w:line="276" w:lineRule="auto" w:before="104" w:after="0"/>
        <w:ind w:left="1360" w:right="1050" w:hanging="360"/>
        <w:jc w:val="both"/>
      </w:pPr>
      <w:r>
        <w:rPr>
          <w:color w:val="0D586E"/>
        </w:rPr>
        <w:t>What has worked well overall? What have the successes been? Where is</w:t>
      </w:r>
      <w:r>
        <w:rPr>
          <w:color w:val="0D586E"/>
          <w:spacing w:val="1"/>
        </w:rPr>
        <w:t> </w:t>
      </w:r>
      <w:r>
        <w:rPr>
          <w:color w:val="0D586E"/>
        </w:rPr>
        <w:t>there</w:t>
      </w:r>
      <w:r>
        <w:rPr>
          <w:color w:val="0D586E"/>
          <w:spacing w:val="-2"/>
        </w:rPr>
        <w:t> </w:t>
      </w:r>
      <w:r>
        <w:rPr>
          <w:color w:val="0D586E"/>
        </w:rPr>
        <w:t>transferable</w:t>
      </w:r>
      <w:r>
        <w:rPr>
          <w:color w:val="0D586E"/>
          <w:spacing w:val="-1"/>
        </w:rPr>
        <w:t> </w:t>
      </w:r>
      <w:r>
        <w:rPr>
          <w:color w:val="0D586E"/>
        </w:rPr>
        <w:t>good</w:t>
      </w:r>
      <w:r>
        <w:rPr>
          <w:color w:val="0D586E"/>
          <w:spacing w:val="-2"/>
        </w:rPr>
        <w:t> </w:t>
      </w:r>
      <w:r>
        <w:rPr>
          <w:color w:val="0D586E"/>
        </w:rPr>
        <w:t>practice?</w:t>
      </w:r>
    </w:p>
    <w:p>
      <w:pPr>
        <w:pStyle w:val="BodyText"/>
        <w:spacing w:line="268" w:lineRule="auto" w:before="101"/>
        <w:ind w:right="1046"/>
        <w:jc w:val="both"/>
      </w:pPr>
      <w:r>
        <w:rPr>
          <w:color w:val="0D586E"/>
        </w:rPr>
        <w:t>The project management team felt that the project had reached a huge number of SMEs.</w:t>
      </w:r>
      <w:r>
        <w:rPr>
          <w:color w:val="0D586E"/>
          <w:spacing w:val="1"/>
        </w:rPr>
        <w:t> </w:t>
      </w:r>
      <w:r>
        <w:rPr>
          <w:color w:val="0D586E"/>
        </w:rPr>
        <w:t>The delivery partners had delivered well and many good relationships had been built. They</w:t>
      </w:r>
      <w:r>
        <w:rPr>
          <w:color w:val="0D586E"/>
          <w:spacing w:val="1"/>
        </w:rPr>
        <w:t> </w:t>
      </w:r>
      <w:r>
        <w:rPr>
          <w:color w:val="0D586E"/>
        </w:rPr>
        <w:t>felt that the use of digital signatures due to the pandemic was a positive and the pivot to a</w:t>
      </w:r>
      <w:r>
        <w:rPr>
          <w:color w:val="0D586E"/>
          <w:spacing w:val="1"/>
        </w:rPr>
        <w:t> </w:t>
      </w:r>
      <w:r>
        <w:rPr>
          <w:color w:val="0D586E"/>
        </w:rPr>
        <w:t>more digital delivery made the project support more accessible and increased its reach from</w:t>
      </w:r>
      <w:r>
        <w:rPr>
          <w:color w:val="0D586E"/>
          <w:spacing w:val="-68"/>
        </w:rPr>
        <w:t> </w:t>
      </w:r>
      <w:r>
        <w:rPr>
          <w:color w:val="0D586E"/>
        </w:rPr>
        <w:t>local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global.</w:t>
      </w:r>
      <w:r>
        <w:rPr>
          <w:color w:val="0D586E"/>
          <w:spacing w:val="-5"/>
        </w:rPr>
        <w:t> </w:t>
      </w:r>
      <w:r>
        <w:rPr>
          <w:color w:val="0D586E"/>
        </w:rPr>
        <w:t>Good</w:t>
      </w:r>
      <w:r>
        <w:rPr>
          <w:color w:val="0D586E"/>
          <w:spacing w:val="-6"/>
        </w:rPr>
        <w:t> </w:t>
      </w:r>
      <w:r>
        <w:rPr>
          <w:color w:val="0D586E"/>
        </w:rPr>
        <w:t>practice</w:t>
      </w:r>
      <w:r>
        <w:rPr>
          <w:color w:val="0D586E"/>
          <w:spacing w:val="-6"/>
        </w:rPr>
        <w:t> </w:t>
      </w:r>
      <w:r>
        <w:rPr>
          <w:color w:val="0D586E"/>
        </w:rPr>
        <w:t>included</w:t>
      </w:r>
      <w:r>
        <w:rPr>
          <w:color w:val="0D586E"/>
          <w:spacing w:val="-5"/>
        </w:rPr>
        <w:t> </w:t>
      </w:r>
      <w:r>
        <w:rPr>
          <w:color w:val="0D586E"/>
        </w:rPr>
        <w:t>online</w:t>
      </w:r>
      <w:r>
        <w:rPr>
          <w:color w:val="0D586E"/>
          <w:spacing w:val="-6"/>
        </w:rPr>
        <w:t> </w:t>
      </w:r>
      <w:r>
        <w:rPr>
          <w:color w:val="0D586E"/>
        </w:rPr>
        <w:t>tools</w:t>
      </w:r>
      <w:r>
        <w:rPr>
          <w:color w:val="0D586E"/>
          <w:spacing w:val="-5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bite</w:t>
      </w:r>
      <w:r>
        <w:rPr>
          <w:color w:val="0D586E"/>
          <w:spacing w:val="-6"/>
        </w:rPr>
        <w:t> </w:t>
      </w:r>
      <w:r>
        <w:rPr>
          <w:color w:val="0D586E"/>
        </w:rPr>
        <w:t>size</w:t>
      </w:r>
      <w:r>
        <w:rPr>
          <w:color w:val="0D586E"/>
          <w:spacing w:val="-5"/>
        </w:rPr>
        <w:t> </w:t>
      </w:r>
      <w:r>
        <w:rPr>
          <w:color w:val="0D586E"/>
        </w:rPr>
        <w:t>chunks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workshop</w:t>
      </w:r>
      <w:r>
        <w:rPr>
          <w:color w:val="0D586E"/>
          <w:spacing w:val="-6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online which was also more engaging for younger entrepreneurs and those with caring</w:t>
      </w:r>
      <w:r>
        <w:rPr>
          <w:color w:val="0D586E"/>
          <w:spacing w:val="1"/>
        </w:rPr>
        <w:t> </w:t>
      </w:r>
      <w:r>
        <w:rPr>
          <w:color w:val="0D586E"/>
        </w:rPr>
        <w:t>responsibilities.</w:t>
      </w:r>
    </w:p>
    <w:p>
      <w:pPr>
        <w:pStyle w:val="BodyText"/>
        <w:spacing w:line="268" w:lineRule="auto" w:before="105"/>
        <w:ind w:right="1056"/>
        <w:jc w:val="both"/>
      </w:pPr>
      <w:r>
        <w:rPr>
          <w:color w:val="0D586E"/>
        </w:rPr>
        <w:t>Another positive was that this project was a huge risk for the University and demonstrates</w:t>
      </w:r>
      <w:r>
        <w:rPr>
          <w:color w:val="0D586E"/>
          <w:spacing w:val="1"/>
        </w:rPr>
        <w:t> </w:t>
      </w:r>
      <w:r>
        <w:rPr>
          <w:color w:val="0D586E"/>
        </w:rPr>
        <w:t>that small Universities can have a big impact. The HE sector was in a different place when</w:t>
      </w:r>
      <w:r>
        <w:rPr>
          <w:color w:val="0D586E"/>
          <w:spacing w:val="1"/>
        </w:rPr>
        <w:t> </w:t>
      </w:r>
      <w:r>
        <w:rPr>
          <w:color w:val="0D586E"/>
        </w:rPr>
        <w:t>the project started. The change to bringing onboard Brighton and Hove Council enabled 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-3"/>
        </w:rPr>
        <w:t> </w:t>
      </w:r>
      <w:r>
        <w:rPr>
          <w:color w:val="0D586E"/>
        </w:rPr>
        <w:t>management</w:t>
      </w:r>
      <w:r>
        <w:rPr>
          <w:color w:val="0D586E"/>
          <w:spacing w:val="-2"/>
        </w:rPr>
        <w:t> </w:t>
      </w:r>
      <w:r>
        <w:rPr>
          <w:color w:val="0D586E"/>
        </w:rPr>
        <w:t>team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think</w:t>
      </w:r>
      <w:r>
        <w:rPr>
          <w:color w:val="0D586E"/>
          <w:spacing w:val="-2"/>
        </w:rPr>
        <w:t> </w:t>
      </w:r>
      <w:r>
        <w:rPr>
          <w:color w:val="0D586E"/>
        </w:rPr>
        <w:t>differently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that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positive.</w:t>
      </w:r>
    </w:p>
    <w:p>
      <w:pPr>
        <w:pStyle w:val="Heading4"/>
        <w:numPr>
          <w:ilvl w:val="1"/>
          <w:numId w:val="12"/>
        </w:numPr>
        <w:tabs>
          <w:tab w:pos="1360" w:val="left" w:leader="none"/>
        </w:tabs>
        <w:spacing w:line="276" w:lineRule="auto" w:before="111" w:after="0"/>
        <w:ind w:left="1360" w:right="1056" w:hanging="360"/>
        <w:jc w:val="both"/>
      </w:pPr>
      <w:r>
        <w:rPr>
          <w:color w:val="0D586E"/>
        </w:rPr>
        <w:t>What barriers and constraints do you feel the project has faced? How were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-2"/>
        </w:rPr>
        <w:t> </w:t>
      </w:r>
      <w:r>
        <w:rPr>
          <w:color w:val="0D586E"/>
        </w:rPr>
        <w:t>overcome?</w:t>
      </w:r>
      <w:r>
        <w:rPr>
          <w:color w:val="0D586E"/>
          <w:spacing w:val="-1"/>
        </w:rPr>
        <w:t> </w:t>
      </w:r>
      <w:r>
        <w:rPr>
          <w:color w:val="0D586E"/>
        </w:rPr>
        <w:t>How</w:t>
      </w:r>
      <w:r>
        <w:rPr>
          <w:color w:val="0D586E"/>
          <w:spacing w:val="-1"/>
        </w:rPr>
        <w:t> </w:t>
      </w:r>
      <w:r>
        <w:rPr>
          <w:color w:val="0D586E"/>
        </w:rPr>
        <w:t>well</w:t>
      </w:r>
      <w:r>
        <w:rPr>
          <w:color w:val="0D586E"/>
          <w:spacing w:val="-2"/>
        </w:rPr>
        <w:t> </w:t>
      </w:r>
      <w:r>
        <w:rPr>
          <w:color w:val="0D586E"/>
        </w:rPr>
        <w:t>did</w:t>
      </w:r>
      <w:r>
        <w:rPr>
          <w:color w:val="0D586E"/>
          <w:spacing w:val="-1"/>
        </w:rPr>
        <w:t> </w:t>
      </w:r>
      <w:r>
        <w:rPr>
          <w:color w:val="0D586E"/>
        </w:rPr>
        <w:t>this</w:t>
      </w:r>
      <w:r>
        <w:rPr>
          <w:color w:val="0D586E"/>
          <w:spacing w:val="-1"/>
        </w:rPr>
        <w:t> </w:t>
      </w:r>
      <w:r>
        <w:rPr>
          <w:color w:val="0D586E"/>
        </w:rPr>
        <w:t>go?</w:t>
      </w:r>
    </w:p>
    <w:p>
      <w:pPr>
        <w:pStyle w:val="BodyText"/>
        <w:spacing w:line="268" w:lineRule="auto" w:before="101"/>
        <w:ind w:right="1048"/>
        <w:jc w:val="both"/>
      </w:pPr>
      <w:r>
        <w:rPr>
          <w:color w:val="0D586E"/>
        </w:rPr>
        <w:t>The project management team felt that some of the barriers were the ERDF evidence heavy</w:t>
      </w:r>
      <w:r>
        <w:rPr>
          <w:color w:val="0D586E"/>
          <w:spacing w:val="-68"/>
        </w:rPr>
        <w:t> </w:t>
      </w:r>
      <w:r>
        <w:rPr>
          <w:color w:val="0D586E"/>
        </w:rPr>
        <w:t>administration.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felt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would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easier</w:t>
      </w:r>
      <w:r>
        <w:rPr>
          <w:color w:val="0D586E"/>
          <w:spacing w:val="70"/>
        </w:rPr>
        <w:t> </w:t>
      </w:r>
      <w:r>
        <w:rPr>
          <w:color w:val="0D586E"/>
        </w:rPr>
        <w:t>if each strand had been an</w:t>
      </w:r>
      <w:r>
        <w:rPr>
          <w:color w:val="0D586E"/>
          <w:spacing w:val="1"/>
        </w:rPr>
        <w:t> </w:t>
      </w:r>
      <w:r>
        <w:rPr>
          <w:color w:val="0D586E"/>
        </w:rPr>
        <w:t>individual project. They would have liked to link the project more with other departments</w:t>
      </w:r>
      <w:r>
        <w:rPr>
          <w:color w:val="0D586E"/>
          <w:spacing w:val="1"/>
        </w:rPr>
        <w:t> </w:t>
      </w:r>
      <w:r>
        <w:rPr>
          <w:color w:val="0D586E"/>
        </w:rPr>
        <w:t>within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University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engaged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3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graduates</w:t>
      </w:r>
      <w:r>
        <w:rPr>
          <w:color w:val="0D586E"/>
          <w:spacing w:val="-3"/>
        </w:rPr>
        <w:t> </w:t>
      </w:r>
      <w:r>
        <w:rPr>
          <w:color w:val="0D586E"/>
        </w:rPr>
        <w:t>differently.</w:t>
      </w:r>
    </w:p>
    <w:p>
      <w:pPr>
        <w:pStyle w:val="ListParagraph"/>
        <w:numPr>
          <w:ilvl w:val="0"/>
          <w:numId w:val="12"/>
        </w:numPr>
        <w:tabs>
          <w:tab w:pos="1180" w:val="left" w:leader="none"/>
        </w:tabs>
        <w:spacing w:line="266" w:lineRule="auto" w:before="109" w:after="0"/>
        <w:ind w:left="640" w:right="1049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ERDF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funding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contributed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3"/>
          <w:sz w:val="24"/>
        </w:rPr>
        <w:t> </w:t>
      </w:r>
      <w:r>
        <w:rPr>
          <w:b/>
          <w:color w:val="0D586E"/>
          <w:sz w:val="24"/>
        </w:rPr>
        <w:t>development</w:t>
      </w:r>
      <w:r>
        <w:rPr>
          <w:b/>
          <w:color w:val="0D586E"/>
          <w:spacing w:val="14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5"/>
          <w:sz w:val="24"/>
        </w:rPr>
        <w:t> </w:t>
      </w:r>
      <w:r>
        <w:rPr>
          <w:b/>
          <w:color w:val="0D586E"/>
          <w:sz w:val="24"/>
        </w:rPr>
        <w:t>BHH?</w:t>
      </w:r>
      <w:r>
        <w:rPr>
          <w:b/>
          <w:color w:val="0D586E"/>
          <w:spacing w:val="-79"/>
          <w:sz w:val="24"/>
        </w:rPr>
        <w:t> </w:t>
      </w:r>
      <w:r>
        <w:rPr>
          <w:b/>
          <w:color w:val="0D586E"/>
          <w:sz w:val="24"/>
        </w:rPr>
        <w:t>What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your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recommendations for 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legacy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project?</w:t>
      </w:r>
    </w:p>
    <w:p>
      <w:pPr>
        <w:pStyle w:val="BodyText"/>
        <w:spacing w:line="268" w:lineRule="auto" w:before="104"/>
        <w:ind w:right="1045"/>
        <w:jc w:val="both"/>
      </w:pPr>
      <w:r>
        <w:rPr>
          <w:color w:val="0D586E"/>
        </w:rPr>
        <w:t>The project management team felt that a possible legacy of the BHH project is that they</w:t>
      </w:r>
      <w:r>
        <w:rPr>
          <w:color w:val="0D586E"/>
          <w:spacing w:val="1"/>
        </w:rPr>
        <w:t> </w:t>
      </w:r>
      <w:r>
        <w:rPr>
          <w:color w:val="0D586E"/>
        </w:rPr>
        <w:t>have created a digital platform to carry on which may be launched as a pay as you go, fee</w:t>
      </w:r>
      <w:r>
        <w:rPr>
          <w:color w:val="0D586E"/>
          <w:spacing w:val="1"/>
        </w:rPr>
        <w:t> </w:t>
      </w:r>
      <w:r>
        <w:rPr>
          <w:color w:val="0D586E"/>
        </w:rPr>
        <w:t>paying service. They could use the traction of the last few years' work. The legacy is there</w:t>
      </w:r>
      <w:r>
        <w:rPr>
          <w:color w:val="0D586E"/>
          <w:spacing w:val="1"/>
        </w:rPr>
        <w:t> </w:t>
      </w:r>
      <w:r>
        <w:rPr>
          <w:color w:val="0D586E"/>
        </w:rPr>
        <w:t>but they would have liked the government to fund it. They felt that it is important that</w:t>
      </w:r>
      <w:r>
        <w:rPr>
          <w:color w:val="0D586E"/>
          <w:spacing w:val="1"/>
        </w:rPr>
        <w:t> </w:t>
      </w:r>
      <w:r>
        <w:rPr>
          <w:color w:val="0D586E"/>
        </w:rPr>
        <w:t>Universities deliver projects like this, not just the glamorous R &amp; D, innovative projects but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providing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via</w:t>
      </w:r>
      <w:r>
        <w:rPr>
          <w:color w:val="0D586E"/>
          <w:spacing w:val="1"/>
        </w:rPr>
        <w:t> </w:t>
      </w:r>
      <w:r>
        <w:rPr>
          <w:color w:val="0D586E"/>
        </w:rPr>
        <w:t>grassroots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bottom</w:t>
      </w:r>
      <w:r>
        <w:rPr>
          <w:color w:val="0D586E"/>
          <w:spacing w:val="1"/>
        </w:rPr>
        <w:t> </w:t>
      </w:r>
      <w:r>
        <w:rPr>
          <w:color w:val="0D586E"/>
        </w:rPr>
        <w:t>up.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70"/>
        </w:rPr>
        <w:t> </w:t>
      </w:r>
      <w:r>
        <w:rPr>
          <w:color w:val="0D586E"/>
        </w:rPr>
        <w:t>demonstrates that being</w:t>
      </w:r>
      <w:r>
        <w:rPr>
          <w:color w:val="0D586E"/>
          <w:spacing w:val="1"/>
        </w:rPr>
        <w:t> </w:t>
      </w:r>
      <w:r>
        <w:rPr>
          <w:color w:val="0D586E"/>
        </w:rPr>
        <w:t>involved with a University has not put businesses off locally. They felt that the government</w:t>
      </w:r>
      <w:r>
        <w:rPr>
          <w:color w:val="0D586E"/>
          <w:spacing w:val="1"/>
        </w:rPr>
        <w:t> </w:t>
      </w:r>
      <w:r>
        <w:rPr>
          <w:color w:val="0D586E"/>
        </w:rPr>
        <w:t>needs to look at whether schemes like this could be continued as the level of support has</w:t>
      </w:r>
      <w:r>
        <w:rPr>
          <w:color w:val="0D586E"/>
          <w:spacing w:val="1"/>
        </w:rPr>
        <w:t> </w:t>
      </w:r>
      <w:r>
        <w:rPr>
          <w:color w:val="0D586E"/>
        </w:rPr>
        <w:t>been positive for businesses. They recommend that new projects have less administrative</w:t>
      </w:r>
      <w:r>
        <w:rPr>
          <w:color w:val="0D586E"/>
          <w:spacing w:val="1"/>
        </w:rPr>
        <w:t> </w:t>
      </w:r>
      <w:r>
        <w:rPr>
          <w:color w:val="0D586E"/>
        </w:rPr>
        <w:t>burden.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2"/>
        <w:numPr>
          <w:ilvl w:val="1"/>
          <w:numId w:val="11"/>
        </w:numPr>
        <w:tabs>
          <w:tab w:pos="1957" w:val="left" w:leader="none"/>
        </w:tabs>
        <w:spacing w:line="240" w:lineRule="auto" w:before="175" w:after="0"/>
        <w:ind w:left="1956" w:right="0" w:hanging="597"/>
        <w:jc w:val="left"/>
      </w:pPr>
      <w:bookmarkStart w:name="_bookmark20" w:id="39"/>
      <w:bookmarkEnd w:id="39"/>
      <w:r>
        <w:rPr/>
      </w:r>
      <w:bookmarkStart w:name="_bookmark20" w:id="40"/>
      <w:bookmarkEnd w:id="40"/>
      <w:r>
        <w:rPr>
          <w:color w:val="F2507C"/>
          <w:spacing w:val="-1"/>
        </w:rPr>
        <w:t>F</w:t>
      </w:r>
      <w:r>
        <w:rPr>
          <w:color w:val="F2507C"/>
          <w:spacing w:val="-1"/>
        </w:rPr>
        <w:t>eedback</w:t>
      </w:r>
      <w:r>
        <w:rPr>
          <w:color w:val="F2507C"/>
          <w:spacing w:val="-21"/>
        </w:rPr>
        <w:t> </w:t>
      </w:r>
      <w:r>
        <w:rPr>
          <w:color w:val="F2507C"/>
        </w:rPr>
        <w:t>from</w:t>
      </w:r>
      <w:r>
        <w:rPr>
          <w:color w:val="F2507C"/>
          <w:spacing w:val="-21"/>
        </w:rPr>
        <w:t> </w:t>
      </w:r>
      <w:r>
        <w:rPr>
          <w:color w:val="F2507C"/>
        </w:rPr>
        <w:t>Delivery</w:t>
      </w:r>
      <w:r>
        <w:rPr>
          <w:color w:val="F2507C"/>
          <w:spacing w:val="-20"/>
        </w:rPr>
        <w:t> </w:t>
      </w:r>
      <w:r>
        <w:rPr>
          <w:color w:val="F2507C"/>
        </w:rPr>
        <w:t>Team</w:t>
      </w:r>
    </w:p>
    <w:p>
      <w:pPr>
        <w:pStyle w:val="BodyText"/>
        <w:spacing w:line="276" w:lineRule="auto" w:before="145"/>
        <w:ind w:right="1044"/>
      </w:pPr>
      <w:r>
        <w:rPr>
          <w:color w:val="0D586E"/>
        </w:rPr>
        <w:t>On</w:t>
      </w:r>
      <w:r>
        <w:rPr>
          <w:color w:val="0D586E"/>
          <w:spacing w:val="8"/>
        </w:rPr>
        <w:t> </w:t>
      </w:r>
      <w:r>
        <w:rPr>
          <w:color w:val="0D586E"/>
        </w:rPr>
        <w:t>14th</w:t>
      </w:r>
      <w:r>
        <w:rPr>
          <w:color w:val="0D586E"/>
          <w:spacing w:val="9"/>
        </w:rPr>
        <w:t> </w:t>
      </w:r>
      <w:r>
        <w:rPr>
          <w:color w:val="0D586E"/>
        </w:rPr>
        <w:t>February</w:t>
      </w:r>
      <w:r>
        <w:rPr>
          <w:color w:val="0D586E"/>
          <w:spacing w:val="9"/>
        </w:rPr>
        <w:t> </w:t>
      </w:r>
      <w:r>
        <w:rPr>
          <w:color w:val="0D586E"/>
        </w:rPr>
        <w:t>2023,</w:t>
      </w:r>
      <w:r>
        <w:rPr>
          <w:color w:val="0D586E"/>
          <w:spacing w:val="9"/>
        </w:rPr>
        <w:t> </w:t>
      </w:r>
      <w:r>
        <w:rPr>
          <w:color w:val="0D586E"/>
        </w:rPr>
        <w:t>EPM</w:t>
      </w:r>
      <w:r>
        <w:rPr>
          <w:color w:val="0D586E"/>
          <w:spacing w:val="9"/>
        </w:rPr>
        <w:t> </w:t>
      </w:r>
      <w:r>
        <w:rPr>
          <w:color w:val="0D586E"/>
        </w:rPr>
        <w:t>Consultants</w:t>
      </w:r>
      <w:r>
        <w:rPr>
          <w:color w:val="0D586E"/>
          <w:spacing w:val="9"/>
        </w:rPr>
        <w:t> </w:t>
      </w:r>
      <w:r>
        <w:rPr>
          <w:color w:val="0D586E"/>
        </w:rPr>
        <w:t>conducted</w:t>
      </w:r>
      <w:r>
        <w:rPr>
          <w:color w:val="0D586E"/>
          <w:spacing w:val="9"/>
        </w:rPr>
        <w:t> </w:t>
      </w:r>
      <w:r>
        <w:rPr>
          <w:color w:val="0D586E"/>
        </w:rPr>
        <w:t>an</w:t>
      </w:r>
      <w:r>
        <w:rPr>
          <w:color w:val="0D586E"/>
          <w:spacing w:val="9"/>
        </w:rPr>
        <w:t> </w:t>
      </w:r>
      <w:r>
        <w:rPr>
          <w:color w:val="0D586E"/>
        </w:rPr>
        <w:t>online</w:t>
      </w:r>
      <w:r>
        <w:rPr>
          <w:color w:val="0D586E"/>
          <w:spacing w:val="9"/>
        </w:rPr>
        <w:t> </w:t>
      </w:r>
      <w:r>
        <w:rPr>
          <w:color w:val="0D586E"/>
        </w:rPr>
        <w:t>workshop</w:t>
      </w:r>
      <w:r>
        <w:rPr>
          <w:color w:val="0D586E"/>
          <w:spacing w:val="9"/>
        </w:rPr>
        <w:t> </w:t>
      </w:r>
      <w:r>
        <w:rPr>
          <w:color w:val="0D586E"/>
        </w:rPr>
        <w:t>with</w:t>
      </w:r>
      <w:r>
        <w:rPr>
          <w:color w:val="0D586E"/>
          <w:spacing w:val="9"/>
        </w:rPr>
        <w:t> </w:t>
      </w:r>
      <w:r>
        <w:rPr>
          <w:color w:val="0D586E"/>
        </w:rPr>
        <w:t>the</w:t>
      </w:r>
      <w:r>
        <w:rPr>
          <w:color w:val="0D586E"/>
          <w:spacing w:val="9"/>
        </w:rPr>
        <w:t> </w:t>
      </w:r>
      <w:r>
        <w:rPr>
          <w:color w:val="0D586E"/>
        </w:rPr>
        <w:t>following</w:t>
      </w:r>
      <w:r>
        <w:rPr>
          <w:color w:val="0D586E"/>
          <w:spacing w:val="-68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delivery</w:t>
      </w:r>
      <w:r>
        <w:rPr>
          <w:color w:val="0D586E"/>
          <w:spacing w:val="-1"/>
        </w:rPr>
        <w:t> </w:t>
      </w:r>
      <w:r>
        <w:rPr>
          <w:color w:val="0D586E"/>
        </w:rPr>
        <w:t>partners: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100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Claire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Wheeler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Prince’s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Trust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3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Linda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Butler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Dorset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Growth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Hub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Lisa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McKinnon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University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Chichester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Luana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Lefter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Get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Set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Growth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Miranda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Morgan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WSX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Enterprise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Paul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Dallbar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University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Chichester</w:t>
      </w:r>
    </w:p>
    <w:p>
      <w:pPr>
        <w:pStyle w:val="ListParagraph"/>
        <w:numPr>
          <w:ilvl w:val="0"/>
          <w:numId w:val="13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Maria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Bedoya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-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Sussex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Innovation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</w:pPr>
      <w:r>
        <w:rPr>
          <w:color w:val="0D586E"/>
        </w:rPr>
        <w:t>Following</w:t>
      </w:r>
      <w:r>
        <w:rPr>
          <w:color w:val="0D586E"/>
          <w:spacing w:val="-6"/>
        </w:rPr>
        <w:t> </w:t>
      </w:r>
      <w:r>
        <w:rPr>
          <w:color w:val="0D586E"/>
        </w:rPr>
        <w:t>is</w:t>
      </w:r>
      <w:r>
        <w:rPr>
          <w:color w:val="0D586E"/>
          <w:spacing w:val="-5"/>
        </w:rPr>
        <w:t> </w:t>
      </w:r>
      <w:r>
        <w:rPr>
          <w:color w:val="0D586E"/>
        </w:rPr>
        <w:t>a</w:t>
      </w:r>
      <w:r>
        <w:rPr>
          <w:color w:val="0D586E"/>
          <w:spacing w:val="-5"/>
        </w:rPr>
        <w:t> </w:t>
      </w:r>
      <w:r>
        <w:rPr>
          <w:color w:val="0D586E"/>
        </w:rPr>
        <w:t>summary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insights</w:t>
      </w:r>
      <w:r>
        <w:rPr>
          <w:color w:val="0D586E"/>
          <w:spacing w:val="-6"/>
        </w:rPr>
        <w:t> </w:t>
      </w:r>
      <w:r>
        <w:rPr>
          <w:color w:val="0D586E"/>
        </w:rPr>
        <w:t>gained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5"/>
        </w:rPr>
        <w:t> </w:t>
      </w:r>
      <w:r>
        <w:rPr>
          <w:color w:val="0D586E"/>
        </w:rPr>
        <w:t>this</w:t>
      </w:r>
      <w:r>
        <w:rPr>
          <w:color w:val="0D586E"/>
          <w:spacing w:val="-5"/>
        </w:rPr>
        <w:t> </w:t>
      </w:r>
      <w:r>
        <w:rPr>
          <w:color w:val="0D586E"/>
        </w:rPr>
        <w:t>workshop.</w:t>
      </w:r>
    </w:p>
    <w:p>
      <w:pPr>
        <w:pStyle w:val="ListParagraph"/>
        <w:numPr>
          <w:ilvl w:val="0"/>
          <w:numId w:val="14"/>
        </w:numPr>
        <w:tabs>
          <w:tab w:pos="980" w:val="left" w:leader="none"/>
        </w:tabs>
        <w:spacing w:line="240" w:lineRule="auto" w:before="130" w:after="0"/>
        <w:ind w:left="979" w:right="0" w:hanging="340"/>
        <w:jc w:val="both"/>
        <w:rPr>
          <w:b/>
          <w:sz w:val="24"/>
        </w:rPr>
      </w:pPr>
      <w:r>
        <w:rPr>
          <w:b/>
          <w:color w:val="0D586E"/>
          <w:sz w:val="24"/>
        </w:rPr>
        <w:t>To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extent does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original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rationale 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remain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valid?</w:t>
      </w:r>
    </w:p>
    <w:p>
      <w:pPr>
        <w:spacing w:line="271" w:lineRule="auto" w:before="145"/>
        <w:ind w:left="640" w:right="1051" w:firstLine="130"/>
        <w:jc w:val="both"/>
        <w:rPr>
          <w:sz w:val="20"/>
        </w:rPr>
      </w:pPr>
      <w:r>
        <w:rPr>
          <w:i/>
          <w:color w:val="0D586E"/>
          <w:sz w:val="20"/>
        </w:rPr>
        <w:t>(The BHH programme is designed to enable the creation of new firms and to support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enterprise Growth, productivity and innovation in key priority sectors across the Coast to</w:t>
      </w:r>
      <w:r>
        <w:rPr>
          <w:i/>
          <w:color w:val="0D586E"/>
          <w:spacing w:val="1"/>
          <w:sz w:val="20"/>
        </w:rPr>
        <w:t> </w:t>
      </w:r>
      <w:r>
        <w:rPr>
          <w:i/>
          <w:color w:val="0D586E"/>
          <w:sz w:val="20"/>
        </w:rPr>
        <w:t>Capital</w:t>
      </w:r>
      <w:r>
        <w:rPr>
          <w:i/>
          <w:color w:val="0D586E"/>
          <w:spacing w:val="-2"/>
          <w:sz w:val="20"/>
        </w:rPr>
        <w:t> </w:t>
      </w:r>
      <w:r>
        <w:rPr>
          <w:i/>
          <w:color w:val="0D586E"/>
          <w:sz w:val="20"/>
        </w:rPr>
        <w:t>LEP</w:t>
      </w:r>
      <w:r>
        <w:rPr>
          <w:i/>
          <w:color w:val="0D586E"/>
          <w:spacing w:val="-1"/>
          <w:sz w:val="20"/>
        </w:rPr>
        <w:t> </w:t>
      </w:r>
      <w:r>
        <w:rPr>
          <w:i/>
          <w:color w:val="0D586E"/>
          <w:sz w:val="20"/>
        </w:rPr>
        <w:t>area)</w:t>
      </w:r>
      <w:r>
        <w:rPr>
          <w:color w:val="0D586E"/>
          <w:sz w:val="20"/>
        </w:rPr>
        <w:t>.</w:t>
      </w:r>
    </w:p>
    <w:p>
      <w:pPr>
        <w:pStyle w:val="BodyText"/>
        <w:spacing w:line="268" w:lineRule="auto" w:before="106"/>
        <w:ind w:right="1047"/>
        <w:jc w:val="both"/>
      </w:pPr>
      <w:r>
        <w:rPr>
          <w:color w:val="0D586E"/>
        </w:rPr>
        <w:t>The delivery partners felt that the original rationale remained valid for the BHH.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objectives were good and once they started delivery and engaged with the beneficiaries,</w:t>
      </w:r>
      <w:r>
        <w:rPr>
          <w:color w:val="0D586E"/>
          <w:spacing w:val="1"/>
        </w:rPr>
        <w:t> </w:t>
      </w:r>
      <w:r>
        <w:rPr>
          <w:color w:val="0D586E"/>
        </w:rPr>
        <w:t>they found that most pre start-ups and start-ups did not know what they did not know.</w:t>
      </w:r>
      <w:r>
        <w:rPr>
          <w:color w:val="0D586E"/>
          <w:spacing w:val="1"/>
        </w:rPr>
        <w:t> </w:t>
      </w:r>
      <w:r>
        <w:rPr>
          <w:color w:val="0D586E"/>
        </w:rPr>
        <w:t>There was a lack of education of what a business is and the wider perspective of running a</w:t>
      </w:r>
      <w:r>
        <w:rPr>
          <w:color w:val="0D586E"/>
          <w:spacing w:val="1"/>
        </w:rPr>
        <w:t> </w:t>
      </w:r>
      <w:r>
        <w:rPr>
          <w:color w:val="0D586E"/>
        </w:rPr>
        <w:t>business. They also helped those businesses that started to innovate and go in another</w:t>
      </w:r>
      <w:r>
        <w:rPr>
          <w:color w:val="0D586E"/>
          <w:spacing w:val="1"/>
        </w:rPr>
        <w:t> </w:t>
      </w:r>
      <w:r>
        <w:rPr>
          <w:color w:val="0D586E"/>
        </w:rPr>
        <w:t>direction.   The Young Entrepreneurs element had many hobby businesses that were not</w:t>
      </w:r>
      <w:r>
        <w:rPr>
          <w:color w:val="0D586E"/>
          <w:spacing w:val="1"/>
        </w:rPr>
        <w:t> </w:t>
      </w:r>
      <w:r>
        <w:rPr>
          <w:color w:val="0D586E"/>
        </w:rPr>
        <w:t>fully</w:t>
      </w:r>
      <w:r>
        <w:rPr>
          <w:color w:val="0D586E"/>
          <w:spacing w:val="-2"/>
        </w:rPr>
        <w:t> </w:t>
      </w:r>
      <w:r>
        <w:rPr>
          <w:color w:val="0D586E"/>
        </w:rPr>
        <w:t>set</w:t>
      </w:r>
      <w:r>
        <w:rPr>
          <w:color w:val="0D586E"/>
          <w:spacing w:val="-1"/>
        </w:rPr>
        <w:t> </w:t>
      </w:r>
      <w:r>
        <w:rPr>
          <w:color w:val="0D586E"/>
        </w:rPr>
        <w:t>up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were</w:t>
      </w:r>
      <w:r>
        <w:rPr>
          <w:color w:val="0D586E"/>
          <w:spacing w:val="-1"/>
        </w:rPr>
        <w:t> </w:t>
      </w:r>
      <w:r>
        <w:rPr>
          <w:color w:val="0D586E"/>
        </w:rPr>
        <w:t>working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1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side</w:t>
      </w:r>
      <w:r>
        <w:rPr>
          <w:color w:val="0D586E"/>
          <w:spacing w:val="-2"/>
        </w:rPr>
        <w:t> </w:t>
      </w:r>
      <w:r>
        <w:rPr>
          <w:color w:val="0D586E"/>
        </w:rPr>
        <w:t>hustle.</w:t>
      </w:r>
    </w:p>
    <w:p>
      <w:pPr>
        <w:pStyle w:val="ListParagraph"/>
        <w:numPr>
          <w:ilvl w:val="0"/>
          <w:numId w:val="14"/>
        </w:numPr>
        <w:tabs>
          <w:tab w:pos="1025" w:val="left" w:leader="none"/>
        </w:tabs>
        <w:spacing w:line="266" w:lineRule="auto" w:before="103" w:after="0"/>
        <w:ind w:left="640" w:right="1048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was the economic and policy context at the time BHH was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designed?</w:t>
      </w:r>
    </w:p>
    <w:p>
      <w:pPr>
        <w:pStyle w:val="BodyText"/>
        <w:spacing w:line="268" w:lineRule="auto" w:before="104"/>
        <w:ind w:right="1047"/>
        <w:jc w:val="both"/>
      </w:pPr>
      <w:r>
        <w:rPr>
          <w:color w:val="0D586E"/>
        </w:rPr>
        <w:t>The BHH project was approved back in 2018 and the delivery partners could not have run</w:t>
      </w:r>
      <w:r>
        <w:rPr>
          <w:color w:val="0D586E"/>
          <w:spacing w:val="1"/>
        </w:rPr>
        <w:t> </w:t>
      </w:r>
      <w:r>
        <w:rPr>
          <w:color w:val="0D586E"/>
        </w:rPr>
        <w:t>this level of workshops and business support without this funding.   The economic, policy</w:t>
      </w:r>
      <w:r>
        <w:rPr>
          <w:color w:val="0D586E"/>
          <w:spacing w:val="1"/>
        </w:rPr>
        <w:t> </w:t>
      </w:r>
      <w:r>
        <w:rPr>
          <w:color w:val="0D586E"/>
        </w:rPr>
        <w:t>and geopolitics were very different when the BHH was designed.</w:t>
      </w:r>
      <w:r>
        <w:rPr>
          <w:color w:val="0D586E"/>
          <w:spacing w:val="71"/>
        </w:rPr>
        <w:t> </w:t>
      </w:r>
      <w:r>
        <w:rPr>
          <w:color w:val="0D586E"/>
        </w:rPr>
        <w:t>It started before the</w:t>
      </w:r>
      <w:r>
        <w:rPr>
          <w:color w:val="0D586E"/>
          <w:spacing w:val="1"/>
        </w:rPr>
        <w:t> </w:t>
      </w:r>
      <w:r>
        <w:rPr>
          <w:color w:val="0D586E"/>
        </w:rPr>
        <w:t>COVID</w:t>
      </w:r>
      <w:r>
        <w:rPr>
          <w:color w:val="0D586E"/>
          <w:spacing w:val="1"/>
        </w:rPr>
        <w:t> </w:t>
      </w:r>
      <w:r>
        <w:rPr>
          <w:color w:val="0D586E"/>
        </w:rPr>
        <w:t>pandemic,</w:t>
      </w:r>
      <w:r>
        <w:rPr>
          <w:color w:val="0D586E"/>
          <w:spacing w:val="1"/>
        </w:rPr>
        <w:t> </w:t>
      </w:r>
      <w:r>
        <w:rPr>
          <w:color w:val="0D586E"/>
        </w:rPr>
        <w:t>Brexit,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war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70"/>
        </w:rPr>
        <w:t> </w:t>
      </w:r>
      <w:r>
        <w:rPr>
          <w:color w:val="0D586E"/>
        </w:rPr>
        <w:t>Ukraine and the cost of living crisis and all the</w:t>
      </w:r>
      <w:r>
        <w:rPr>
          <w:color w:val="0D586E"/>
          <w:spacing w:val="1"/>
        </w:rPr>
        <w:t> </w:t>
      </w:r>
      <w:r>
        <w:rPr>
          <w:color w:val="0D586E"/>
        </w:rPr>
        <w:t>economic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social</w:t>
      </w:r>
      <w:r>
        <w:rPr>
          <w:color w:val="0D586E"/>
          <w:spacing w:val="-2"/>
        </w:rPr>
        <w:t> </w:t>
      </w:r>
      <w:r>
        <w:rPr>
          <w:color w:val="0D586E"/>
        </w:rPr>
        <w:t>impacts</w:t>
      </w:r>
      <w:r>
        <w:rPr>
          <w:color w:val="0D586E"/>
          <w:spacing w:val="-1"/>
        </w:rPr>
        <w:t> </w:t>
      </w:r>
      <w:r>
        <w:rPr>
          <w:color w:val="0D586E"/>
        </w:rPr>
        <w:t>that</w:t>
      </w:r>
      <w:r>
        <w:rPr>
          <w:color w:val="0D586E"/>
          <w:spacing w:val="-1"/>
        </w:rPr>
        <w:t> </w:t>
      </w:r>
      <w:r>
        <w:rPr>
          <w:color w:val="0D586E"/>
        </w:rPr>
        <w:t>followed.</w:t>
      </w:r>
    </w:p>
    <w:p>
      <w:pPr>
        <w:pStyle w:val="ListParagraph"/>
        <w:numPr>
          <w:ilvl w:val="0"/>
          <w:numId w:val="14"/>
        </w:numPr>
        <w:tabs>
          <w:tab w:pos="1040" w:val="left" w:leader="none"/>
        </w:tabs>
        <w:spacing w:line="271" w:lineRule="auto" w:before="107" w:after="0"/>
        <w:ind w:left="640" w:right="1053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are the needs/market failures being met by the project?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(e.g.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enhance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competitive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advantage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against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firms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operating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low-wage economies, improve core competencies and survival rates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local SMEs etc)</w:t>
      </w:r>
    </w:p>
    <w:p>
      <w:pPr>
        <w:pStyle w:val="BodyText"/>
        <w:spacing w:line="268" w:lineRule="auto" w:before="93"/>
        <w:ind w:right="1049"/>
        <w:jc w:val="both"/>
      </w:pPr>
      <w:r>
        <w:rPr>
          <w:color w:val="0D586E"/>
        </w:rPr>
        <w:t>The market failures and needs being met by BHH are to improve the core competencies and</w:t>
      </w:r>
      <w:r>
        <w:rPr>
          <w:color w:val="0D586E"/>
          <w:spacing w:val="-68"/>
        </w:rPr>
        <w:t> </w:t>
      </w:r>
      <w:r>
        <w:rPr>
          <w:color w:val="0D586E"/>
        </w:rPr>
        <w:t>survival rates of SMEs in the Coast to Capital area. Some of the delivery partners have over</w:t>
      </w:r>
      <w:r>
        <w:rPr>
          <w:color w:val="0D586E"/>
          <w:spacing w:val="-68"/>
        </w:rPr>
        <w:t> </w:t>
      </w:r>
      <w:r>
        <w:rPr>
          <w:color w:val="0D586E"/>
        </w:rPr>
        <w:t>20 years of business support experience and could see the lack of knowledge about how to</w:t>
      </w:r>
      <w:r>
        <w:rPr>
          <w:color w:val="0D586E"/>
          <w:spacing w:val="1"/>
        </w:rPr>
        <w:t> </w:t>
      </w:r>
      <w:r>
        <w:rPr>
          <w:color w:val="0D586E"/>
        </w:rPr>
        <w:t>run a business and core competencies in the beneficiaries. Following the BHH support,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24"/>
        </w:rPr>
        <w:t> </w:t>
      </w:r>
      <w:r>
        <w:rPr>
          <w:color w:val="0D586E"/>
        </w:rPr>
        <w:t>started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4"/>
        </w:rPr>
        <w:t> </w:t>
      </w:r>
      <w:r>
        <w:rPr>
          <w:color w:val="0D586E"/>
        </w:rPr>
        <w:t>see</w:t>
      </w:r>
      <w:r>
        <w:rPr>
          <w:color w:val="0D586E"/>
          <w:spacing w:val="25"/>
        </w:rPr>
        <w:t> </w:t>
      </w:r>
      <w:r>
        <w:rPr>
          <w:color w:val="0D586E"/>
        </w:rPr>
        <w:t>themselves</w:t>
      </w:r>
      <w:r>
        <w:rPr>
          <w:color w:val="0D586E"/>
          <w:spacing w:val="25"/>
        </w:rPr>
        <w:t> </w:t>
      </w:r>
      <w:r>
        <w:rPr>
          <w:color w:val="0D586E"/>
        </w:rPr>
        <w:t>as</w:t>
      </w:r>
      <w:r>
        <w:rPr>
          <w:color w:val="0D586E"/>
          <w:spacing w:val="24"/>
        </w:rPr>
        <w:t> </w:t>
      </w:r>
      <w:r>
        <w:rPr>
          <w:color w:val="0D586E"/>
        </w:rPr>
        <w:t>a</w:t>
      </w:r>
      <w:r>
        <w:rPr>
          <w:color w:val="0D586E"/>
          <w:spacing w:val="25"/>
        </w:rPr>
        <w:t> </w:t>
      </w:r>
      <w:r>
        <w:rPr>
          <w:color w:val="0D586E"/>
        </w:rPr>
        <w:t>product</w:t>
      </w:r>
      <w:r>
        <w:rPr>
          <w:color w:val="0D586E"/>
          <w:spacing w:val="25"/>
        </w:rPr>
        <w:t> </w:t>
      </w:r>
      <w:r>
        <w:rPr>
          <w:color w:val="0D586E"/>
        </w:rPr>
        <w:t>and</w:t>
      </w:r>
      <w:r>
        <w:rPr>
          <w:color w:val="0D586E"/>
          <w:spacing w:val="24"/>
        </w:rPr>
        <w:t> </w:t>
      </w:r>
      <w:r>
        <w:rPr>
          <w:color w:val="0D586E"/>
        </w:rPr>
        <w:t>learnt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5"/>
        </w:rPr>
        <w:t> </w:t>
      </w:r>
      <w:r>
        <w:rPr>
          <w:color w:val="0D586E"/>
        </w:rPr>
        <w:t>know</w:t>
      </w:r>
      <w:r>
        <w:rPr>
          <w:color w:val="0D586E"/>
          <w:spacing w:val="24"/>
        </w:rPr>
        <w:t> </w:t>
      </w:r>
      <w:r>
        <w:rPr>
          <w:color w:val="0D586E"/>
        </w:rPr>
        <w:t>their</w:t>
      </w:r>
      <w:r>
        <w:rPr>
          <w:color w:val="0D586E"/>
          <w:spacing w:val="25"/>
        </w:rPr>
        <w:t> </w:t>
      </w:r>
      <w:r>
        <w:rPr>
          <w:color w:val="0D586E"/>
        </w:rPr>
        <w:t>true</w:t>
      </w:r>
      <w:r>
        <w:rPr>
          <w:color w:val="0D586E"/>
          <w:spacing w:val="25"/>
        </w:rPr>
        <w:t> </w:t>
      </w:r>
      <w:r>
        <w:rPr>
          <w:color w:val="0D586E"/>
        </w:rPr>
        <w:t>value.</w:t>
      </w:r>
      <w:r>
        <w:rPr>
          <w:color w:val="0D586E"/>
          <w:spacing w:val="-68"/>
        </w:rPr>
        <w:t> </w:t>
      </w:r>
      <w:r>
        <w:rPr>
          <w:color w:val="0D586E"/>
        </w:rPr>
        <w:t>Not all of them started a business, some of them returned into the labour market to be</w:t>
      </w:r>
      <w:r>
        <w:rPr>
          <w:color w:val="0D586E"/>
          <w:spacing w:val="1"/>
        </w:rPr>
        <w:t> </w:t>
      </w:r>
      <w:r>
        <w:rPr>
          <w:color w:val="0D586E"/>
        </w:rPr>
        <w:t>employed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effective</w:t>
      </w:r>
      <w:r>
        <w:rPr>
          <w:color w:val="0D586E"/>
          <w:spacing w:val="-1"/>
        </w:rPr>
        <w:t> </w:t>
      </w:r>
      <w:r>
        <w:rPr>
          <w:color w:val="0D586E"/>
        </w:rPr>
        <w:t>individuals.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145" w:val="left" w:leader="none"/>
        </w:tabs>
        <w:spacing w:line="266" w:lineRule="auto" w:before="100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you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noticed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difference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delivered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individuals,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young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SMEs vs more established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SMEs?</w:t>
      </w:r>
    </w:p>
    <w:p>
      <w:pPr>
        <w:pStyle w:val="BodyText"/>
        <w:spacing w:line="268" w:lineRule="auto" w:before="105"/>
        <w:ind w:right="1046"/>
        <w:jc w:val="both"/>
      </w:pPr>
      <w:r>
        <w:rPr>
          <w:color w:val="0D586E"/>
        </w:rPr>
        <w:t>The delivery partners found that the basic needs of most SMEs were the same but the</w:t>
      </w:r>
      <w:r>
        <w:rPr>
          <w:color w:val="0D586E"/>
          <w:spacing w:val="1"/>
        </w:rPr>
        <w:t> </w:t>
      </w:r>
      <w:r>
        <w:rPr>
          <w:color w:val="0D586E"/>
        </w:rPr>
        <w:t>delivery was slightly different.</w:t>
      </w:r>
      <w:r>
        <w:rPr>
          <w:color w:val="0D586E"/>
          <w:spacing w:val="1"/>
        </w:rPr>
        <w:t> </w:t>
      </w:r>
      <w:r>
        <w:rPr>
          <w:color w:val="0D586E"/>
        </w:rPr>
        <w:t>New SMEs needed at least 12 hours of support and they</w:t>
      </w:r>
      <w:r>
        <w:rPr>
          <w:color w:val="0D586E"/>
          <w:spacing w:val="1"/>
        </w:rPr>
        <w:t> </w:t>
      </w:r>
      <w:r>
        <w:rPr>
          <w:color w:val="0D586E"/>
        </w:rPr>
        <w:t>ensured all stages of businesses received 12 hours of support. Their events had a different</w:t>
      </w:r>
      <w:r>
        <w:rPr>
          <w:color w:val="0D586E"/>
          <w:spacing w:val="1"/>
        </w:rPr>
        <w:t> </w:t>
      </w:r>
      <w:r>
        <w:rPr>
          <w:color w:val="0D586E"/>
        </w:rPr>
        <w:t>strategy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2</w:t>
      </w:r>
      <w:r>
        <w:rPr>
          <w:color w:val="0D586E"/>
          <w:spacing w:val="1"/>
        </w:rPr>
        <w:t> </w:t>
      </w:r>
      <w:r>
        <w:rPr>
          <w:color w:val="0D586E"/>
        </w:rPr>
        <w:t>days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complete</w:t>
      </w:r>
      <w:r>
        <w:rPr>
          <w:color w:val="0D586E"/>
          <w:spacing w:val="1"/>
        </w:rPr>
        <w:t> </w:t>
      </w:r>
      <w:r>
        <w:rPr>
          <w:color w:val="0D586E"/>
        </w:rPr>
        <w:t>immersion</w:t>
      </w:r>
      <w:r>
        <w:rPr>
          <w:color w:val="0D586E"/>
          <w:spacing w:val="1"/>
        </w:rPr>
        <w:t> </w:t>
      </w:r>
      <w:r>
        <w:rPr>
          <w:color w:val="0D586E"/>
        </w:rPr>
        <w:t>workshops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new</w:t>
      </w:r>
      <w:r>
        <w:rPr>
          <w:color w:val="0D586E"/>
          <w:spacing w:val="1"/>
        </w:rPr>
        <w:t> </w:t>
      </w:r>
      <w:r>
        <w:rPr>
          <w:color w:val="0D586E"/>
        </w:rPr>
        <w:t>businesses.</w:t>
      </w:r>
      <w:r>
        <w:rPr>
          <w:color w:val="0D586E"/>
          <w:spacing w:val="71"/>
        </w:rPr>
        <w:t> </w:t>
      </w:r>
      <w:r>
        <w:rPr>
          <w:color w:val="0D586E"/>
        </w:rPr>
        <w:t>More</w:t>
      </w:r>
      <w:r>
        <w:rPr>
          <w:color w:val="0D586E"/>
          <w:spacing w:val="1"/>
        </w:rPr>
        <w:t> </w:t>
      </w:r>
      <w:r>
        <w:rPr>
          <w:color w:val="0D586E"/>
        </w:rPr>
        <w:t>established businesses preferred their 12 hours of support in smaller chunks of time and the</w:t>
      </w:r>
      <w:r>
        <w:rPr>
          <w:color w:val="0D586E"/>
          <w:spacing w:val="-69"/>
        </w:rPr>
        <w:t> </w:t>
      </w:r>
      <w:r>
        <w:rPr>
          <w:color w:val="0D586E"/>
        </w:rPr>
        <w:t>delivery partners offered evening online events to help busy business   owners. They felt</w:t>
      </w:r>
      <w:r>
        <w:rPr>
          <w:color w:val="0D586E"/>
          <w:spacing w:val="1"/>
        </w:rPr>
        <w:t> </w:t>
      </w:r>
      <w:r>
        <w:rPr>
          <w:color w:val="0D586E"/>
        </w:rPr>
        <w:t>that some busy micro business owners missed out and they could often not find the time to</w:t>
      </w:r>
      <w:r>
        <w:rPr>
          <w:color w:val="0D586E"/>
          <w:spacing w:val="1"/>
        </w:rPr>
        <w:t> </w:t>
      </w:r>
      <w:r>
        <w:rPr>
          <w:color w:val="0D586E"/>
        </w:rPr>
        <w:t>attend.</w:t>
      </w:r>
    </w:p>
    <w:p>
      <w:pPr>
        <w:pStyle w:val="ListParagraph"/>
        <w:numPr>
          <w:ilvl w:val="0"/>
          <w:numId w:val="14"/>
        </w:numPr>
        <w:tabs>
          <w:tab w:pos="1025" w:val="left" w:leader="none"/>
        </w:tabs>
        <w:spacing w:line="266" w:lineRule="auto" w:before="100" w:after="0"/>
        <w:ind w:left="640" w:right="1047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have the different strands of the project work individually?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 complementarity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to each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other?</w:t>
      </w:r>
    </w:p>
    <w:p>
      <w:pPr>
        <w:pStyle w:val="BodyText"/>
        <w:spacing w:line="271" w:lineRule="auto" w:before="104"/>
        <w:ind w:right="1047"/>
        <w:jc w:val="both"/>
      </w:pPr>
      <w:r>
        <w:rPr>
          <w:color w:val="0D586E"/>
        </w:rPr>
        <w:t>(Strand 1: Productivity and Growth,Strand 2: Access to Finance,Strand 3: Monetisation of</w:t>
      </w:r>
      <w:r>
        <w:rPr>
          <w:color w:val="0D586E"/>
          <w:spacing w:val="1"/>
        </w:rPr>
        <w:t> </w:t>
      </w:r>
      <w:r>
        <w:rPr>
          <w:color w:val="0D586E"/>
        </w:rPr>
        <w:t>innovation,</w:t>
      </w:r>
      <w:r>
        <w:rPr>
          <w:color w:val="0D586E"/>
          <w:spacing w:val="1"/>
        </w:rPr>
        <w:t> </w:t>
      </w:r>
      <w:r>
        <w:rPr>
          <w:color w:val="0D586E"/>
        </w:rPr>
        <w:t>Strand</w:t>
      </w:r>
      <w:r>
        <w:rPr>
          <w:color w:val="0D586E"/>
          <w:spacing w:val="1"/>
        </w:rPr>
        <w:t> </w:t>
      </w:r>
      <w:r>
        <w:rPr>
          <w:color w:val="0D586E"/>
        </w:rPr>
        <w:t>4:</w:t>
      </w:r>
      <w:r>
        <w:rPr>
          <w:color w:val="0D586E"/>
          <w:spacing w:val="1"/>
        </w:rPr>
        <w:t> </w:t>
      </w:r>
      <w:r>
        <w:rPr>
          <w:color w:val="0D586E"/>
        </w:rPr>
        <w:t>Peer</w:t>
      </w:r>
      <w:r>
        <w:rPr>
          <w:color w:val="0D586E"/>
          <w:spacing w:val="1"/>
        </w:rPr>
        <w:t> </w:t>
      </w:r>
      <w:r>
        <w:rPr>
          <w:color w:val="0D586E"/>
        </w:rPr>
        <w:t>support,</w:t>
      </w:r>
      <w:r>
        <w:rPr>
          <w:color w:val="0D586E"/>
          <w:spacing w:val="1"/>
        </w:rPr>
        <w:t> </w:t>
      </w:r>
      <w:r>
        <w:rPr>
          <w:color w:val="0D586E"/>
        </w:rPr>
        <w:t>mentoring,</w:t>
      </w:r>
      <w:r>
        <w:rPr>
          <w:color w:val="0D586E"/>
          <w:spacing w:val="1"/>
        </w:rPr>
        <w:t> </w:t>
      </w:r>
      <w:r>
        <w:rPr>
          <w:color w:val="0D586E"/>
        </w:rPr>
        <w:t>leadership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1"/>
        </w:rPr>
        <w:t> </w:t>
      </w:r>
      <w:r>
        <w:rPr>
          <w:color w:val="0D586E"/>
        </w:rPr>
        <w:t>development,Strand</w:t>
      </w:r>
      <w:r>
        <w:rPr>
          <w:color w:val="0D586E"/>
          <w:spacing w:val="-2"/>
        </w:rPr>
        <w:t> </w:t>
      </w:r>
      <w:r>
        <w:rPr>
          <w:color w:val="0D586E"/>
        </w:rPr>
        <w:t>5:</w:t>
      </w:r>
      <w:r>
        <w:rPr>
          <w:color w:val="0D586E"/>
          <w:spacing w:val="-1"/>
        </w:rPr>
        <w:t> </w:t>
      </w:r>
      <w:r>
        <w:rPr>
          <w:color w:val="0D586E"/>
        </w:rPr>
        <w:t>Start-up)</w:t>
      </w:r>
    </w:p>
    <w:p>
      <w:pPr>
        <w:pStyle w:val="BodyText"/>
        <w:spacing w:line="266" w:lineRule="auto" w:before="106"/>
        <w:ind w:right="1045"/>
        <w:jc w:val="both"/>
      </w:pPr>
      <w:r>
        <w:rPr>
          <w:color w:val="0D586E"/>
        </w:rPr>
        <w:t>BHH</w:t>
      </w:r>
      <w:r>
        <w:rPr>
          <w:color w:val="0D586E"/>
          <w:spacing w:val="38"/>
        </w:rPr>
        <w:t> </w:t>
      </w:r>
      <w:r>
        <w:rPr>
          <w:color w:val="0D586E"/>
        </w:rPr>
        <w:t>enabled</w:t>
      </w:r>
      <w:r>
        <w:rPr>
          <w:color w:val="0D586E"/>
          <w:spacing w:val="39"/>
        </w:rPr>
        <w:t> </w:t>
      </w:r>
      <w:r>
        <w:rPr>
          <w:color w:val="0D586E"/>
        </w:rPr>
        <w:t>strand</w:t>
      </w:r>
      <w:r>
        <w:rPr>
          <w:color w:val="0D586E"/>
          <w:spacing w:val="39"/>
        </w:rPr>
        <w:t> </w:t>
      </w:r>
      <w:r>
        <w:rPr>
          <w:color w:val="0D586E"/>
        </w:rPr>
        <w:t>5</w:t>
      </w:r>
      <w:r>
        <w:rPr>
          <w:color w:val="0D586E"/>
          <w:spacing w:val="39"/>
        </w:rPr>
        <w:t> </w:t>
      </w:r>
      <w:r>
        <w:rPr>
          <w:color w:val="0D586E"/>
        </w:rPr>
        <w:t>delivery</w:t>
      </w:r>
      <w:r>
        <w:rPr>
          <w:color w:val="0D586E"/>
          <w:spacing w:val="39"/>
        </w:rPr>
        <w:t> </w:t>
      </w:r>
      <w:r>
        <w:rPr>
          <w:color w:val="0D586E"/>
        </w:rPr>
        <w:t>partners</w:t>
      </w:r>
      <w:r>
        <w:rPr>
          <w:color w:val="0D586E"/>
          <w:spacing w:val="39"/>
        </w:rPr>
        <w:t> </w:t>
      </w:r>
      <w:r>
        <w:rPr>
          <w:color w:val="0D586E"/>
        </w:rPr>
        <w:t>to</w:t>
      </w:r>
      <w:r>
        <w:rPr>
          <w:color w:val="0D586E"/>
          <w:spacing w:val="39"/>
        </w:rPr>
        <w:t> </w:t>
      </w:r>
      <w:r>
        <w:rPr>
          <w:color w:val="0D586E"/>
        </w:rPr>
        <w:t>work</w:t>
      </w:r>
      <w:r>
        <w:rPr>
          <w:color w:val="0D586E"/>
          <w:spacing w:val="39"/>
        </w:rPr>
        <w:t> </w:t>
      </w:r>
      <w:r>
        <w:rPr>
          <w:color w:val="0D586E"/>
        </w:rPr>
        <w:t>individually</w:t>
      </w:r>
      <w:r>
        <w:rPr>
          <w:color w:val="0D586E"/>
          <w:spacing w:val="39"/>
        </w:rPr>
        <w:t> </w:t>
      </w:r>
      <w:r>
        <w:rPr>
          <w:color w:val="0D586E"/>
        </w:rPr>
        <w:t>with</w:t>
      </w:r>
      <w:r>
        <w:rPr>
          <w:color w:val="0D586E"/>
          <w:spacing w:val="39"/>
        </w:rPr>
        <w:t> </w:t>
      </w:r>
      <w:r>
        <w:rPr>
          <w:color w:val="0D586E"/>
        </w:rPr>
        <w:t>start-ups</w:t>
      </w:r>
      <w:r>
        <w:rPr>
          <w:color w:val="0D586E"/>
          <w:spacing w:val="39"/>
        </w:rPr>
        <w:t> </w:t>
      </w:r>
      <w:r>
        <w:rPr>
          <w:color w:val="0D586E"/>
        </w:rPr>
        <w:t>and</w:t>
      </w:r>
      <w:r>
        <w:rPr>
          <w:color w:val="0D586E"/>
          <w:spacing w:val="39"/>
        </w:rPr>
        <w:t> </w:t>
      </w:r>
      <w:r>
        <w:rPr>
          <w:color w:val="0D586E"/>
        </w:rPr>
        <w:t>enabled</w:t>
      </w:r>
      <w:r>
        <w:rPr>
          <w:color w:val="0D586E"/>
          <w:spacing w:val="1"/>
        </w:rPr>
        <w:t> </w:t>
      </w:r>
      <w:r>
        <w:rPr>
          <w:color w:val="0D586E"/>
        </w:rPr>
        <w:t>them to access a new influx of beneficiaries to their programme. They found that their</w:t>
      </w:r>
      <w:r>
        <w:rPr>
          <w:color w:val="0D586E"/>
          <w:spacing w:val="1"/>
        </w:rPr>
        <w:t> </w:t>
      </w:r>
      <w:r>
        <w:rPr>
          <w:color w:val="0D586E"/>
        </w:rPr>
        <w:t>young people were not ready to access finance and interact with all the strands. Some</w:t>
      </w:r>
      <w:r>
        <w:rPr>
          <w:color w:val="0D586E"/>
          <w:spacing w:val="1"/>
        </w:rPr>
        <w:t> </w:t>
      </w:r>
      <w:r>
        <w:rPr>
          <w:color w:val="0D586E"/>
        </w:rPr>
        <w:t>delivery partners referred beneficiaries to strand 2 first, especially once the grants were</w:t>
      </w:r>
      <w:r>
        <w:rPr>
          <w:color w:val="0D586E"/>
          <w:spacing w:val="1"/>
        </w:rPr>
        <w:t> </w:t>
      </w:r>
      <w:r>
        <w:rPr>
          <w:color w:val="0D586E"/>
        </w:rPr>
        <w:t>available.</w:t>
      </w:r>
      <w:r>
        <w:rPr>
          <w:color w:val="0D586E"/>
          <w:spacing w:val="1"/>
        </w:rPr>
        <w:t> </w:t>
      </w:r>
      <w:r>
        <w:rPr>
          <w:color w:val="0D586E"/>
        </w:rPr>
        <w:t>Then they sign-posted them to strand 3 for some innovation elements and saw it</w:t>
      </w:r>
      <w:r>
        <w:rPr>
          <w:color w:val="0D586E"/>
          <w:spacing w:val="-68"/>
        </w:rPr>
        <w:t> </w:t>
      </w:r>
      <w:r>
        <w:rPr>
          <w:color w:val="0D586E"/>
        </w:rPr>
        <w:t>as a good entry level into the process.</w:t>
      </w:r>
      <w:r>
        <w:rPr>
          <w:color w:val="0D586E"/>
          <w:spacing w:val="1"/>
        </w:rPr>
        <w:t> </w:t>
      </w:r>
      <w:r>
        <w:rPr>
          <w:color w:val="0D586E"/>
        </w:rPr>
        <w:t>They then moved on to strand 4 with peer support</w:t>
      </w:r>
      <w:r>
        <w:rPr>
          <w:color w:val="0D586E"/>
          <w:spacing w:val="1"/>
        </w:rPr>
        <w:t> </w:t>
      </w:r>
      <w:r>
        <w:rPr>
          <w:color w:val="0D586E"/>
        </w:rPr>
        <w:t>but many came to strand 4 from more established SME businesses and different stages of</w:t>
      </w:r>
      <w:r>
        <w:rPr>
          <w:color w:val="0D586E"/>
          <w:spacing w:val="1"/>
        </w:rPr>
        <w:t> </w:t>
      </w:r>
      <w:r>
        <w:rPr>
          <w:color w:val="0D586E"/>
        </w:rPr>
        <w:t>their journey. The MD Hub picked up strand 4 which worked well with more established</w:t>
      </w:r>
      <w:r>
        <w:rPr>
          <w:color w:val="0D586E"/>
          <w:spacing w:val="1"/>
        </w:rPr>
        <w:t> </w:t>
      </w:r>
      <w:r>
        <w:rPr>
          <w:color w:val="0D586E"/>
        </w:rPr>
        <w:t>SMEs.</w:t>
      </w:r>
      <w:r>
        <w:rPr>
          <w:color w:val="0D586E"/>
          <w:spacing w:val="1"/>
        </w:rPr>
        <w:t> </w:t>
      </w:r>
      <w:r>
        <w:rPr>
          <w:color w:val="0D586E"/>
        </w:rPr>
        <w:t>Some delivery partners started with strand 1 and strand 3, providing productivity,</w:t>
      </w:r>
      <w:r>
        <w:rPr>
          <w:color w:val="0D586E"/>
          <w:spacing w:val="1"/>
        </w:rPr>
        <w:t> </w:t>
      </w:r>
      <w:r>
        <w:rPr>
          <w:color w:val="0D586E"/>
        </w:rPr>
        <w:t>social media, website development support and then referred their beneficiaries onto the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access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funds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provide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resources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implement</w:t>
      </w:r>
      <w:r>
        <w:rPr>
          <w:color w:val="0D586E"/>
          <w:spacing w:val="-3"/>
        </w:rPr>
        <w:t> </w:t>
      </w:r>
      <w:r>
        <w:rPr>
          <w:color w:val="0D586E"/>
        </w:rPr>
        <w:t>their</w:t>
      </w:r>
      <w:r>
        <w:rPr>
          <w:color w:val="0D586E"/>
          <w:spacing w:val="-3"/>
        </w:rPr>
        <w:t> </w:t>
      </w:r>
      <w:r>
        <w:rPr>
          <w:color w:val="0D586E"/>
        </w:rPr>
        <w:t>development.</w:t>
      </w:r>
    </w:p>
    <w:p>
      <w:pPr>
        <w:pStyle w:val="ListParagraph"/>
        <w:numPr>
          <w:ilvl w:val="0"/>
          <w:numId w:val="14"/>
        </w:numPr>
        <w:tabs>
          <w:tab w:pos="1070" w:val="left" w:leader="none"/>
        </w:tabs>
        <w:spacing w:line="268" w:lineRule="auto" w:before="120" w:after="0"/>
        <w:ind w:left="640" w:right="1051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management,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internal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communication,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data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collection and recording, governance, administration and financial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management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been? How has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it been liaising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with MHCLG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/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DLUHC?</w:t>
      </w:r>
    </w:p>
    <w:p>
      <w:pPr>
        <w:pStyle w:val="BodyText"/>
        <w:spacing w:line="276" w:lineRule="auto" w:before="102"/>
        <w:ind w:right="1052"/>
        <w:jc w:val="both"/>
      </w:pPr>
      <w:r>
        <w:rPr>
          <w:color w:val="0D586E"/>
        </w:rPr>
        <w:t>Internal communications were dealt with via the University of Chichester along with the</w:t>
      </w:r>
      <w:r>
        <w:rPr>
          <w:color w:val="0D586E"/>
          <w:spacing w:val="1"/>
        </w:rPr>
        <w:t> </w:t>
      </w:r>
      <w:r>
        <w:rPr>
          <w:color w:val="0D586E"/>
        </w:rPr>
        <w:t>financial</w:t>
      </w:r>
      <w:r>
        <w:rPr>
          <w:color w:val="0D586E"/>
          <w:spacing w:val="-2"/>
        </w:rPr>
        <w:t> </w:t>
      </w:r>
      <w:r>
        <w:rPr>
          <w:color w:val="0D586E"/>
        </w:rPr>
        <w:t>management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relationship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Ministries.</w:t>
      </w:r>
    </w:p>
    <w:p>
      <w:pPr>
        <w:pStyle w:val="ListParagraph"/>
        <w:numPr>
          <w:ilvl w:val="0"/>
          <w:numId w:val="14"/>
        </w:numPr>
        <w:tabs>
          <w:tab w:pos="1010" w:val="left" w:leader="none"/>
        </w:tabs>
        <w:spacing w:line="266" w:lineRule="auto" w:before="99" w:after="0"/>
        <w:ind w:left="640" w:right="1052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effective has the partnership been and working as a 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Team?</w:t>
      </w:r>
    </w:p>
    <w:p>
      <w:pPr>
        <w:pStyle w:val="BodyText"/>
        <w:spacing w:line="268" w:lineRule="auto" w:before="105"/>
        <w:ind w:right="1045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all</w:t>
      </w:r>
      <w:r>
        <w:rPr>
          <w:color w:val="0D586E"/>
          <w:spacing w:val="1"/>
        </w:rPr>
        <w:t> </w:t>
      </w:r>
      <w:r>
        <w:rPr>
          <w:color w:val="0D586E"/>
        </w:rPr>
        <w:t>agreed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Gareth,</w:t>
      </w:r>
      <w:r>
        <w:rPr>
          <w:color w:val="0D586E"/>
          <w:spacing w:val="1"/>
        </w:rPr>
        <w:t> </w:t>
      </w:r>
      <w:r>
        <w:rPr>
          <w:color w:val="0D586E"/>
        </w:rPr>
        <w:t>Victoria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Alysia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Team</w:t>
      </w:r>
      <w:r>
        <w:rPr>
          <w:color w:val="0D586E"/>
          <w:spacing w:val="-6"/>
        </w:rPr>
        <w:t> </w:t>
      </w:r>
      <w:r>
        <w:rPr>
          <w:color w:val="0D586E"/>
        </w:rPr>
        <w:t>at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University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Chichester</w:t>
      </w:r>
      <w:r>
        <w:rPr>
          <w:color w:val="0D586E"/>
          <w:spacing w:val="-7"/>
        </w:rPr>
        <w:t> </w:t>
      </w:r>
      <w:r>
        <w:rPr>
          <w:color w:val="0D586E"/>
        </w:rPr>
        <w:t>had</w:t>
      </w:r>
      <w:r>
        <w:rPr>
          <w:color w:val="0D586E"/>
          <w:spacing w:val="-6"/>
        </w:rPr>
        <w:t> </w:t>
      </w:r>
      <w:r>
        <w:rPr>
          <w:color w:val="0D586E"/>
        </w:rPr>
        <w:t>been</w:t>
      </w:r>
      <w:r>
        <w:rPr>
          <w:color w:val="0D586E"/>
          <w:spacing w:val="-6"/>
        </w:rPr>
        <w:t> </w:t>
      </w:r>
      <w:r>
        <w:rPr>
          <w:color w:val="0D586E"/>
        </w:rPr>
        <w:t>amazing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they</w:t>
      </w:r>
      <w:r>
        <w:rPr>
          <w:color w:val="0D586E"/>
          <w:spacing w:val="-6"/>
        </w:rPr>
        <w:t> </w:t>
      </w:r>
      <w:r>
        <w:rPr>
          <w:color w:val="0D586E"/>
        </w:rPr>
        <w:t>were</w:t>
      </w:r>
      <w:r>
        <w:rPr>
          <w:color w:val="0D586E"/>
          <w:spacing w:val="-7"/>
        </w:rPr>
        <w:t> </w:t>
      </w:r>
      <w:r>
        <w:rPr>
          <w:color w:val="0D586E"/>
        </w:rPr>
        <w:t>great</w:t>
      </w:r>
      <w:r>
        <w:rPr>
          <w:color w:val="0D586E"/>
          <w:spacing w:val="-6"/>
        </w:rPr>
        <w:t> </w:t>
      </w:r>
      <w:r>
        <w:rPr>
          <w:color w:val="0D586E"/>
        </w:rPr>
        <w:t>at</w:t>
      </w:r>
      <w:r>
        <w:rPr>
          <w:color w:val="0D586E"/>
          <w:spacing w:val="-68"/>
        </w:rPr>
        <w:t> </w:t>
      </w:r>
      <w:r>
        <w:rPr>
          <w:color w:val="0D586E"/>
        </w:rPr>
        <w:t>engaging with local partners. They hosted regular delivery partner meetings and shared</w:t>
      </w:r>
      <w:r>
        <w:rPr>
          <w:color w:val="0D586E"/>
          <w:spacing w:val="1"/>
        </w:rPr>
        <w:t> </w:t>
      </w:r>
      <w:r>
        <w:rPr>
          <w:color w:val="0D586E"/>
        </w:rPr>
        <w:t>feedback, comments and best practices. They were always quick to answer questions and if</w:t>
      </w:r>
      <w:r>
        <w:rPr>
          <w:color w:val="0D586E"/>
          <w:spacing w:val="1"/>
        </w:rPr>
        <w:t> </w:t>
      </w:r>
      <w:r>
        <w:rPr>
          <w:color w:val="0D586E"/>
        </w:rPr>
        <w:t>they did not know the answer, they would contact the funding officer for them to get a</w:t>
      </w:r>
      <w:r>
        <w:rPr>
          <w:color w:val="0D586E"/>
          <w:spacing w:val="1"/>
        </w:rPr>
        <w:t> </w:t>
      </w:r>
      <w:r>
        <w:rPr>
          <w:color w:val="0D586E"/>
        </w:rPr>
        <w:t>definitive answer. One delivery partner noted that the project management team was the</w:t>
      </w:r>
      <w:r>
        <w:rPr>
          <w:color w:val="0D586E"/>
          <w:spacing w:val="1"/>
        </w:rPr>
        <w:t> </w:t>
      </w:r>
      <w:r>
        <w:rPr>
          <w:color w:val="0D586E"/>
        </w:rPr>
        <w:t>best</w:t>
      </w:r>
      <w:r>
        <w:rPr>
          <w:color w:val="0D586E"/>
          <w:spacing w:val="-2"/>
        </w:rPr>
        <w:t> </w:t>
      </w:r>
      <w:r>
        <w:rPr>
          <w:color w:val="0D586E"/>
        </w:rPr>
        <w:t>that</w:t>
      </w:r>
      <w:r>
        <w:rPr>
          <w:color w:val="0D586E"/>
          <w:spacing w:val="-1"/>
        </w:rPr>
        <w:t> </w:t>
      </w:r>
      <w:r>
        <w:rPr>
          <w:color w:val="0D586E"/>
        </w:rPr>
        <w:t>they</w:t>
      </w:r>
      <w:r>
        <w:rPr>
          <w:color w:val="0D586E"/>
          <w:spacing w:val="-1"/>
        </w:rPr>
        <w:t> </w:t>
      </w:r>
      <w:r>
        <w:rPr>
          <w:color w:val="0D586E"/>
        </w:rPr>
        <w:t>had</w:t>
      </w:r>
      <w:r>
        <w:rPr>
          <w:color w:val="0D586E"/>
          <w:spacing w:val="-2"/>
        </w:rPr>
        <w:t> </w:t>
      </w:r>
      <w:r>
        <w:rPr>
          <w:color w:val="0D586E"/>
        </w:rPr>
        <w:t>ever</w:t>
      </w:r>
      <w:r>
        <w:rPr>
          <w:color w:val="0D586E"/>
          <w:spacing w:val="-1"/>
        </w:rPr>
        <w:t> </w:t>
      </w:r>
      <w:r>
        <w:rPr>
          <w:color w:val="0D586E"/>
        </w:rPr>
        <w:t>worked</w:t>
      </w:r>
      <w:r>
        <w:rPr>
          <w:color w:val="0D586E"/>
          <w:spacing w:val="-1"/>
        </w:rPr>
        <w:t> </w:t>
      </w:r>
      <w:r>
        <w:rPr>
          <w:color w:val="0D586E"/>
        </w:rPr>
        <w:t>with.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995" w:val="left" w:leader="none"/>
        </w:tabs>
        <w:spacing w:line="266" w:lineRule="auto" w:before="100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are your reflections on the value of partner capabilities 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infrastructure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e.g.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academic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facilities,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links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wider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ecosystems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etc.</w:t>
      </w:r>
    </w:p>
    <w:p>
      <w:pPr>
        <w:pStyle w:val="BodyText"/>
        <w:spacing w:line="268" w:lineRule="auto" w:before="105"/>
        <w:ind w:right="1048"/>
        <w:jc w:val="both"/>
      </w:pPr>
      <w:r>
        <w:rPr>
          <w:color w:val="0D586E"/>
        </w:rPr>
        <w:t>The delivery partners felt that it was great to be part of a wider team and there was an</w:t>
      </w:r>
      <w:r>
        <w:rPr>
          <w:color w:val="0D586E"/>
          <w:spacing w:val="1"/>
        </w:rPr>
        <w:t> </w:t>
      </w:r>
      <w:r>
        <w:rPr>
          <w:color w:val="0D586E"/>
        </w:rPr>
        <w:t>understanding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everyone’s</w:t>
      </w:r>
      <w:r>
        <w:rPr>
          <w:color w:val="0D586E"/>
          <w:spacing w:val="1"/>
        </w:rPr>
        <w:t> </w:t>
      </w:r>
      <w:r>
        <w:rPr>
          <w:color w:val="0D586E"/>
        </w:rPr>
        <w:t>role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were able to share learning and sign-post</w:t>
      </w:r>
      <w:r>
        <w:rPr>
          <w:color w:val="0D586E"/>
          <w:spacing w:val="1"/>
        </w:rPr>
        <w:t> </w:t>
      </w:r>
      <w:r>
        <w:rPr>
          <w:color w:val="0D586E"/>
        </w:rPr>
        <w:t>beneficiaries to other opportunities and support.</w:t>
      </w:r>
      <w:r>
        <w:rPr>
          <w:color w:val="0D586E"/>
          <w:spacing w:val="70"/>
        </w:rPr>
        <w:t> </w:t>
      </w:r>
      <w:r>
        <w:rPr>
          <w:color w:val="0D586E"/>
        </w:rPr>
        <w:t>They were constantly reminding SMEs to</w:t>
      </w:r>
      <w:r>
        <w:rPr>
          <w:color w:val="0D586E"/>
          <w:spacing w:val="1"/>
        </w:rPr>
        <w:t> </w:t>
      </w:r>
      <w:r>
        <w:rPr>
          <w:color w:val="0D586E"/>
        </w:rPr>
        <w:t>be aware of the wide range of support available in the wider ecosystem such as the new IP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centres,</w:t>
      </w:r>
      <w:r>
        <w:rPr>
          <w:color w:val="0D586E"/>
          <w:spacing w:val="-2"/>
        </w:rPr>
        <w:t> </w:t>
      </w:r>
      <w:r>
        <w:rPr>
          <w:color w:val="0D586E"/>
        </w:rPr>
        <w:t>Enterprise</w:t>
      </w:r>
      <w:r>
        <w:rPr>
          <w:color w:val="0D586E"/>
          <w:spacing w:val="-2"/>
        </w:rPr>
        <w:t> </w:t>
      </w:r>
      <w:r>
        <w:rPr>
          <w:color w:val="0D586E"/>
        </w:rPr>
        <w:t>agencies,</w:t>
      </w:r>
      <w:r>
        <w:rPr>
          <w:color w:val="0D586E"/>
          <w:spacing w:val="-2"/>
        </w:rPr>
        <w:t> </w:t>
      </w:r>
      <w:r>
        <w:rPr>
          <w:color w:val="0D586E"/>
        </w:rPr>
        <w:t>LEPs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Growth</w:t>
      </w:r>
      <w:r>
        <w:rPr>
          <w:color w:val="0D586E"/>
          <w:spacing w:val="-2"/>
        </w:rPr>
        <w:t> </w:t>
      </w:r>
      <w:r>
        <w:rPr>
          <w:color w:val="0D586E"/>
        </w:rPr>
        <w:t>Hubs.</w:t>
      </w:r>
    </w:p>
    <w:p>
      <w:pPr>
        <w:pStyle w:val="ListParagraph"/>
        <w:numPr>
          <w:ilvl w:val="0"/>
          <w:numId w:val="14"/>
        </w:numPr>
        <w:tabs>
          <w:tab w:pos="1055" w:val="left" w:leader="none"/>
        </w:tabs>
        <w:spacing w:line="268" w:lineRule="auto" w:before="107" w:after="0"/>
        <w:ind w:left="640" w:right="1052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effective have marketing, communicating and networking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for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raising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awareness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achievements?</w:t>
      </w:r>
    </w:p>
    <w:p>
      <w:pPr>
        <w:pStyle w:val="BodyText"/>
        <w:spacing w:line="266" w:lineRule="auto" w:before="101"/>
        <w:ind w:right="1046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felt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communications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marketing</w:t>
      </w:r>
      <w:r>
        <w:rPr>
          <w:color w:val="0D586E"/>
          <w:spacing w:val="1"/>
        </w:rPr>
        <w:t> </w:t>
      </w:r>
      <w:r>
        <w:rPr>
          <w:color w:val="0D586E"/>
        </w:rPr>
        <w:t>activities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comprehensive and all partners were getting the message out, the physical message via</w:t>
      </w:r>
      <w:r>
        <w:rPr>
          <w:color w:val="0D586E"/>
          <w:spacing w:val="1"/>
        </w:rPr>
        <w:t> </w:t>
      </w:r>
      <w:r>
        <w:rPr>
          <w:color w:val="0D586E"/>
        </w:rPr>
        <w:t>word of mouth and via social media, LinkedIn, videos, Facebook. The momentum started to</w:t>
      </w:r>
      <w:r>
        <w:rPr>
          <w:color w:val="0D586E"/>
          <w:spacing w:val="-68"/>
        </w:rPr>
        <w:t> </w:t>
      </w:r>
      <w:r>
        <w:rPr>
          <w:color w:val="0D586E"/>
        </w:rPr>
        <w:t>grow with word of mouth.</w:t>
      </w:r>
      <w:r>
        <w:rPr>
          <w:color w:val="0D586E"/>
          <w:spacing w:val="1"/>
        </w:rPr>
        <w:t> </w:t>
      </w:r>
      <w:r>
        <w:rPr>
          <w:color w:val="0D586E"/>
        </w:rPr>
        <w:t>They felt that it was very effective but it takes a while to get</w:t>
      </w:r>
      <w:r>
        <w:rPr>
          <w:color w:val="0D586E"/>
          <w:spacing w:val="1"/>
        </w:rPr>
        <w:t> </w:t>
      </w:r>
      <w:r>
        <w:rPr>
          <w:color w:val="0D586E"/>
        </w:rPr>
        <w:t>going.</w:t>
      </w:r>
      <w:r>
        <w:rPr>
          <w:color w:val="0D586E"/>
          <w:spacing w:val="1"/>
        </w:rPr>
        <w:t> </w:t>
      </w:r>
      <w:r>
        <w:rPr>
          <w:color w:val="0D586E"/>
        </w:rPr>
        <w:t>The grants were slow to get off the ground but the deadline helped to focus minds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actions.</w:t>
      </w:r>
      <w:r>
        <w:rPr>
          <w:color w:val="0D586E"/>
          <w:spacing w:val="70"/>
        </w:rPr>
        <w:t> </w:t>
      </w:r>
      <w:r>
        <w:rPr>
          <w:color w:val="0D586E"/>
        </w:rPr>
        <w:t>Many businesses had become accustomed to receiving free support and the</w:t>
      </w:r>
      <w:r>
        <w:rPr>
          <w:color w:val="0D586E"/>
          <w:spacing w:val="1"/>
        </w:rPr>
        <w:t> </w:t>
      </w:r>
      <w:r>
        <w:rPr>
          <w:color w:val="0D586E"/>
        </w:rPr>
        <w:t>fact that this is their last chance for EU funding, the urgency moved businesses to sign up</w:t>
      </w:r>
      <w:r>
        <w:rPr>
          <w:color w:val="0D586E"/>
          <w:spacing w:val="1"/>
        </w:rPr>
        <w:t> </w:t>
      </w:r>
      <w:r>
        <w:rPr>
          <w:color w:val="0D586E"/>
        </w:rPr>
        <w:t>more during the last 2 quarters. Sussex Innovation have 2 centres and many of their</w:t>
      </w:r>
      <w:r>
        <w:rPr>
          <w:color w:val="0D586E"/>
          <w:spacing w:val="1"/>
        </w:rPr>
        <w:t> </w:t>
      </w:r>
      <w:r>
        <w:rPr>
          <w:color w:val="0D586E"/>
        </w:rPr>
        <w:t>businesses thought the facility was there forever. External factors did have an impact, many</w:t>
      </w:r>
      <w:r>
        <w:rPr>
          <w:color w:val="0D586E"/>
          <w:spacing w:val="-69"/>
        </w:rPr>
        <w:t> </w:t>
      </w:r>
      <w:r>
        <w:rPr>
          <w:color w:val="0D586E"/>
        </w:rPr>
        <w:t>sole traders were too busy when they wanted to provide the coaching sessions and it was</w:t>
      </w:r>
      <w:r>
        <w:rPr>
          <w:color w:val="0D586E"/>
          <w:spacing w:val="1"/>
        </w:rPr>
        <w:t> </w:t>
      </w:r>
      <w:r>
        <w:rPr>
          <w:color w:val="0D586E"/>
        </w:rPr>
        <w:t>difficult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book</w:t>
      </w:r>
      <w:r>
        <w:rPr>
          <w:color w:val="0D586E"/>
          <w:spacing w:val="-1"/>
        </w:rPr>
        <w:t> </w:t>
      </w:r>
      <w:r>
        <w:rPr>
          <w:color w:val="0D586E"/>
        </w:rPr>
        <w:t>them</w:t>
      </w:r>
      <w:r>
        <w:rPr>
          <w:color w:val="0D586E"/>
          <w:spacing w:val="-1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time.</w:t>
      </w:r>
    </w:p>
    <w:p>
      <w:pPr>
        <w:pStyle w:val="BodyText"/>
        <w:spacing w:line="276" w:lineRule="auto" w:before="122"/>
        <w:ind w:right="1050"/>
        <w:jc w:val="both"/>
      </w:pPr>
      <w:r>
        <w:rPr>
          <w:color w:val="0D586E"/>
        </w:rPr>
        <w:t>They felt that the quality of the applicants demonstrated that the communications and</w:t>
      </w:r>
      <w:r>
        <w:rPr>
          <w:color w:val="0D586E"/>
          <w:spacing w:val="1"/>
        </w:rPr>
        <w:t> </w:t>
      </w:r>
      <w:r>
        <w:rPr>
          <w:color w:val="0D586E"/>
        </w:rPr>
        <w:t>marketing</w:t>
      </w:r>
      <w:r>
        <w:rPr>
          <w:color w:val="0D586E"/>
          <w:spacing w:val="-2"/>
        </w:rPr>
        <w:t> </w:t>
      </w:r>
      <w:r>
        <w:rPr>
          <w:color w:val="0D586E"/>
        </w:rPr>
        <w:t>hit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right</w:t>
      </w:r>
      <w:r>
        <w:rPr>
          <w:color w:val="0D586E"/>
          <w:spacing w:val="-2"/>
        </w:rPr>
        <w:t> </w:t>
      </w:r>
      <w:r>
        <w:rPr>
          <w:color w:val="0D586E"/>
        </w:rPr>
        <w:t>audience.</w:t>
      </w:r>
    </w:p>
    <w:p>
      <w:pPr>
        <w:pStyle w:val="ListParagraph"/>
        <w:numPr>
          <w:ilvl w:val="0"/>
          <w:numId w:val="14"/>
        </w:numPr>
        <w:tabs>
          <w:tab w:pos="1180" w:val="left" w:leader="none"/>
        </w:tabs>
        <w:spacing w:line="268" w:lineRule="auto" w:before="100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did you address the horizontal and cross-cutting themes of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ERDF in your delivery/implementation? (e.g. environmental, equal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access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diversity)</w:t>
      </w:r>
    </w:p>
    <w:p>
      <w:pPr>
        <w:pStyle w:val="BodyText"/>
        <w:spacing w:line="266" w:lineRule="auto" w:before="101"/>
        <w:ind w:right="1050"/>
        <w:jc w:val="both"/>
      </w:pPr>
      <w:r>
        <w:rPr>
          <w:color w:val="0D586E"/>
        </w:rPr>
        <w:t>The innovations and adaptations to our delivery methods that were necessary as a result 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23"/>
        </w:rPr>
        <w:t> </w:t>
      </w:r>
      <w:r>
        <w:rPr>
          <w:color w:val="0D586E"/>
        </w:rPr>
        <w:t>COVID</w:t>
      </w:r>
      <w:r>
        <w:rPr>
          <w:color w:val="0D586E"/>
          <w:spacing w:val="24"/>
        </w:rPr>
        <w:t> </w:t>
      </w:r>
      <w:r>
        <w:rPr>
          <w:color w:val="0D586E"/>
        </w:rPr>
        <w:t>pandemic</w:t>
      </w:r>
      <w:r>
        <w:rPr>
          <w:color w:val="0D586E"/>
          <w:spacing w:val="24"/>
        </w:rPr>
        <w:t> </w:t>
      </w:r>
      <w:r>
        <w:rPr>
          <w:color w:val="0D586E"/>
        </w:rPr>
        <w:t>helped</w:t>
      </w:r>
      <w:r>
        <w:rPr>
          <w:color w:val="0D586E"/>
          <w:spacing w:val="24"/>
        </w:rPr>
        <w:t> </w:t>
      </w:r>
      <w:r>
        <w:rPr>
          <w:color w:val="0D586E"/>
        </w:rPr>
        <w:t>the</w:t>
      </w:r>
      <w:r>
        <w:rPr>
          <w:color w:val="0D586E"/>
          <w:spacing w:val="24"/>
        </w:rPr>
        <w:t> </w:t>
      </w:r>
      <w:r>
        <w:rPr>
          <w:color w:val="0D586E"/>
        </w:rPr>
        <w:t>delivery</w:t>
      </w:r>
      <w:r>
        <w:rPr>
          <w:color w:val="0D586E"/>
          <w:spacing w:val="24"/>
        </w:rPr>
        <w:t> </w:t>
      </w:r>
      <w:r>
        <w:rPr>
          <w:color w:val="0D586E"/>
        </w:rPr>
        <w:t>partners</w:t>
      </w:r>
      <w:r>
        <w:rPr>
          <w:color w:val="0D586E"/>
          <w:spacing w:val="24"/>
        </w:rPr>
        <w:t> </w:t>
      </w:r>
      <w:r>
        <w:rPr>
          <w:color w:val="0D586E"/>
        </w:rPr>
        <w:t>in</w:t>
      </w:r>
      <w:r>
        <w:rPr>
          <w:color w:val="0D586E"/>
          <w:spacing w:val="23"/>
        </w:rPr>
        <w:t> </w:t>
      </w:r>
      <w:r>
        <w:rPr>
          <w:color w:val="0D586E"/>
        </w:rPr>
        <w:t>their</w:t>
      </w:r>
      <w:r>
        <w:rPr>
          <w:color w:val="0D586E"/>
          <w:spacing w:val="24"/>
        </w:rPr>
        <w:t> </w:t>
      </w:r>
      <w:r>
        <w:rPr>
          <w:color w:val="0D586E"/>
        </w:rPr>
        <w:t>EDI</w:t>
      </w:r>
      <w:r>
        <w:rPr>
          <w:color w:val="0D586E"/>
          <w:spacing w:val="10"/>
        </w:rPr>
        <w:t> </w:t>
      </w:r>
      <w:r>
        <w:rPr>
          <w:color w:val="0D586E"/>
        </w:rPr>
        <w:t>and</w:t>
      </w:r>
      <w:r>
        <w:rPr>
          <w:color w:val="0D586E"/>
          <w:spacing w:val="10"/>
        </w:rPr>
        <w:t> </w:t>
      </w:r>
      <w:r>
        <w:rPr>
          <w:color w:val="0D586E"/>
        </w:rPr>
        <w:t>environmental</w:t>
      </w:r>
      <w:r>
        <w:rPr>
          <w:color w:val="0D586E"/>
          <w:spacing w:val="9"/>
        </w:rPr>
        <w:t> </w:t>
      </w:r>
      <w:r>
        <w:rPr>
          <w:color w:val="0D586E"/>
        </w:rPr>
        <w:t>impact.</w:t>
      </w:r>
      <w:r>
        <w:rPr>
          <w:color w:val="0D586E"/>
          <w:spacing w:val="-68"/>
        </w:rPr>
        <w:t> </w:t>
      </w:r>
      <w:r>
        <w:rPr>
          <w:color w:val="0D586E"/>
        </w:rPr>
        <w:t>All delivery went online and has mainly continued online.</w:t>
      </w:r>
      <w:r>
        <w:rPr>
          <w:color w:val="0D586E"/>
          <w:spacing w:val="1"/>
        </w:rPr>
        <w:t> </w:t>
      </w:r>
      <w:r>
        <w:rPr>
          <w:color w:val="0D586E"/>
        </w:rPr>
        <w:t>They started with 2 to 3 days in</w:t>
      </w:r>
      <w:r>
        <w:rPr>
          <w:color w:val="0D586E"/>
          <w:spacing w:val="1"/>
        </w:rPr>
        <w:t> </w:t>
      </w:r>
      <w:r>
        <w:rPr>
          <w:color w:val="0D586E"/>
        </w:rPr>
        <w:t>person, face to face workshops and would only take 6-8 people at a time.</w:t>
      </w:r>
      <w:r>
        <w:rPr>
          <w:color w:val="0D586E"/>
          <w:spacing w:val="1"/>
        </w:rPr>
        <w:t> </w:t>
      </w:r>
      <w:r>
        <w:rPr>
          <w:color w:val="0D586E"/>
        </w:rPr>
        <w:t>With the online</w:t>
      </w:r>
      <w:r>
        <w:rPr>
          <w:color w:val="0D586E"/>
          <w:spacing w:val="1"/>
        </w:rPr>
        <w:t> </w:t>
      </w:r>
      <w:r>
        <w:rPr>
          <w:color w:val="0D586E"/>
        </w:rPr>
        <w:t>delivery it exploded and they could have up to 80 young people in one workshop. Also, the</w:t>
      </w:r>
      <w:r>
        <w:rPr>
          <w:color w:val="0D586E"/>
          <w:spacing w:val="1"/>
        </w:rPr>
        <w:t> </w:t>
      </w:r>
      <w:r>
        <w:rPr>
          <w:color w:val="0D586E"/>
        </w:rPr>
        <w:t>workshops became far more inclusive once they were online.</w:t>
      </w:r>
      <w:r>
        <w:rPr>
          <w:color w:val="0D586E"/>
          <w:spacing w:val="1"/>
        </w:rPr>
        <w:t> </w:t>
      </w:r>
      <w:r>
        <w:rPr>
          <w:color w:val="0D586E"/>
        </w:rPr>
        <w:t>They had beneficiaries from</w:t>
      </w:r>
      <w:r>
        <w:rPr>
          <w:color w:val="0D586E"/>
          <w:spacing w:val="1"/>
        </w:rPr>
        <w:t> </w:t>
      </w:r>
      <w:r>
        <w:rPr>
          <w:color w:val="0D586E"/>
        </w:rPr>
        <w:t>everywhere,</w:t>
      </w:r>
      <w:r>
        <w:rPr>
          <w:color w:val="0D586E"/>
          <w:spacing w:val="1"/>
        </w:rPr>
        <w:t> </w:t>
      </w:r>
      <w:r>
        <w:rPr>
          <w:color w:val="0D586E"/>
        </w:rPr>
        <w:t>many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outside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Coast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Capital</w:t>
      </w:r>
      <w:r>
        <w:rPr>
          <w:color w:val="0D586E"/>
          <w:spacing w:val="1"/>
        </w:rPr>
        <w:t> </w:t>
      </w:r>
      <w:r>
        <w:rPr>
          <w:color w:val="0D586E"/>
        </w:rPr>
        <w:t>geography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even</w:t>
      </w:r>
      <w:r>
        <w:rPr>
          <w:color w:val="0D586E"/>
          <w:spacing w:val="70"/>
        </w:rPr>
        <w:t> </w:t>
      </w:r>
      <w:r>
        <w:rPr>
          <w:color w:val="0D586E"/>
        </w:rPr>
        <w:t>some</w:t>
      </w:r>
      <w:r>
        <w:rPr>
          <w:color w:val="0D586E"/>
          <w:spacing w:val="1"/>
        </w:rPr>
        <w:t> </w:t>
      </w:r>
      <w:r>
        <w:rPr>
          <w:color w:val="0D586E"/>
        </w:rPr>
        <w:t>international people joined the online workshops. They could not be counted as outputs but</w:t>
      </w:r>
      <w:r>
        <w:rPr>
          <w:color w:val="0D586E"/>
          <w:spacing w:val="1"/>
        </w:rPr>
        <w:t> </w:t>
      </w:r>
      <w:r>
        <w:rPr>
          <w:color w:val="0D586E"/>
        </w:rPr>
        <w:t>they added a depth and breadth to the workshops.</w:t>
      </w:r>
      <w:r>
        <w:rPr>
          <w:color w:val="0D586E"/>
          <w:spacing w:val="1"/>
        </w:rPr>
        <w:t> </w:t>
      </w:r>
      <w:r>
        <w:rPr>
          <w:color w:val="0D586E"/>
        </w:rPr>
        <w:t>This enabled more beneficiaries to</w:t>
      </w:r>
      <w:r>
        <w:rPr>
          <w:color w:val="0D586E"/>
          <w:spacing w:val="1"/>
        </w:rPr>
        <w:t> </w:t>
      </w:r>
      <w:r>
        <w:rPr>
          <w:color w:val="0D586E"/>
        </w:rPr>
        <w:t>benefit from more of the strands as well and they added workshops at different times,</w:t>
      </w:r>
      <w:r>
        <w:rPr>
          <w:color w:val="0D586E"/>
          <w:spacing w:val="1"/>
        </w:rPr>
        <w:t> </w:t>
      </w:r>
      <w:r>
        <w:rPr>
          <w:color w:val="0D586E"/>
        </w:rPr>
        <w:t>including</w:t>
      </w:r>
      <w:r>
        <w:rPr>
          <w:color w:val="0D586E"/>
          <w:spacing w:val="-2"/>
        </w:rPr>
        <w:t> </w:t>
      </w:r>
      <w:r>
        <w:rPr>
          <w:color w:val="0D586E"/>
        </w:rPr>
        <w:t>evenings.</w:t>
      </w:r>
    </w:p>
    <w:p>
      <w:pPr>
        <w:pStyle w:val="BodyText"/>
        <w:spacing w:line="268" w:lineRule="auto" w:before="123"/>
        <w:ind w:right="1047"/>
        <w:jc w:val="both"/>
      </w:pPr>
      <w:r>
        <w:rPr>
          <w:color w:val="0D586E"/>
        </w:rPr>
        <w:t>They also recorded their online workshops and noticed young mums would take part at</w:t>
      </w:r>
      <w:r>
        <w:rPr>
          <w:color w:val="0D586E"/>
          <w:spacing w:val="1"/>
        </w:rPr>
        <w:t> </w:t>
      </w:r>
      <w:r>
        <w:rPr>
          <w:color w:val="0D586E"/>
        </w:rPr>
        <w:t>times to suit their schedules. The recorded workshops also suited a wider range of learning</w:t>
      </w:r>
      <w:r>
        <w:rPr>
          <w:color w:val="0D586E"/>
          <w:spacing w:val="1"/>
        </w:rPr>
        <w:t> </w:t>
      </w:r>
      <w:r>
        <w:rPr>
          <w:color w:val="0D586E"/>
        </w:rPr>
        <w:t>styles, especially for detailed elements such as the tax section that would be revisited many</w:t>
      </w:r>
      <w:r>
        <w:rPr>
          <w:color w:val="0D586E"/>
          <w:spacing w:val="-68"/>
        </w:rPr>
        <w:t> </w:t>
      </w:r>
      <w:r>
        <w:rPr>
          <w:color w:val="0D586E"/>
        </w:rPr>
        <w:t>times.</w:t>
      </w:r>
    </w:p>
    <w:p>
      <w:pPr>
        <w:pStyle w:val="BodyText"/>
        <w:spacing w:line="276" w:lineRule="auto" w:before="111"/>
        <w:ind w:right="1051"/>
        <w:jc w:val="both"/>
      </w:pPr>
      <w:r>
        <w:rPr>
          <w:color w:val="0D586E"/>
        </w:rPr>
        <w:t>The environmental impact was reduced as they went to a paperless system during COVID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39"/>
        </w:rPr>
        <w:t> </w:t>
      </w:r>
      <w:r>
        <w:rPr>
          <w:color w:val="0D586E"/>
        </w:rPr>
        <w:t>used</w:t>
      </w:r>
      <w:r>
        <w:rPr>
          <w:color w:val="0D586E"/>
          <w:spacing w:val="40"/>
        </w:rPr>
        <w:t> </w:t>
      </w:r>
      <w:r>
        <w:rPr>
          <w:color w:val="0D586E"/>
        </w:rPr>
        <w:t>online</w:t>
      </w:r>
      <w:r>
        <w:rPr>
          <w:color w:val="0D586E"/>
          <w:spacing w:val="40"/>
        </w:rPr>
        <w:t> </w:t>
      </w:r>
      <w:r>
        <w:rPr>
          <w:color w:val="0D586E"/>
        </w:rPr>
        <w:t>document</w:t>
      </w:r>
      <w:r>
        <w:rPr>
          <w:color w:val="0D586E"/>
          <w:spacing w:val="40"/>
        </w:rPr>
        <w:t> </w:t>
      </w:r>
      <w:r>
        <w:rPr>
          <w:color w:val="0D586E"/>
        </w:rPr>
        <w:t>signing</w:t>
      </w:r>
      <w:r>
        <w:rPr>
          <w:color w:val="0D586E"/>
          <w:spacing w:val="39"/>
        </w:rPr>
        <w:t> </w:t>
      </w:r>
      <w:r>
        <w:rPr>
          <w:color w:val="0D586E"/>
        </w:rPr>
        <w:t>software</w:t>
      </w:r>
      <w:r>
        <w:rPr>
          <w:color w:val="0D586E"/>
          <w:spacing w:val="40"/>
        </w:rPr>
        <w:t> </w:t>
      </w:r>
      <w:r>
        <w:rPr>
          <w:color w:val="0D586E"/>
        </w:rPr>
        <w:t>for</w:t>
      </w:r>
      <w:r>
        <w:rPr>
          <w:color w:val="0D586E"/>
          <w:spacing w:val="40"/>
        </w:rPr>
        <w:t> </w:t>
      </w:r>
      <w:r>
        <w:rPr>
          <w:color w:val="0D586E"/>
        </w:rPr>
        <w:t>audit</w:t>
      </w:r>
      <w:r>
        <w:rPr>
          <w:color w:val="0D586E"/>
          <w:spacing w:val="25"/>
        </w:rPr>
        <w:t> </w:t>
      </w:r>
      <w:r>
        <w:rPr>
          <w:color w:val="0D586E"/>
        </w:rPr>
        <w:t>trails</w:t>
      </w:r>
      <w:r>
        <w:rPr>
          <w:color w:val="0D586E"/>
          <w:spacing w:val="25"/>
        </w:rPr>
        <w:t> </w:t>
      </w:r>
      <w:r>
        <w:rPr>
          <w:color w:val="0D586E"/>
        </w:rPr>
        <w:t>and</w:t>
      </w:r>
      <w:r>
        <w:rPr>
          <w:color w:val="0D586E"/>
          <w:spacing w:val="25"/>
        </w:rPr>
        <w:t> </w:t>
      </w:r>
      <w:r>
        <w:rPr>
          <w:color w:val="0D586E"/>
        </w:rPr>
        <w:t>cut</w:t>
      </w:r>
      <w:r>
        <w:rPr>
          <w:color w:val="0D586E"/>
          <w:spacing w:val="25"/>
        </w:rPr>
        <w:t> </w:t>
      </w:r>
      <w:r>
        <w:rPr>
          <w:color w:val="0D586E"/>
        </w:rPr>
        <w:t>down</w:t>
      </w:r>
      <w:r>
        <w:rPr>
          <w:color w:val="0D586E"/>
          <w:spacing w:val="25"/>
        </w:rPr>
        <w:t> </w:t>
      </w:r>
      <w:r>
        <w:rPr>
          <w:color w:val="0D586E"/>
        </w:rPr>
        <w:t>on</w:t>
      </w:r>
      <w:r>
        <w:rPr>
          <w:color w:val="0D586E"/>
          <w:spacing w:val="25"/>
        </w:rPr>
        <w:t> </w:t>
      </w:r>
      <w:r>
        <w:rPr>
          <w:color w:val="0D586E"/>
        </w:rPr>
        <w:t>travel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5"/>
        </w:rPr>
        <w:t> </w:t>
      </w:r>
      <w:r>
        <w:rPr>
          <w:color w:val="0D586E"/>
        </w:rPr>
        <w:t>in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55"/>
        <w:jc w:val="both"/>
      </w:pPr>
      <w:r>
        <w:rPr>
          <w:color w:val="0D586E"/>
        </w:rPr>
        <w:t>person events. This also saved money within the budget and some delivery partners were</w:t>
      </w:r>
      <w:r>
        <w:rPr>
          <w:color w:val="0D586E"/>
          <w:spacing w:val="1"/>
        </w:rPr>
        <w:t> </w:t>
      </w:r>
      <w:r>
        <w:rPr>
          <w:color w:val="0D586E"/>
        </w:rPr>
        <w:t>then able to loan out laptops to their young beneficiaries as they were trying to access</w:t>
      </w:r>
      <w:r>
        <w:rPr>
          <w:color w:val="0D586E"/>
          <w:spacing w:val="1"/>
        </w:rPr>
        <w:t> </w:t>
      </w:r>
      <w:r>
        <w:rPr>
          <w:color w:val="0D586E"/>
        </w:rPr>
        <w:t>workshops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1"/>
        </w:rPr>
        <w:t> </w:t>
      </w:r>
      <w:r>
        <w:rPr>
          <w:color w:val="0D586E"/>
        </w:rPr>
        <w:t>mobile</w:t>
      </w:r>
      <w:r>
        <w:rPr>
          <w:color w:val="0D586E"/>
          <w:spacing w:val="-2"/>
        </w:rPr>
        <w:t> </w:t>
      </w:r>
      <w:r>
        <w:rPr>
          <w:color w:val="0D586E"/>
        </w:rPr>
        <w:t>phones.</w:t>
      </w:r>
    </w:p>
    <w:p>
      <w:pPr>
        <w:pStyle w:val="BodyText"/>
        <w:spacing w:line="268" w:lineRule="auto" w:before="111"/>
        <w:ind w:right="1053"/>
        <w:jc w:val="both"/>
      </w:pPr>
      <w:r>
        <w:rPr>
          <w:color w:val="0D586E"/>
        </w:rPr>
        <w:t>The switch to virtual delivery broadened the scope of people benefiting from BHH and</w:t>
      </w:r>
      <w:r>
        <w:rPr>
          <w:color w:val="0D586E"/>
          <w:spacing w:val="1"/>
        </w:rPr>
        <w:t> </w:t>
      </w:r>
      <w:r>
        <w:rPr>
          <w:color w:val="0D586E"/>
        </w:rPr>
        <w:t>created more flexibility.</w:t>
      </w:r>
      <w:r>
        <w:rPr>
          <w:color w:val="0D586E"/>
          <w:spacing w:val="1"/>
        </w:rPr>
        <w:t> </w:t>
      </w:r>
      <w:r>
        <w:rPr>
          <w:color w:val="0D586E"/>
        </w:rPr>
        <w:t>They offered workshops from 10am to 12pm and then repeated</w:t>
      </w:r>
      <w:r>
        <w:rPr>
          <w:color w:val="0D586E"/>
          <w:spacing w:val="1"/>
        </w:rPr>
        <w:t> </w:t>
      </w:r>
      <w:r>
        <w:rPr>
          <w:color w:val="0D586E"/>
        </w:rPr>
        <w:t>them</w:t>
      </w:r>
      <w:r>
        <w:rPr>
          <w:color w:val="0D586E"/>
          <w:spacing w:val="1"/>
        </w:rPr>
        <w:t> </w:t>
      </w:r>
      <w:r>
        <w:rPr>
          <w:color w:val="0D586E"/>
        </w:rPr>
        <w:t>between</w:t>
      </w:r>
      <w:r>
        <w:rPr>
          <w:color w:val="0D586E"/>
          <w:spacing w:val="1"/>
        </w:rPr>
        <w:t> </w:t>
      </w:r>
      <w:r>
        <w:rPr>
          <w:color w:val="0D586E"/>
        </w:rPr>
        <w:t>7pm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9pm.</w:t>
      </w:r>
      <w:r>
        <w:rPr>
          <w:color w:val="0D586E"/>
          <w:spacing w:val="1"/>
        </w:rPr>
        <w:t> </w:t>
      </w:r>
      <w:r>
        <w:rPr>
          <w:color w:val="0D586E"/>
        </w:rPr>
        <w:t>This enabled more people to remain engaged with the</w:t>
      </w:r>
      <w:r>
        <w:rPr>
          <w:color w:val="0D586E"/>
          <w:spacing w:val="1"/>
        </w:rPr>
        <w:t> </w:t>
      </w:r>
      <w:r>
        <w:rPr>
          <w:color w:val="0D586E"/>
        </w:rPr>
        <w:t>programme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complete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12</w:t>
      </w:r>
      <w:r>
        <w:rPr>
          <w:color w:val="0D586E"/>
          <w:spacing w:val="-1"/>
        </w:rPr>
        <w:t> </w:t>
      </w:r>
      <w:r>
        <w:rPr>
          <w:color w:val="0D586E"/>
        </w:rPr>
        <w:t>hours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support.</w:t>
      </w:r>
    </w:p>
    <w:p>
      <w:pPr>
        <w:pStyle w:val="ListParagraph"/>
        <w:numPr>
          <w:ilvl w:val="0"/>
          <w:numId w:val="14"/>
        </w:numPr>
        <w:tabs>
          <w:tab w:pos="1150" w:val="left" w:leader="none"/>
        </w:tabs>
        <w:spacing w:line="240" w:lineRule="auto" w:before="109" w:after="0"/>
        <w:ind w:left="1150" w:right="0" w:hanging="51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were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procurement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delivered?</w:t>
      </w:r>
    </w:p>
    <w:p>
      <w:pPr>
        <w:pStyle w:val="BodyText"/>
        <w:spacing w:before="145"/>
        <w:jc w:val="both"/>
      </w:pPr>
      <w:r>
        <w:rPr>
          <w:color w:val="0D586E"/>
        </w:rPr>
        <w:t>Question</w:t>
      </w:r>
      <w:r>
        <w:rPr>
          <w:color w:val="0D586E"/>
          <w:spacing w:val="-7"/>
        </w:rPr>
        <w:t> </w:t>
      </w:r>
      <w:r>
        <w:rPr>
          <w:color w:val="0D586E"/>
        </w:rPr>
        <w:t>is</w:t>
      </w:r>
      <w:r>
        <w:rPr>
          <w:color w:val="0D586E"/>
          <w:spacing w:val="-7"/>
        </w:rPr>
        <w:t> </w:t>
      </w:r>
      <w:r>
        <w:rPr>
          <w:color w:val="0D586E"/>
        </w:rPr>
        <w:t>for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58"/>
        </w:rPr>
        <w:t> </w:t>
      </w:r>
      <w:r>
        <w:rPr>
          <w:color w:val="0D586E"/>
        </w:rPr>
        <w:t>Project</w:t>
      </w:r>
      <w:r>
        <w:rPr>
          <w:color w:val="0D586E"/>
          <w:spacing w:val="-7"/>
        </w:rPr>
        <w:t> </w:t>
      </w: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team</w:t>
      </w:r>
      <w:r>
        <w:rPr>
          <w:color w:val="0D586E"/>
          <w:spacing w:val="-7"/>
        </w:rPr>
        <w:t> </w:t>
      </w:r>
      <w:r>
        <w:rPr>
          <w:color w:val="0D586E"/>
        </w:rPr>
        <w:t>only.</w:t>
      </w:r>
    </w:p>
    <w:p>
      <w:pPr>
        <w:pStyle w:val="ListParagraph"/>
        <w:numPr>
          <w:ilvl w:val="0"/>
          <w:numId w:val="14"/>
        </w:numPr>
        <w:tabs>
          <w:tab w:pos="1210" w:val="left" w:leader="none"/>
        </w:tabs>
        <w:spacing w:line="271" w:lineRule="auto" w:before="130" w:after="0"/>
        <w:ind w:left="640" w:right="104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 are your observations related to the project targets 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spend? Please comment on geographic spread (transition / more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developed),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profile,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timings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(staff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availability),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future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delivery plans.</w:t>
      </w:r>
    </w:p>
    <w:p>
      <w:pPr>
        <w:pStyle w:val="BodyText"/>
        <w:spacing w:line="268" w:lineRule="auto" w:before="94"/>
        <w:ind w:right="1045"/>
        <w:jc w:val="both"/>
      </w:pPr>
      <w:r>
        <w:rPr>
          <w:color w:val="0D586E"/>
        </w:rPr>
        <w:t>The delivery partners felt that C1 and C29 targets are going well.   C5 was hard to achieve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easy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get</w:t>
      </w:r>
      <w:r>
        <w:rPr>
          <w:color w:val="0D586E"/>
          <w:spacing w:val="70"/>
        </w:rPr>
        <w:t> </w:t>
      </w:r>
      <w:r>
        <w:rPr>
          <w:color w:val="0D586E"/>
        </w:rPr>
        <w:t>the evidence paperwork for Limited Companies but more of a</w:t>
      </w:r>
      <w:r>
        <w:rPr>
          <w:color w:val="0D586E"/>
          <w:spacing w:val="1"/>
        </w:rPr>
        <w:t> </w:t>
      </w:r>
      <w:r>
        <w:rPr>
          <w:color w:val="0D586E"/>
        </w:rPr>
        <w:t>challenge for those that are sole traders. P13 will be overachieved but C6 has been rather</w:t>
      </w:r>
      <w:r>
        <w:rPr>
          <w:color w:val="0D586E"/>
          <w:spacing w:val="1"/>
        </w:rPr>
        <w:t> </w:t>
      </w:r>
      <w:r>
        <w:rPr>
          <w:color w:val="0D586E"/>
        </w:rPr>
        <w:t>difficult whilst some found C8 more of a challenge. P11 they found easier.</w:t>
      </w:r>
      <w:r>
        <w:rPr>
          <w:color w:val="0D586E"/>
          <w:spacing w:val="1"/>
        </w:rPr>
        <w:t> </w:t>
      </w:r>
      <w:r>
        <w:rPr>
          <w:color w:val="0D586E"/>
        </w:rPr>
        <w:t>There is a gap</w:t>
      </w:r>
      <w:r>
        <w:rPr>
          <w:color w:val="0D586E"/>
          <w:spacing w:val="1"/>
        </w:rPr>
        <w:t> </w:t>
      </w:r>
      <w:r>
        <w:rPr>
          <w:color w:val="0D586E"/>
        </w:rPr>
        <w:t>between P11 and C5 for businesses to achieve, the businesses need time to develop. The</w:t>
      </w:r>
      <w:r>
        <w:rPr>
          <w:color w:val="0D586E"/>
          <w:spacing w:val="1"/>
        </w:rPr>
        <w:t> </w:t>
      </w:r>
      <w:r>
        <w:rPr>
          <w:color w:val="0D586E"/>
        </w:rPr>
        <w:t>delivery partners felt that they had to concentrate on the audience in front of them and</w:t>
      </w:r>
      <w:r>
        <w:rPr>
          <w:color w:val="0D586E"/>
          <w:spacing w:val="1"/>
        </w:rPr>
        <w:t> </w:t>
      </w:r>
      <w:r>
        <w:rPr>
          <w:color w:val="0D586E"/>
        </w:rPr>
        <w:t>found many beneficiaries were exploring a side hustle business in tandem to their employed</w:t>
      </w:r>
      <w:r>
        <w:rPr>
          <w:color w:val="0D586E"/>
          <w:spacing w:val="-68"/>
        </w:rPr>
        <w:t> </w:t>
      </w:r>
      <w:r>
        <w:rPr>
          <w:color w:val="0D586E"/>
        </w:rPr>
        <w:t>job.</w:t>
      </w:r>
      <w:r>
        <w:rPr>
          <w:color w:val="0D586E"/>
          <w:spacing w:val="25"/>
        </w:rPr>
        <w:t> </w:t>
      </w:r>
      <w:r>
        <w:rPr>
          <w:color w:val="0D586E"/>
        </w:rPr>
        <w:t>Most</w:t>
      </w:r>
      <w:r>
        <w:rPr>
          <w:color w:val="0D586E"/>
          <w:spacing w:val="25"/>
        </w:rPr>
        <w:t> </w:t>
      </w:r>
      <w:r>
        <w:rPr>
          <w:color w:val="0D586E"/>
        </w:rPr>
        <w:t>beneficiaries</w:t>
      </w:r>
      <w:r>
        <w:rPr>
          <w:color w:val="0D586E"/>
          <w:spacing w:val="25"/>
        </w:rPr>
        <w:t> </w:t>
      </w:r>
      <w:r>
        <w:rPr>
          <w:color w:val="0D586E"/>
        </w:rPr>
        <w:t>were</w:t>
      </w:r>
      <w:r>
        <w:rPr>
          <w:color w:val="0D586E"/>
          <w:spacing w:val="25"/>
        </w:rPr>
        <w:t> </w:t>
      </w:r>
      <w:r>
        <w:rPr>
          <w:color w:val="0D586E"/>
        </w:rPr>
        <w:t>in</w:t>
      </w:r>
      <w:r>
        <w:rPr>
          <w:color w:val="0D586E"/>
          <w:spacing w:val="26"/>
        </w:rPr>
        <w:t> </w:t>
      </w:r>
      <w:r>
        <w:rPr>
          <w:color w:val="0D586E"/>
        </w:rPr>
        <w:t>the</w:t>
      </w:r>
      <w:r>
        <w:rPr>
          <w:color w:val="0D586E"/>
          <w:spacing w:val="25"/>
        </w:rPr>
        <w:t> </w:t>
      </w:r>
      <w:r>
        <w:rPr>
          <w:color w:val="0D586E"/>
        </w:rPr>
        <w:t>Coast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5"/>
        </w:rPr>
        <w:t> </w:t>
      </w:r>
      <w:r>
        <w:rPr>
          <w:color w:val="0D586E"/>
        </w:rPr>
        <w:t>Capital</w:t>
      </w:r>
      <w:r>
        <w:rPr>
          <w:color w:val="0D586E"/>
          <w:spacing w:val="25"/>
        </w:rPr>
        <w:t> </w:t>
      </w:r>
      <w:r>
        <w:rPr>
          <w:color w:val="0D586E"/>
        </w:rPr>
        <w:t>area</w:t>
      </w:r>
      <w:r>
        <w:rPr>
          <w:color w:val="0D586E"/>
          <w:spacing w:val="26"/>
        </w:rPr>
        <w:t> </w:t>
      </w:r>
      <w:r>
        <w:rPr>
          <w:color w:val="0D586E"/>
        </w:rPr>
        <w:t>but</w:t>
      </w:r>
      <w:r>
        <w:rPr>
          <w:color w:val="0D586E"/>
          <w:spacing w:val="25"/>
        </w:rPr>
        <w:t> </w:t>
      </w:r>
      <w:r>
        <w:rPr>
          <w:color w:val="0D586E"/>
        </w:rPr>
        <w:t>some</w:t>
      </w:r>
      <w:r>
        <w:rPr>
          <w:color w:val="0D586E"/>
          <w:spacing w:val="25"/>
        </w:rPr>
        <w:t> </w:t>
      </w:r>
      <w:r>
        <w:rPr>
          <w:color w:val="0D586E"/>
        </w:rPr>
        <w:t>were</w:t>
      </w:r>
      <w:r>
        <w:rPr>
          <w:color w:val="0D586E"/>
          <w:spacing w:val="11"/>
        </w:rPr>
        <w:t> </w:t>
      </w:r>
      <w:r>
        <w:rPr>
          <w:color w:val="0D586E"/>
        </w:rPr>
        <w:t>outside</w:t>
      </w:r>
      <w:r>
        <w:rPr>
          <w:color w:val="0D586E"/>
          <w:spacing w:val="11"/>
        </w:rPr>
        <w:t> </w:t>
      </w:r>
      <w:r>
        <w:rPr>
          <w:color w:val="0D586E"/>
        </w:rPr>
        <w:t>the</w:t>
      </w:r>
      <w:r>
        <w:rPr>
          <w:color w:val="0D586E"/>
          <w:spacing w:val="11"/>
        </w:rPr>
        <w:t> </w:t>
      </w:r>
      <w:r>
        <w:rPr>
          <w:color w:val="0D586E"/>
        </w:rPr>
        <w:t>area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mentioned,</w:t>
      </w:r>
      <w:r>
        <w:rPr>
          <w:color w:val="0D586E"/>
          <w:spacing w:val="-2"/>
        </w:rPr>
        <w:t> </w:t>
      </w:r>
      <w:r>
        <w:rPr>
          <w:color w:val="0D586E"/>
        </w:rPr>
        <w:t>some</w:t>
      </w:r>
      <w:r>
        <w:rPr>
          <w:color w:val="0D586E"/>
          <w:spacing w:val="-1"/>
        </w:rPr>
        <w:t> </w:t>
      </w:r>
      <w:r>
        <w:rPr>
          <w:color w:val="0D586E"/>
        </w:rPr>
        <w:t>were</w:t>
      </w:r>
      <w:r>
        <w:rPr>
          <w:color w:val="0D586E"/>
          <w:spacing w:val="-2"/>
        </w:rPr>
        <w:t> </w:t>
      </w:r>
      <w:r>
        <w:rPr>
          <w:color w:val="0D586E"/>
        </w:rPr>
        <w:t>international.</w:t>
      </w:r>
    </w:p>
    <w:p>
      <w:pPr>
        <w:pStyle w:val="ListParagraph"/>
        <w:numPr>
          <w:ilvl w:val="0"/>
          <w:numId w:val="14"/>
        </w:numPr>
        <w:tabs>
          <w:tab w:pos="1180" w:val="left" w:leader="none"/>
        </w:tabs>
        <w:spacing w:line="268" w:lineRule="auto" w:before="98" w:after="0"/>
        <w:ind w:left="640" w:right="104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effective has beneficiary recruitment been? What and who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 been the major referral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channels? Have there been non-target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beneficiaries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(leakage)?</w:t>
      </w:r>
    </w:p>
    <w:p>
      <w:pPr>
        <w:pStyle w:val="BodyText"/>
        <w:spacing w:line="268" w:lineRule="auto" w:before="101"/>
        <w:ind w:right="1046"/>
        <w:jc w:val="both"/>
      </w:pPr>
      <w:r>
        <w:rPr>
          <w:color w:val="0D586E"/>
        </w:rPr>
        <w:t>The main recruitment marketing was provided by the project management team. Some</w:t>
      </w:r>
      <w:r>
        <w:rPr>
          <w:color w:val="0D586E"/>
          <w:spacing w:val="1"/>
        </w:rPr>
        <w:t> </w:t>
      </w:r>
      <w:r>
        <w:rPr>
          <w:color w:val="0D586E"/>
        </w:rPr>
        <w:t>delivery partners also promoted the grants webinars but a lot of businesses enquired from</w:t>
      </w:r>
      <w:r>
        <w:rPr>
          <w:color w:val="0D586E"/>
          <w:spacing w:val="1"/>
        </w:rPr>
        <w:t> </w:t>
      </w:r>
      <w:r>
        <w:rPr>
          <w:color w:val="0D586E"/>
        </w:rPr>
        <w:t>out of the area as well. They found it difficult to explain the Coast to Capital geography in</w:t>
      </w:r>
      <w:r>
        <w:rPr>
          <w:color w:val="0D586E"/>
          <w:spacing w:val="1"/>
        </w:rPr>
        <w:t> </w:t>
      </w:r>
      <w:r>
        <w:rPr>
          <w:color w:val="0D586E"/>
        </w:rPr>
        <w:t>the recruitment process as it is not an easy geography to understand. All events were</w:t>
      </w:r>
      <w:r>
        <w:rPr>
          <w:color w:val="0D586E"/>
          <w:spacing w:val="1"/>
        </w:rPr>
        <w:t> </w:t>
      </w:r>
      <w:r>
        <w:rPr>
          <w:color w:val="0D586E"/>
        </w:rPr>
        <w:t>promoted</w:t>
      </w:r>
      <w:r>
        <w:rPr>
          <w:color w:val="0D586E"/>
          <w:spacing w:val="-2"/>
        </w:rPr>
        <w:t> </w:t>
      </w:r>
      <w:r>
        <w:rPr>
          <w:color w:val="0D586E"/>
        </w:rPr>
        <w:t>via</w:t>
      </w:r>
      <w:r>
        <w:rPr>
          <w:color w:val="0D586E"/>
          <w:spacing w:val="-2"/>
        </w:rPr>
        <w:t> </w:t>
      </w:r>
      <w:r>
        <w:rPr>
          <w:color w:val="0D586E"/>
        </w:rPr>
        <w:t>Eventbrite</w:t>
      </w:r>
      <w:r>
        <w:rPr>
          <w:color w:val="0D586E"/>
          <w:spacing w:val="-1"/>
        </w:rPr>
        <w:t> </w:t>
      </w:r>
      <w:r>
        <w:rPr>
          <w:color w:val="0D586E"/>
        </w:rPr>
        <w:t>which</w:t>
      </w:r>
      <w:r>
        <w:rPr>
          <w:color w:val="0D586E"/>
          <w:spacing w:val="-2"/>
        </w:rPr>
        <w:t> </w:t>
      </w:r>
      <w:r>
        <w:rPr>
          <w:color w:val="0D586E"/>
        </w:rPr>
        <w:t>gave</w:t>
      </w:r>
      <w:r>
        <w:rPr>
          <w:color w:val="0D586E"/>
          <w:spacing w:val="-2"/>
        </w:rPr>
        <w:t> </w:t>
      </w:r>
      <w:r>
        <w:rPr>
          <w:color w:val="0D586E"/>
        </w:rPr>
        <w:t>them</w:t>
      </w:r>
      <w:r>
        <w:rPr>
          <w:color w:val="0D586E"/>
          <w:spacing w:val="-1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broad</w:t>
      </w:r>
      <w:r>
        <w:rPr>
          <w:color w:val="0D586E"/>
          <w:spacing w:val="-2"/>
        </w:rPr>
        <w:t> </w:t>
      </w:r>
      <w:r>
        <w:rPr>
          <w:color w:val="0D586E"/>
        </w:rPr>
        <w:t>reach.</w:t>
      </w:r>
    </w:p>
    <w:p>
      <w:pPr>
        <w:pStyle w:val="BodyText"/>
        <w:spacing w:line="271" w:lineRule="auto" w:before="109"/>
        <w:ind w:right="1053"/>
        <w:jc w:val="both"/>
      </w:pPr>
      <w:r>
        <w:rPr>
          <w:color w:val="0D586E"/>
        </w:rPr>
        <w:t>The referrals were all well connected to other business support groups, The Chambers of</w:t>
      </w:r>
      <w:r>
        <w:rPr>
          <w:color w:val="0D586E"/>
          <w:spacing w:val="1"/>
        </w:rPr>
        <w:t> </w:t>
      </w:r>
      <w:r>
        <w:rPr>
          <w:color w:val="0D586E"/>
        </w:rPr>
        <w:t>Commerce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Local</w:t>
      </w:r>
      <w:r>
        <w:rPr>
          <w:color w:val="0D586E"/>
          <w:spacing w:val="1"/>
        </w:rPr>
        <w:t> </w:t>
      </w:r>
      <w:r>
        <w:rPr>
          <w:color w:val="0D586E"/>
        </w:rPr>
        <w:t>Authorities</w:t>
      </w:r>
      <w:r>
        <w:rPr>
          <w:color w:val="0D586E"/>
          <w:spacing w:val="1"/>
        </w:rPr>
        <w:t> </w:t>
      </w:r>
      <w:r>
        <w:rPr>
          <w:color w:val="0D586E"/>
        </w:rPr>
        <w:t>all</w:t>
      </w:r>
      <w:r>
        <w:rPr>
          <w:color w:val="0D586E"/>
          <w:spacing w:val="1"/>
        </w:rPr>
        <w:t> </w:t>
      </w:r>
      <w:r>
        <w:rPr>
          <w:color w:val="0D586E"/>
        </w:rPr>
        <w:t>shared</w:t>
      </w:r>
      <w:r>
        <w:rPr>
          <w:color w:val="0D586E"/>
          <w:spacing w:val="1"/>
        </w:rPr>
        <w:t> </w:t>
      </w:r>
      <w:r>
        <w:rPr>
          <w:color w:val="0D586E"/>
        </w:rPr>
        <w:t>communications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sign-posted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aid</w:t>
      </w:r>
      <w:r>
        <w:rPr>
          <w:color w:val="0D586E"/>
          <w:spacing w:val="1"/>
        </w:rPr>
        <w:t> </w:t>
      </w:r>
      <w:r>
        <w:rPr>
          <w:color w:val="0D586E"/>
        </w:rPr>
        <w:t>recruitment.</w:t>
      </w:r>
    </w:p>
    <w:p>
      <w:pPr>
        <w:pStyle w:val="ListParagraph"/>
        <w:numPr>
          <w:ilvl w:val="0"/>
          <w:numId w:val="14"/>
        </w:numPr>
        <w:tabs>
          <w:tab w:pos="1180" w:val="left" w:leader="none"/>
        </w:tabs>
        <w:spacing w:line="268" w:lineRule="auto" w:before="105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are project activities perceived by beneficiaries? What are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criteria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procedures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ensure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focuses on the right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beneficiaries?</w:t>
      </w:r>
    </w:p>
    <w:p>
      <w:pPr>
        <w:pStyle w:val="BodyText"/>
        <w:spacing w:line="268" w:lineRule="auto" w:before="101"/>
        <w:ind w:right="1048"/>
        <w:jc w:val="both"/>
      </w:pPr>
      <w:r>
        <w:rPr>
          <w:color w:val="0D586E"/>
        </w:rPr>
        <w:t>Businesses</w:t>
      </w:r>
      <w:r>
        <w:rPr>
          <w:color w:val="0D586E"/>
          <w:spacing w:val="1"/>
        </w:rPr>
        <w:t> </w:t>
      </w:r>
      <w:r>
        <w:rPr>
          <w:color w:val="0D586E"/>
        </w:rPr>
        <w:t>already</w:t>
      </w:r>
      <w:r>
        <w:rPr>
          <w:color w:val="0D586E"/>
          <w:spacing w:val="1"/>
        </w:rPr>
        <w:t> </w:t>
      </w:r>
      <w:r>
        <w:rPr>
          <w:color w:val="0D586E"/>
        </w:rPr>
        <w:t>set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looking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grow</w:t>
      </w:r>
      <w:r>
        <w:rPr>
          <w:color w:val="0D586E"/>
          <w:spacing w:val="1"/>
        </w:rPr>
        <w:t> </w:t>
      </w:r>
      <w:r>
        <w:rPr>
          <w:color w:val="0D586E"/>
        </w:rPr>
        <w:t>were one target audience along with</w:t>
      </w:r>
      <w:r>
        <w:rPr>
          <w:color w:val="0D586E"/>
          <w:spacing w:val="1"/>
        </w:rPr>
        <w:t> </w:t>
      </w:r>
      <w:r>
        <w:rPr>
          <w:color w:val="0D586E"/>
        </w:rPr>
        <w:t>start-ups.</w:t>
      </w:r>
      <w:r>
        <w:rPr>
          <w:color w:val="0D586E"/>
          <w:spacing w:val="1"/>
        </w:rPr>
        <w:t> </w:t>
      </w:r>
      <w:r>
        <w:rPr>
          <w:color w:val="0D586E"/>
        </w:rPr>
        <w:t>The challenge was explaining the eligibility criteria and to have the right stage of</w:t>
      </w:r>
      <w:r>
        <w:rPr>
          <w:color w:val="0D586E"/>
          <w:spacing w:val="-68"/>
        </w:rPr>
        <w:t> </w:t>
      </w:r>
      <w:r>
        <w:rPr>
          <w:color w:val="0D586E"/>
        </w:rPr>
        <w:t>business, in the correct area and in the eligible sectors.</w:t>
      </w:r>
      <w:r>
        <w:rPr>
          <w:color w:val="0D586E"/>
          <w:spacing w:val="1"/>
        </w:rPr>
        <w:t> </w:t>
      </w:r>
      <w:r>
        <w:rPr>
          <w:color w:val="0D586E"/>
        </w:rPr>
        <w:t>Also businesses from Northern</w:t>
      </w:r>
      <w:r>
        <w:rPr>
          <w:color w:val="0D586E"/>
          <w:spacing w:val="1"/>
        </w:rPr>
        <w:t> </w:t>
      </w:r>
      <w:r>
        <w:rPr>
          <w:color w:val="0D586E"/>
        </w:rPr>
        <w:t>Ireland and Scotland were interested along with International businesses although they</w:t>
      </w:r>
      <w:r>
        <w:rPr>
          <w:color w:val="0D586E"/>
          <w:spacing w:val="1"/>
        </w:rPr>
        <w:t> </w:t>
      </w:r>
      <w:r>
        <w:rPr>
          <w:color w:val="0D586E"/>
        </w:rPr>
        <w:t>could</w:t>
      </w:r>
      <w:r>
        <w:rPr>
          <w:color w:val="0D586E"/>
          <w:spacing w:val="-2"/>
        </w:rPr>
        <w:t> </w:t>
      </w:r>
      <w:r>
        <w:rPr>
          <w:color w:val="0D586E"/>
        </w:rPr>
        <w:t>not</w:t>
      </w:r>
      <w:r>
        <w:rPr>
          <w:color w:val="0D586E"/>
          <w:spacing w:val="-1"/>
        </w:rPr>
        <w:t> </w:t>
      </w:r>
      <w:r>
        <w:rPr>
          <w:color w:val="0D586E"/>
        </w:rPr>
        <w:t>count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1"/>
        </w:rPr>
        <w:t> </w:t>
      </w:r>
      <w:r>
        <w:rPr>
          <w:color w:val="0D586E"/>
        </w:rPr>
        <w:t>outputs.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285" w:val="left" w:leader="none"/>
        </w:tabs>
        <w:spacing w:line="266" w:lineRule="auto" w:before="100" w:after="0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from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turn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University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of Chichester’s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other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projects?</w:t>
      </w:r>
    </w:p>
    <w:p>
      <w:pPr>
        <w:pStyle w:val="BodyText"/>
        <w:spacing w:before="105"/>
        <w:jc w:val="both"/>
      </w:pP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delivery</w:t>
      </w:r>
      <w:r>
        <w:rPr>
          <w:color w:val="0D586E"/>
          <w:spacing w:val="-6"/>
        </w:rPr>
        <w:t> </w:t>
      </w:r>
      <w:r>
        <w:rPr>
          <w:color w:val="0D586E"/>
        </w:rPr>
        <w:t>partners</w:t>
      </w:r>
      <w:r>
        <w:rPr>
          <w:color w:val="0D586E"/>
          <w:spacing w:val="-6"/>
        </w:rPr>
        <w:t> </w:t>
      </w:r>
      <w:r>
        <w:rPr>
          <w:color w:val="0D586E"/>
        </w:rPr>
        <w:t>were</w:t>
      </w:r>
      <w:r>
        <w:rPr>
          <w:color w:val="0D586E"/>
          <w:spacing w:val="-6"/>
        </w:rPr>
        <w:t> </w:t>
      </w:r>
      <w:r>
        <w:rPr>
          <w:color w:val="0D586E"/>
        </w:rPr>
        <w:t>able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sign-post</w:t>
      </w:r>
      <w:r>
        <w:rPr>
          <w:color w:val="0D586E"/>
          <w:spacing w:val="-5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some</w:t>
      </w:r>
      <w:r>
        <w:rPr>
          <w:color w:val="0D586E"/>
          <w:spacing w:val="-6"/>
        </w:rPr>
        <w:t> </w:t>
      </w:r>
      <w:r>
        <w:rPr>
          <w:color w:val="0D586E"/>
        </w:rPr>
        <w:t>other</w:t>
      </w:r>
      <w:r>
        <w:rPr>
          <w:color w:val="0D586E"/>
          <w:spacing w:val="-6"/>
        </w:rPr>
        <w:t> </w:t>
      </w:r>
      <w:r>
        <w:rPr>
          <w:color w:val="0D586E"/>
        </w:rPr>
        <w:t>University</w:t>
      </w:r>
      <w:r>
        <w:rPr>
          <w:color w:val="0D586E"/>
          <w:spacing w:val="-6"/>
        </w:rPr>
        <w:t> </w:t>
      </w:r>
      <w:r>
        <w:rPr>
          <w:color w:val="0D586E"/>
        </w:rPr>
        <w:t>projects.</w:t>
      </w:r>
    </w:p>
    <w:p>
      <w:pPr>
        <w:pStyle w:val="ListParagraph"/>
        <w:numPr>
          <w:ilvl w:val="0"/>
          <w:numId w:val="14"/>
        </w:numPr>
        <w:tabs>
          <w:tab w:pos="1210" w:val="left" w:leader="none"/>
        </w:tabs>
        <w:spacing w:line="268" w:lineRule="auto" w:before="130" w:after="0"/>
        <w:ind w:left="640" w:right="105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is the project perceived by wider stakeholders? Has 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benefitted from other projects delivered in the area? Has the project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contributed/enhanced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other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initiatives in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area?</w:t>
      </w:r>
    </w:p>
    <w:p>
      <w:pPr>
        <w:pStyle w:val="BodyText"/>
        <w:spacing w:line="268" w:lineRule="auto" w:before="101"/>
        <w:ind w:right="1050"/>
        <w:jc w:val="both"/>
      </w:pPr>
      <w:r>
        <w:rPr>
          <w:color w:val="0D586E"/>
        </w:rPr>
        <w:t>The delivery partners were able to sign-post beneficiaries to other projects such a LoCASE if</w:t>
      </w:r>
      <w:r>
        <w:rPr>
          <w:color w:val="0D586E"/>
          <w:spacing w:val="-68"/>
        </w:rPr>
        <w:t> </w:t>
      </w:r>
      <w:r>
        <w:rPr>
          <w:color w:val="0D586E"/>
        </w:rPr>
        <w:t>they fitted the demographic profile, also to some other local authority funding opportunities.</w:t>
      </w:r>
      <w:r>
        <w:rPr>
          <w:color w:val="0D586E"/>
          <w:spacing w:val="-68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rare to have Innovation Grants, Invest 4 Grants and other strands of support</w:t>
      </w:r>
      <w:r>
        <w:rPr>
          <w:color w:val="0D586E"/>
          <w:spacing w:val="1"/>
        </w:rPr>
        <w:t> </w:t>
      </w:r>
      <w:r>
        <w:rPr>
          <w:color w:val="0D586E"/>
        </w:rPr>
        <w:t>available at the same time and this led to good levels of sign-posting between other support</w:t>
      </w:r>
      <w:r>
        <w:rPr>
          <w:color w:val="0D586E"/>
          <w:spacing w:val="-68"/>
        </w:rPr>
        <w:t> </w:t>
      </w:r>
      <w:r>
        <w:rPr>
          <w:color w:val="0D586E"/>
        </w:rPr>
        <w:t>initiatives. The delivery partners worked well with their local authorities a lot and provided</w:t>
      </w:r>
      <w:r>
        <w:rPr>
          <w:color w:val="0D586E"/>
          <w:spacing w:val="1"/>
        </w:rPr>
        <w:t> </w:t>
      </w:r>
      <w:r>
        <w:rPr>
          <w:color w:val="0D586E"/>
        </w:rPr>
        <w:t>them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70"/>
        </w:rPr>
        <w:t> </w:t>
      </w:r>
      <w:r>
        <w:rPr>
          <w:color w:val="0D586E"/>
        </w:rPr>
        <w:t>guidelines, emailed updates, events, networking and they were very helpful.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-3"/>
        </w:rPr>
        <w:t> </w:t>
      </w:r>
      <w:r>
        <w:rPr>
          <w:color w:val="0D586E"/>
        </w:rPr>
        <w:t>worked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Dorset</w:t>
      </w:r>
      <w:r>
        <w:rPr>
          <w:color w:val="0D586E"/>
          <w:spacing w:val="-2"/>
        </w:rPr>
        <w:t> </w:t>
      </w:r>
      <w:r>
        <w:rPr>
          <w:color w:val="0D586E"/>
        </w:rPr>
        <w:t>LEP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attended</w:t>
      </w:r>
      <w:r>
        <w:rPr>
          <w:color w:val="0D586E"/>
          <w:spacing w:val="-3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events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2"/>
        </w:rPr>
        <w:t> </w:t>
      </w:r>
      <w:r>
        <w:rPr>
          <w:color w:val="0D586E"/>
        </w:rPr>
        <w:t>referrals.</w:t>
      </w:r>
    </w:p>
    <w:p>
      <w:pPr>
        <w:pStyle w:val="BodyText"/>
        <w:spacing w:line="268" w:lineRule="auto" w:before="105"/>
        <w:ind w:right="1046"/>
        <w:jc w:val="both"/>
      </w:pPr>
      <w:r>
        <w:rPr>
          <w:color w:val="0D586E"/>
        </w:rPr>
        <w:t>There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good</w:t>
      </w:r>
      <w:r>
        <w:rPr>
          <w:color w:val="0D586E"/>
          <w:spacing w:val="1"/>
        </w:rPr>
        <w:t> </w:t>
      </w:r>
      <w:r>
        <w:rPr>
          <w:color w:val="0D586E"/>
        </w:rPr>
        <w:t>levels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communication</w:t>
      </w:r>
      <w:r>
        <w:rPr>
          <w:color w:val="0D586E"/>
          <w:spacing w:val="1"/>
        </w:rPr>
        <w:t> </w:t>
      </w:r>
      <w:r>
        <w:rPr>
          <w:color w:val="0D586E"/>
        </w:rPr>
        <w:t>throughout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various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70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stakeholders providing excellent support to those who are eligible or if not eligible, they</w:t>
      </w:r>
      <w:r>
        <w:rPr>
          <w:color w:val="0D586E"/>
          <w:spacing w:val="1"/>
        </w:rPr>
        <w:t> </w:t>
      </w:r>
      <w:r>
        <w:rPr>
          <w:color w:val="0D586E"/>
        </w:rPr>
        <w:t>have been sign-posted to other initiatives. They also ran joint events with a big event with</w:t>
      </w:r>
      <w:r>
        <w:rPr>
          <w:color w:val="0D586E"/>
          <w:spacing w:val="1"/>
        </w:rPr>
        <w:t> </w:t>
      </w:r>
      <w:r>
        <w:rPr>
          <w:color w:val="0D586E"/>
        </w:rPr>
        <w:t>Coast to Capital on finance and the BHH beneficiaries could also join online, also had</w:t>
      </w:r>
      <w:r>
        <w:rPr>
          <w:color w:val="0D586E"/>
          <w:spacing w:val="1"/>
        </w:rPr>
        <w:t> </w:t>
      </w:r>
      <w:r>
        <w:rPr>
          <w:color w:val="0D586E"/>
        </w:rPr>
        <w:t>mid-Sussex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Chichester</w:t>
      </w:r>
      <w:r>
        <w:rPr>
          <w:color w:val="0D586E"/>
          <w:spacing w:val="-2"/>
        </w:rPr>
        <w:t> </w:t>
      </w:r>
      <w:r>
        <w:rPr>
          <w:color w:val="0D586E"/>
        </w:rPr>
        <w:t>College</w:t>
      </w:r>
      <w:r>
        <w:rPr>
          <w:color w:val="0D586E"/>
          <w:spacing w:val="-1"/>
        </w:rPr>
        <w:t> </w:t>
      </w:r>
      <w:r>
        <w:rPr>
          <w:color w:val="0D586E"/>
        </w:rPr>
        <w:t>events.</w:t>
      </w:r>
    </w:p>
    <w:p>
      <w:pPr>
        <w:pStyle w:val="BodyText"/>
        <w:spacing w:line="271" w:lineRule="auto" w:before="109"/>
        <w:ind w:right="1057"/>
        <w:jc w:val="both"/>
      </w:pPr>
      <w:r>
        <w:rPr>
          <w:color w:val="0D586E"/>
        </w:rPr>
        <w:t>The start-up element were engaged with one off workshops for just the Mole Valley local</w:t>
      </w:r>
      <w:r>
        <w:rPr>
          <w:color w:val="0D586E"/>
          <w:spacing w:val="1"/>
        </w:rPr>
        <w:t> </w:t>
      </w:r>
      <w:r>
        <w:rPr>
          <w:color w:val="0D586E"/>
        </w:rPr>
        <w:t>authority to support their initiatives. There was good feedback from the wider stakeholders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consent</w:t>
      </w:r>
      <w:r>
        <w:rPr>
          <w:color w:val="0D586E"/>
          <w:spacing w:val="-1"/>
        </w:rPr>
        <w:t> </w:t>
      </w:r>
      <w:r>
        <w:rPr>
          <w:color w:val="0D586E"/>
        </w:rPr>
        <w:t>from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audience.</w:t>
      </w:r>
    </w:p>
    <w:p>
      <w:pPr>
        <w:pStyle w:val="BodyText"/>
        <w:spacing w:line="268" w:lineRule="auto" w:before="106"/>
        <w:ind w:right="1049"/>
        <w:jc w:val="both"/>
      </w:pPr>
      <w:r>
        <w:rPr>
          <w:color w:val="0D586E"/>
        </w:rPr>
        <w:t>During the COVID grants period, many beneficiaries were eligible for other grants and so</w:t>
      </w:r>
      <w:r>
        <w:rPr>
          <w:color w:val="0D586E"/>
          <w:spacing w:val="1"/>
        </w:rPr>
        <w:t> </w:t>
      </w:r>
      <w:r>
        <w:rPr>
          <w:color w:val="0D586E"/>
        </w:rPr>
        <w:t>there was a good element of cross referrals with other initiatives.</w:t>
      </w:r>
      <w:r>
        <w:rPr>
          <w:color w:val="0D586E"/>
          <w:spacing w:val="70"/>
        </w:rPr>
        <w:t> </w:t>
      </w:r>
      <w:r>
        <w:rPr>
          <w:color w:val="0D586E"/>
        </w:rPr>
        <w:t>They met with the LEP</w:t>
      </w:r>
      <w:r>
        <w:rPr>
          <w:color w:val="0D586E"/>
          <w:spacing w:val="1"/>
        </w:rPr>
        <w:t> </w:t>
      </w:r>
      <w:r>
        <w:rPr>
          <w:color w:val="0D586E"/>
        </w:rPr>
        <w:t>and some SMEs were eligible for the COVID grants and these could be used as match</w:t>
      </w:r>
      <w:r>
        <w:rPr>
          <w:color w:val="0D586E"/>
          <w:spacing w:val="1"/>
        </w:rPr>
        <w:t> </w:t>
      </w:r>
      <w:r>
        <w:rPr>
          <w:color w:val="0D586E"/>
        </w:rPr>
        <w:t>funding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BHH</w:t>
      </w:r>
      <w:r>
        <w:rPr>
          <w:color w:val="0D586E"/>
          <w:spacing w:val="-1"/>
        </w:rPr>
        <w:t> </w:t>
      </w:r>
      <w:r>
        <w:rPr>
          <w:color w:val="0D586E"/>
        </w:rPr>
        <w:t>grants.</w:t>
      </w:r>
    </w:p>
    <w:p>
      <w:pPr>
        <w:pStyle w:val="ListParagraph"/>
        <w:numPr>
          <w:ilvl w:val="0"/>
          <w:numId w:val="14"/>
        </w:numPr>
        <w:tabs>
          <w:tab w:pos="1360" w:val="left" w:leader="none"/>
        </w:tabs>
        <w:spacing w:line="271" w:lineRule="auto" w:before="109" w:after="0"/>
        <w:ind w:left="640" w:right="1047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COVID-19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impacted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team’s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internal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operations?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BHH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adapted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response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COVID-19 restrictions and the new types of needs individuals/firms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now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have?</w:t>
      </w:r>
    </w:p>
    <w:p>
      <w:pPr>
        <w:pStyle w:val="BodyText"/>
        <w:spacing w:line="268" w:lineRule="auto" w:before="93"/>
        <w:ind w:right="1049"/>
        <w:jc w:val="both"/>
      </w:pPr>
      <w:r>
        <w:rPr>
          <w:color w:val="0D586E"/>
        </w:rPr>
        <w:t>All the workshops were initially planned to be delivered in person, face to face so when the</w:t>
      </w:r>
      <w:r>
        <w:rPr>
          <w:color w:val="0D586E"/>
          <w:spacing w:val="1"/>
        </w:rPr>
        <w:t> </w:t>
      </w:r>
      <w:r>
        <w:rPr>
          <w:color w:val="0D586E"/>
        </w:rPr>
        <w:t>COVID lockdown initially delayed the recruitment process it had a big impact and put them</w:t>
      </w:r>
      <w:r>
        <w:rPr>
          <w:color w:val="0D586E"/>
          <w:spacing w:val="1"/>
        </w:rPr>
        <w:t> </w:t>
      </w:r>
      <w:r>
        <w:rPr>
          <w:color w:val="0D586E"/>
        </w:rPr>
        <w:t>behind but then they moved all delivery to online and the delivery partners had a big influx</w:t>
      </w:r>
      <w:r>
        <w:rPr>
          <w:color w:val="0D586E"/>
          <w:spacing w:val="1"/>
        </w:rPr>
        <w:t> </w:t>
      </w:r>
      <w:r>
        <w:rPr>
          <w:color w:val="0D586E"/>
        </w:rPr>
        <w:t>from many people who lost their jobs in the retail and hospitality sectors and a whole new</w:t>
      </w:r>
      <w:r>
        <w:rPr>
          <w:color w:val="0D586E"/>
          <w:spacing w:val="1"/>
        </w:rPr>
        <w:t> </w:t>
      </w:r>
      <w:r>
        <w:rPr>
          <w:color w:val="0D586E"/>
        </w:rPr>
        <w:t>group of people came forward, many looking to start a side hustle business.</w:t>
      </w:r>
      <w:r>
        <w:rPr>
          <w:color w:val="0D586E"/>
          <w:spacing w:val="1"/>
        </w:rPr>
        <w:t> </w:t>
      </w:r>
      <w:r>
        <w:rPr>
          <w:color w:val="0D586E"/>
        </w:rPr>
        <w:t>The delivery</w:t>
      </w:r>
      <w:r>
        <w:rPr>
          <w:color w:val="0D586E"/>
          <w:spacing w:val="1"/>
        </w:rPr>
        <w:t> </w:t>
      </w:r>
      <w:r>
        <w:rPr>
          <w:color w:val="0D586E"/>
        </w:rPr>
        <w:t>team adapted to online working, online documentation and evidence, software for online</w:t>
      </w:r>
      <w:r>
        <w:rPr>
          <w:color w:val="0D586E"/>
          <w:spacing w:val="1"/>
        </w:rPr>
        <w:t> </w:t>
      </w:r>
      <w:r>
        <w:rPr>
          <w:color w:val="0D586E"/>
        </w:rPr>
        <w:t>signatures and no need for printed materials.</w:t>
      </w:r>
      <w:r>
        <w:rPr>
          <w:color w:val="0D586E"/>
          <w:spacing w:val="1"/>
        </w:rPr>
        <w:t> </w:t>
      </w:r>
      <w:r>
        <w:rPr>
          <w:color w:val="0D586E"/>
        </w:rPr>
        <w:t>They are just doing some live, in person</w:t>
      </w:r>
      <w:r>
        <w:rPr>
          <w:color w:val="0D586E"/>
          <w:spacing w:val="1"/>
        </w:rPr>
        <w:t> </w:t>
      </w:r>
      <w:r>
        <w:rPr>
          <w:color w:val="0D586E"/>
        </w:rPr>
        <w:t>workshops</w:t>
      </w:r>
      <w:r>
        <w:rPr>
          <w:color w:val="0D586E"/>
          <w:spacing w:val="-2"/>
        </w:rPr>
        <w:t> </w:t>
      </w:r>
      <w:r>
        <w:rPr>
          <w:color w:val="0D586E"/>
        </w:rPr>
        <w:t>again</w:t>
      </w:r>
      <w:r>
        <w:rPr>
          <w:color w:val="0D586E"/>
          <w:spacing w:val="-2"/>
        </w:rPr>
        <w:t> </w:t>
      </w:r>
      <w:r>
        <w:rPr>
          <w:color w:val="0D586E"/>
        </w:rPr>
        <w:t>now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blended</w:t>
      </w:r>
      <w:r>
        <w:rPr>
          <w:color w:val="0D586E"/>
          <w:spacing w:val="-2"/>
        </w:rPr>
        <w:t> </w:t>
      </w:r>
      <w:r>
        <w:rPr>
          <w:color w:val="0D586E"/>
        </w:rPr>
        <w:t>delivery</w:t>
      </w:r>
      <w:r>
        <w:rPr>
          <w:color w:val="0D586E"/>
          <w:spacing w:val="-2"/>
        </w:rPr>
        <w:t> </w:t>
      </w:r>
      <w:r>
        <w:rPr>
          <w:color w:val="0D586E"/>
        </w:rPr>
        <w:t>approach.</w:t>
      </w:r>
    </w:p>
    <w:p>
      <w:pPr>
        <w:pStyle w:val="ListParagraph"/>
        <w:numPr>
          <w:ilvl w:val="0"/>
          <w:numId w:val="14"/>
        </w:numPr>
        <w:tabs>
          <w:tab w:pos="1225" w:val="left" w:leader="none"/>
        </w:tabs>
        <w:spacing w:line="266" w:lineRule="auto" w:before="101" w:after="0"/>
        <w:ind w:left="640" w:right="105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Has Brexit impacted the delivery of BHH? Have BHH services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adapted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 response to BREXIT/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Transition?</w:t>
      </w:r>
    </w:p>
    <w:p>
      <w:pPr>
        <w:pStyle w:val="BodyText"/>
        <w:spacing w:line="276" w:lineRule="auto" w:before="104"/>
        <w:ind w:right="1053"/>
        <w:jc w:val="both"/>
      </w:pPr>
      <w:r>
        <w:rPr>
          <w:color w:val="0D586E"/>
        </w:rPr>
        <w:t>The</w:t>
      </w:r>
      <w:r>
        <w:rPr>
          <w:color w:val="0D586E"/>
          <w:spacing w:val="25"/>
        </w:rPr>
        <w:t> </w:t>
      </w:r>
      <w:r>
        <w:rPr>
          <w:color w:val="0D586E"/>
        </w:rPr>
        <w:t>delivery</w:t>
      </w:r>
      <w:r>
        <w:rPr>
          <w:color w:val="0D586E"/>
          <w:spacing w:val="25"/>
        </w:rPr>
        <w:t> </w:t>
      </w:r>
      <w:r>
        <w:rPr>
          <w:color w:val="0D586E"/>
        </w:rPr>
        <w:t>partners</w:t>
      </w:r>
      <w:r>
        <w:rPr>
          <w:color w:val="0D586E"/>
          <w:spacing w:val="26"/>
        </w:rPr>
        <w:t> </w:t>
      </w:r>
      <w:r>
        <w:rPr>
          <w:color w:val="0D586E"/>
        </w:rPr>
        <w:t>felt</w:t>
      </w:r>
      <w:r>
        <w:rPr>
          <w:color w:val="0D586E"/>
          <w:spacing w:val="25"/>
        </w:rPr>
        <w:t> </w:t>
      </w:r>
      <w:r>
        <w:rPr>
          <w:color w:val="0D586E"/>
        </w:rPr>
        <w:t>that</w:t>
      </w:r>
      <w:r>
        <w:rPr>
          <w:color w:val="0D586E"/>
          <w:spacing w:val="25"/>
        </w:rPr>
        <w:t> </w:t>
      </w:r>
      <w:r>
        <w:rPr>
          <w:color w:val="0D586E"/>
        </w:rPr>
        <w:t>it</w:t>
      </w:r>
      <w:r>
        <w:rPr>
          <w:color w:val="0D586E"/>
          <w:spacing w:val="26"/>
        </w:rPr>
        <w:t> </w:t>
      </w:r>
      <w:r>
        <w:rPr>
          <w:color w:val="0D586E"/>
        </w:rPr>
        <w:t>is</w:t>
      </w:r>
      <w:r>
        <w:rPr>
          <w:color w:val="0D586E"/>
          <w:spacing w:val="25"/>
        </w:rPr>
        <w:t> </w:t>
      </w:r>
      <w:r>
        <w:rPr>
          <w:color w:val="0D586E"/>
        </w:rPr>
        <w:t>almost</w:t>
      </w:r>
      <w:r>
        <w:rPr>
          <w:color w:val="0D586E"/>
          <w:spacing w:val="25"/>
        </w:rPr>
        <w:t> </w:t>
      </w:r>
      <w:r>
        <w:rPr>
          <w:color w:val="0D586E"/>
        </w:rPr>
        <w:t>too</w:t>
      </w:r>
      <w:r>
        <w:rPr>
          <w:color w:val="0D586E"/>
          <w:spacing w:val="11"/>
        </w:rPr>
        <w:t> </w:t>
      </w:r>
      <w:r>
        <w:rPr>
          <w:color w:val="0D586E"/>
        </w:rPr>
        <w:t>early</w:t>
      </w:r>
      <w:r>
        <w:rPr>
          <w:color w:val="0D586E"/>
          <w:spacing w:val="11"/>
        </w:rPr>
        <w:t> </w:t>
      </w:r>
      <w:r>
        <w:rPr>
          <w:color w:val="0D586E"/>
        </w:rPr>
        <w:t>to</w:t>
      </w:r>
      <w:r>
        <w:rPr>
          <w:color w:val="0D586E"/>
          <w:spacing w:val="11"/>
        </w:rPr>
        <w:t> </w:t>
      </w:r>
      <w:r>
        <w:rPr>
          <w:color w:val="0D586E"/>
        </w:rPr>
        <w:t>say</w:t>
      </w:r>
      <w:r>
        <w:rPr>
          <w:color w:val="0D586E"/>
          <w:spacing w:val="11"/>
        </w:rPr>
        <w:t> </w:t>
      </w:r>
      <w:r>
        <w:rPr>
          <w:color w:val="0D586E"/>
        </w:rPr>
        <w:t>about</w:t>
      </w:r>
      <w:r>
        <w:rPr>
          <w:color w:val="0D586E"/>
          <w:spacing w:val="11"/>
        </w:rPr>
        <w:t> </w:t>
      </w:r>
      <w:r>
        <w:rPr>
          <w:color w:val="0D586E"/>
        </w:rPr>
        <w:t>all</w:t>
      </w:r>
      <w:r>
        <w:rPr>
          <w:color w:val="0D586E"/>
          <w:spacing w:val="11"/>
        </w:rPr>
        <w:t> </w:t>
      </w:r>
      <w:r>
        <w:rPr>
          <w:color w:val="0D586E"/>
        </w:rPr>
        <w:t>the</w:t>
      </w:r>
      <w:r>
        <w:rPr>
          <w:color w:val="0D586E"/>
          <w:spacing w:val="11"/>
        </w:rPr>
        <w:t> </w:t>
      </w:r>
      <w:r>
        <w:rPr>
          <w:color w:val="0D586E"/>
        </w:rPr>
        <w:t>impacts</w:t>
      </w:r>
      <w:r>
        <w:rPr>
          <w:color w:val="0D586E"/>
          <w:spacing w:val="10"/>
        </w:rPr>
        <w:t> </w:t>
      </w:r>
      <w:r>
        <w:rPr>
          <w:color w:val="0D586E"/>
        </w:rPr>
        <w:t>of</w:t>
      </w:r>
      <w:r>
        <w:rPr>
          <w:color w:val="0D586E"/>
          <w:spacing w:val="11"/>
        </w:rPr>
        <w:t> </w:t>
      </w:r>
      <w:r>
        <w:rPr>
          <w:color w:val="0D586E"/>
        </w:rPr>
        <w:t>Brexit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55"/>
        </w:rPr>
        <w:t> </w:t>
      </w:r>
      <w:r>
        <w:rPr>
          <w:color w:val="0D586E"/>
        </w:rPr>
        <w:t>the</w:t>
      </w:r>
      <w:r>
        <w:rPr>
          <w:color w:val="0D586E"/>
          <w:spacing w:val="55"/>
        </w:rPr>
        <w:t> </w:t>
      </w:r>
      <w:r>
        <w:rPr>
          <w:color w:val="0D586E"/>
        </w:rPr>
        <w:t>COVID</w:t>
      </w:r>
      <w:r>
        <w:rPr>
          <w:color w:val="0D586E"/>
          <w:spacing w:val="55"/>
        </w:rPr>
        <w:t> </w:t>
      </w:r>
      <w:r>
        <w:rPr>
          <w:color w:val="0D586E"/>
        </w:rPr>
        <w:t>lockdowns</w:t>
      </w:r>
      <w:r>
        <w:rPr>
          <w:color w:val="0D586E"/>
          <w:spacing w:val="55"/>
        </w:rPr>
        <w:t> </w:t>
      </w:r>
      <w:r>
        <w:rPr>
          <w:color w:val="0D586E"/>
        </w:rPr>
        <w:t>pushed</w:t>
      </w:r>
      <w:r>
        <w:rPr>
          <w:color w:val="0D586E"/>
          <w:spacing w:val="56"/>
        </w:rPr>
        <w:t> </w:t>
      </w:r>
      <w:r>
        <w:rPr>
          <w:color w:val="0D586E"/>
        </w:rPr>
        <w:t>the</w:t>
      </w:r>
      <w:r>
        <w:rPr>
          <w:color w:val="0D586E"/>
          <w:spacing w:val="55"/>
        </w:rPr>
        <w:t> </w:t>
      </w:r>
      <w:r>
        <w:rPr>
          <w:color w:val="0D586E"/>
        </w:rPr>
        <w:t>Brexit</w:t>
      </w:r>
      <w:r>
        <w:rPr>
          <w:color w:val="0D586E"/>
          <w:spacing w:val="55"/>
        </w:rPr>
        <w:t> </w:t>
      </w:r>
      <w:r>
        <w:rPr>
          <w:color w:val="0D586E"/>
        </w:rPr>
        <w:t>impact</w:t>
      </w:r>
      <w:r>
        <w:rPr>
          <w:color w:val="0D586E"/>
          <w:spacing w:val="55"/>
        </w:rPr>
        <w:t> </w:t>
      </w:r>
      <w:r>
        <w:rPr>
          <w:color w:val="0D586E"/>
        </w:rPr>
        <w:t>further</w:t>
      </w:r>
      <w:r>
        <w:rPr>
          <w:color w:val="0D586E"/>
          <w:spacing w:val="56"/>
        </w:rPr>
        <w:t> </w:t>
      </w:r>
      <w:r>
        <w:rPr>
          <w:color w:val="0D586E"/>
        </w:rPr>
        <w:t>down</w:t>
      </w:r>
      <w:r>
        <w:rPr>
          <w:color w:val="0D586E"/>
          <w:spacing w:val="55"/>
        </w:rPr>
        <w:t> </w:t>
      </w:r>
      <w:r>
        <w:rPr>
          <w:color w:val="0D586E"/>
        </w:rPr>
        <w:t>the</w:t>
      </w:r>
      <w:r>
        <w:rPr>
          <w:color w:val="0D586E"/>
          <w:spacing w:val="55"/>
        </w:rPr>
        <w:t> </w:t>
      </w:r>
      <w:r>
        <w:rPr>
          <w:color w:val="0D586E"/>
        </w:rPr>
        <w:t>line.</w:t>
      </w:r>
      <w:r>
        <w:rPr>
          <w:color w:val="0D586E"/>
          <w:spacing w:val="41"/>
        </w:rPr>
        <w:t> </w:t>
      </w:r>
      <w:r>
        <w:rPr>
          <w:color w:val="0D586E"/>
        </w:rPr>
        <w:t>The</w:t>
      </w:r>
      <w:r>
        <w:rPr>
          <w:color w:val="0D586E"/>
          <w:spacing w:val="41"/>
        </w:rPr>
        <w:t> </w:t>
      </w:r>
      <w:r>
        <w:rPr>
          <w:color w:val="0D586E"/>
        </w:rPr>
        <w:t>whole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47"/>
        <w:jc w:val="both"/>
      </w:pPr>
      <w:r>
        <w:rPr>
          <w:color w:val="0D586E"/>
        </w:rPr>
        <w:t>dynamic geopolitical environment over the last few years from COVID, Brexit, the cost of</w:t>
      </w:r>
      <w:r>
        <w:rPr>
          <w:color w:val="0D586E"/>
          <w:spacing w:val="1"/>
        </w:rPr>
        <w:t> </w:t>
      </w:r>
      <w:r>
        <w:rPr>
          <w:color w:val="0D586E"/>
        </w:rPr>
        <w:t>living and supply chain disruption has combined challenges for businesses.</w:t>
      </w:r>
      <w:r>
        <w:rPr>
          <w:color w:val="0D586E"/>
          <w:spacing w:val="1"/>
        </w:rPr>
        <w:t> </w:t>
      </w:r>
      <w:r>
        <w:rPr>
          <w:color w:val="0D586E"/>
        </w:rPr>
        <w:t>Brexit does</w:t>
      </w:r>
      <w:r>
        <w:rPr>
          <w:color w:val="0D586E"/>
          <w:spacing w:val="1"/>
        </w:rPr>
        <w:t> </w:t>
      </w:r>
      <w:r>
        <w:rPr>
          <w:color w:val="0D586E"/>
        </w:rPr>
        <w:t>appear to have impacted talent recruitment and talent retention with a struggle to find</w:t>
      </w:r>
      <w:r>
        <w:rPr>
          <w:color w:val="0D586E"/>
          <w:spacing w:val="1"/>
        </w:rPr>
        <w:t> </w:t>
      </w:r>
      <w:r>
        <w:rPr>
          <w:color w:val="0D586E"/>
        </w:rPr>
        <w:t>talent and then keep them using hybrid working. Delivery has not had to change due to</w:t>
      </w:r>
      <w:r>
        <w:rPr>
          <w:color w:val="0D586E"/>
          <w:spacing w:val="1"/>
        </w:rPr>
        <w:t> </w:t>
      </w:r>
      <w:r>
        <w:rPr>
          <w:color w:val="0D586E"/>
        </w:rPr>
        <w:t>Brexit</w:t>
      </w:r>
      <w:r>
        <w:rPr>
          <w:color w:val="0D586E"/>
          <w:spacing w:val="-2"/>
        </w:rPr>
        <w:t> </w:t>
      </w:r>
      <w:r>
        <w:rPr>
          <w:color w:val="0D586E"/>
        </w:rPr>
        <w:t>but</w:t>
      </w:r>
      <w:r>
        <w:rPr>
          <w:color w:val="0D586E"/>
          <w:spacing w:val="-1"/>
        </w:rPr>
        <w:t> </w:t>
      </w:r>
      <w:r>
        <w:rPr>
          <w:color w:val="0D586E"/>
        </w:rPr>
        <w:t>it</w:t>
      </w:r>
      <w:r>
        <w:rPr>
          <w:color w:val="0D586E"/>
          <w:spacing w:val="-1"/>
        </w:rPr>
        <w:t> </w:t>
      </w:r>
      <w:r>
        <w:rPr>
          <w:color w:val="0D586E"/>
        </w:rPr>
        <w:t>did</w:t>
      </w:r>
      <w:r>
        <w:rPr>
          <w:color w:val="0D586E"/>
          <w:spacing w:val="-1"/>
        </w:rPr>
        <w:t> </w:t>
      </w:r>
      <w:r>
        <w:rPr>
          <w:color w:val="0D586E"/>
        </w:rPr>
        <w:t>for</w:t>
      </w:r>
      <w:r>
        <w:rPr>
          <w:color w:val="0D586E"/>
          <w:spacing w:val="-2"/>
        </w:rPr>
        <w:t> </w:t>
      </w:r>
      <w:r>
        <w:rPr>
          <w:color w:val="0D586E"/>
        </w:rPr>
        <w:t>COVID.</w:t>
      </w:r>
    </w:p>
    <w:p>
      <w:pPr>
        <w:pStyle w:val="ListParagraph"/>
        <w:numPr>
          <w:ilvl w:val="0"/>
          <w:numId w:val="14"/>
        </w:numPr>
        <w:tabs>
          <w:tab w:pos="1225" w:val="left" w:leader="none"/>
        </w:tabs>
        <w:spacing w:line="268" w:lineRule="auto" w:before="109" w:after="0"/>
        <w:ind w:left="640" w:right="1046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Please reflect on the added value of the BHH project. Has it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resulted in any other Wider Economic Impacts e.g. inspired local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policy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etc?</w:t>
      </w:r>
    </w:p>
    <w:p>
      <w:pPr>
        <w:pStyle w:val="BodyText"/>
        <w:spacing w:line="268" w:lineRule="auto" w:before="102"/>
        <w:ind w:right="1045"/>
        <w:jc w:val="both"/>
      </w:pPr>
      <w:r>
        <w:rPr>
          <w:color w:val="0D586E"/>
        </w:rPr>
        <w:t>The delivery partners felt it was difficult for them to inspire local policy and with ERDF</w:t>
      </w:r>
      <w:r>
        <w:rPr>
          <w:color w:val="0D586E"/>
          <w:spacing w:val="1"/>
        </w:rPr>
        <w:t> </w:t>
      </w:r>
      <w:r>
        <w:rPr>
          <w:color w:val="0D586E"/>
        </w:rPr>
        <w:t>funding coming to a close they are still waiting to hear about the UKSPF opportunities. DIT</w:t>
      </w:r>
      <w:r>
        <w:rPr>
          <w:color w:val="0D586E"/>
          <w:spacing w:val="1"/>
        </w:rPr>
        <w:t> </w:t>
      </w:r>
      <w:r>
        <w:rPr>
          <w:color w:val="0D586E"/>
        </w:rPr>
        <w:t>and BEIS restructures and reshapes may also delay new funding.   It feels like a difficult</w:t>
      </w:r>
      <w:r>
        <w:rPr>
          <w:color w:val="0D586E"/>
          <w:spacing w:val="1"/>
        </w:rPr>
        <w:t> </w:t>
      </w:r>
      <w:r>
        <w:rPr>
          <w:color w:val="0D586E"/>
        </w:rPr>
        <w:t>time</w:t>
      </w:r>
      <w:r>
        <w:rPr>
          <w:color w:val="0D586E"/>
          <w:spacing w:val="-3"/>
        </w:rPr>
        <w:t> </w:t>
      </w:r>
      <w:r>
        <w:rPr>
          <w:color w:val="0D586E"/>
        </w:rPr>
        <w:t>for</w:t>
      </w:r>
      <w:r>
        <w:rPr>
          <w:color w:val="0D586E"/>
          <w:spacing w:val="-2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support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so</w:t>
      </w:r>
      <w:r>
        <w:rPr>
          <w:color w:val="0D586E"/>
          <w:spacing w:val="-2"/>
        </w:rPr>
        <w:t> </w:t>
      </w:r>
      <w:r>
        <w:rPr>
          <w:color w:val="0D586E"/>
        </w:rPr>
        <w:t>many</w:t>
      </w:r>
      <w:r>
        <w:rPr>
          <w:color w:val="0D586E"/>
          <w:spacing w:val="-2"/>
        </w:rPr>
        <w:t> </w:t>
      </w:r>
      <w:r>
        <w:rPr>
          <w:color w:val="0D586E"/>
        </w:rPr>
        <w:t>changes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government.</w:t>
      </w:r>
    </w:p>
    <w:p>
      <w:pPr>
        <w:pStyle w:val="ListParagraph"/>
        <w:numPr>
          <w:ilvl w:val="0"/>
          <w:numId w:val="14"/>
        </w:numPr>
        <w:tabs>
          <w:tab w:pos="1195" w:val="left" w:leader="none"/>
        </w:tabs>
        <w:spacing w:line="266" w:lineRule="auto" w:before="109" w:after="0"/>
        <w:ind w:left="640" w:right="1051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well is the delivery model working from sourcing firms 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delivering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support?</w:t>
      </w:r>
    </w:p>
    <w:p>
      <w:pPr>
        <w:pStyle w:val="Heading4"/>
        <w:numPr>
          <w:ilvl w:val="1"/>
          <w:numId w:val="14"/>
        </w:numPr>
        <w:tabs>
          <w:tab w:pos="2080" w:val="left" w:leader="none"/>
        </w:tabs>
        <w:spacing w:line="276" w:lineRule="auto" w:before="105" w:after="0"/>
        <w:ind w:left="2080" w:right="1051" w:hanging="360"/>
        <w:jc w:val="both"/>
      </w:pPr>
      <w:r>
        <w:rPr>
          <w:color w:val="0D586E"/>
        </w:rPr>
        <w:t>What</w:t>
      </w:r>
      <w:r>
        <w:rPr>
          <w:color w:val="0D586E"/>
          <w:spacing w:val="-6"/>
        </w:rPr>
        <w:t> </w:t>
      </w:r>
      <w:r>
        <w:rPr>
          <w:color w:val="0D586E"/>
        </w:rPr>
        <w:t>has</w:t>
      </w:r>
      <w:r>
        <w:rPr>
          <w:color w:val="0D586E"/>
          <w:spacing w:val="-5"/>
        </w:rPr>
        <w:t> </w:t>
      </w:r>
      <w:r>
        <w:rPr>
          <w:color w:val="0D586E"/>
        </w:rPr>
        <w:t>worked</w:t>
      </w:r>
      <w:r>
        <w:rPr>
          <w:color w:val="0D586E"/>
          <w:spacing w:val="-5"/>
        </w:rPr>
        <w:t> </w:t>
      </w:r>
      <w:r>
        <w:rPr>
          <w:color w:val="0D586E"/>
        </w:rPr>
        <w:t>well</w:t>
      </w:r>
      <w:r>
        <w:rPr>
          <w:color w:val="0D586E"/>
          <w:spacing w:val="-5"/>
        </w:rPr>
        <w:t> </w:t>
      </w:r>
      <w:r>
        <w:rPr>
          <w:color w:val="0D586E"/>
        </w:rPr>
        <w:t>overall?</w:t>
      </w:r>
      <w:r>
        <w:rPr>
          <w:color w:val="0D586E"/>
          <w:spacing w:val="-5"/>
        </w:rPr>
        <w:t> </w:t>
      </w:r>
      <w:r>
        <w:rPr>
          <w:color w:val="0D586E"/>
        </w:rPr>
        <w:t>What</w:t>
      </w:r>
      <w:r>
        <w:rPr>
          <w:color w:val="0D586E"/>
          <w:spacing w:val="-5"/>
        </w:rPr>
        <w:t> </w:t>
      </w:r>
      <w:r>
        <w:rPr>
          <w:color w:val="0D586E"/>
        </w:rPr>
        <w:t>have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successes</w:t>
      </w:r>
      <w:r>
        <w:rPr>
          <w:color w:val="0D586E"/>
          <w:spacing w:val="-5"/>
        </w:rPr>
        <w:t> </w:t>
      </w:r>
      <w:r>
        <w:rPr>
          <w:color w:val="0D586E"/>
        </w:rPr>
        <w:t>been?</w:t>
      </w:r>
      <w:r>
        <w:rPr>
          <w:color w:val="0D586E"/>
          <w:spacing w:val="-5"/>
        </w:rPr>
        <w:t> </w:t>
      </w:r>
      <w:r>
        <w:rPr>
          <w:color w:val="0D586E"/>
        </w:rPr>
        <w:t>Where</w:t>
      </w:r>
      <w:r>
        <w:rPr>
          <w:color w:val="0D586E"/>
          <w:spacing w:val="-66"/>
        </w:rPr>
        <w:t> </w:t>
      </w:r>
      <w:r>
        <w:rPr>
          <w:color w:val="0D586E"/>
        </w:rPr>
        <w:t>is</w:t>
      </w:r>
      <w:r>
        <w:rPr>
          <w:color w:val="0D586E"/>
          <w:spacing w:val="-2"/>
        </w:rPr>
        <w:t> </w:t>
      </w:r>
      <w:r>
        <w:rPr>
          <w:color w:val="0D586E"/>
        </w:rPr>
        <w:t>there</w:t>
      </w:r>
      <w:r>
        <w:rPr>
          <w:color w:val="0D586E"/>
          <w:spacing w:val="-1"/>
        </w:rPr>
        <w:t> </w:t>
      </w:r>
      <w:r>
        <w:rPr>
          <w:color w:val="0D586E"/>
        </w:rPr>
        <w:t>transferable</w:t>
      </w:r>
      <w:r>
        <w:rPr>
          <w:color w:val="0D586E"/>
          <w:spacing w:val="-2"/>
        </w:rPr>
        <w:t> </w:t>
      </w:r>
      <w:r>
        <w:rPr>
          <w:color w:val="0D586E"/>
        </w:rPr>
        <w:t>good</w:t>
      </w:r>
      <w:r>
        <w:rPr>
          <w:color w:val="0D586E"/>
          <w:spacing w:val="-1"/>
        </w:rPr>
        <w:t> </w:t>
      </w:r>
      <w:r>
        <w:rPr>
          <w:color w:val="0D586E"/>
        </w:rPr>
        <w:t>practice?</w:t>
      </w:r>
    </w:p>
    <w:p>
      <w:pPr>
        <w:pStyle w:val="BodyText"/>
        <w:spacing w:line="268" w:lineRule="auto" w:before="101"/>
        <w:ind w:right="1045"/>
        <w:jc w:val="both"/>
      </w:pPr>
      <w:r>
        <w:rPr>
          <w:color w:val="0D586E"/>
        </w:rPr>
        <w:t>The delivery partners felt that it was positive having the project over 3 years as this gave</w:t>
      </w:r>
      <w:r>
        <w:rPr>
          <w:color w:val="0D586E"/>
          <w:spacing w:val="1"/>
        </w:rPr>
        <w:t> </w:t>
      </w:r>
      <w:r>
        <w:rPr>
          <w:color w:val="0D586E"/>
        </w:rPr>
        <w:t>time to get to grips with the administration.</w:t>
      </w:r>
      <w:r>
        <w:rPr>
          <w:color w:val="0D586E"/>
          <w:spacing w:val="71"/>
        </w:rPr>
        <w:t> </w:t>
      </w:r>
      <w:r>
        <w:rPr>
          <w:color w:val="0D586E"/>
        </w:rPr>
        <w:t>It gave them time to embed the support,</w:t>
      </w:r>
      <w:r>
        <w:rPr>
          <w:color w:val="0D586E"/>
          <w:spacing w:val="1"/>
        </w:rPr>
        <w:t> </w:t>
      </w:r>
      <w:r>
        <w:rPr>
          <w:color w:val="0D586E"/>
        </w:rPr>
        <w:t>recruit</w:t>
      </w:r>
      <w:r>
        <w:rPr>
          <w:color w:val="0D586E"/>
          <w:spacing w:val="1"/>
        </w:rPr>
        <w:t> </w:t>
      </w:r>
      <w:r>
        <w:rPr>
          <w:color w:val="0D586E"/>
        </w:rPr>
        <w:t>beneficiaries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hold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hand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continued</w:t>
      </w:r>
      <w:r>
        <w:rPr>
          <w:color w:val="0D586E"/>
          <w:spacing w:val="1"/>
        </w:rPr>
        <w:t> </w:t>
      </w:r>
      <w:r>
        <w:rPr>
          <w:color w:val="0D586E"/>
        </w:rPr>
        <w:t>support.</w:t>
      </w:r>
      <w:r>
        <w:rPr>
          <w:color w:val="0D586E"/>
          <w:spacing w:val="70"/>
        </w:rPr>
        <w:t> </w:t>
      </w:r>
      <w:r>
        <w:rPr>
          <w:color w:val="0D586E"/>
        </w:rPr>
        <w:t>Moving to online and</w:t>
      </w:r>
      <w:r>
        <w:rPr>
          <w:color w:val="0D586E"/>
          <w:spacing w:val="-68"/>
        </w:rPr>
        <w:t> </w:t>
      </w:r>
      <w:r>
        <w:rPr>
          <w:color w:val="0D586E"/>
        </w:rPr>
        <w:t>virtual</w:t>
      </w:r>
      <w:r>
        <w:rPr>
          <w:color w:val="0D586E"/>
          <w:spacing w:val="-3"/>
        </w:rPr>
        <w:t> </w:t>
      </w:r>
      <w:r>
        <w:rPr>
          <w:color w:val="0D586E"/>
        </w:rPr>
        <w:t>delivery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flexible</w:t>
      </w:r>
      <w:r>
        <w:rPr>
          <w:color w:val="0D586E"/>
          <w:spacing w:val="-3"/>
        </w:rPr>
        <w:t> </w:t>
      </w:r>
      <w:r>
        <w:rPr>
          <w:color w:val="0D586E"/>
        </w:rPr>
        <w:t>times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video</w:t>
      </w:r>
      <w:r>
        <w:rPr>
          <w:color w:val="0D586E"/>
          <w:spacing w:val="-3"/>
        </w:rPr>
        <w:t> </w:t>
      </w:r>
      <w:r>
        <w:rPr>
          <w:color w:val="0D586E"/>
        </w:rPr>
        <w:t>content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big</w:t>
      </w:r>
      <w:r>
        <w:rPr>
          <w:color w:val="0D586E"/>
          <w:spacing w:val="-3"/>
        </w:rPr>
        <w:t> </w:t>
      </w:r>
      <w:r>
        <w:rPr>
          <w:color w:val="0D586E"/>
        </w:rPr>
        <w:t>positive.</w:t>
      </w:r>
    </w:p>
    <w:p>
      <w:pPr>
        <w:pStyle w:val="Heading4"/>
        <w:numPr>
          <w:ilvl w:val="1"/>
          <w:numId w:val="14"/>
        </w:numPr>
        <w:tabs>
          <w:tab w:pos="2080" w:val="left" w:leader="none"/>
        </w:tabs>
        <w:spacing w:line="276" w:lineRule="auto" w:before="111" w:after="0"/>
        <w:ind w:left="2080" w:right="1055" w:hanging="360"/>
        <w:jc w:val="both"/>
      </w:pPr>
      <w:r>
        <w:rPr>
          <w:color w:val="0D586E"/>
        </w:rPr>
        <w:t>What barriers and constraints do you feel the project has faced? How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-2"/>
        </w:rPr>
        <w:t> </w:t>
      </w:r>
      <w:r>
        <w:rPr>
          <w:color w:val="0D586E"/>
        </w:rPr>
        <w:t>they</w:t>
      </w:r>
      <w:r>
        <w:rPr>
          <w:color w:val="0D586E"/>
          <w:spacing w:val="-1"/>
        </w:rPr>
        <w:t> </w:t>
      </w:r>
      <w:r>
        <w:rPr>
          <w:color w:val="0D586E"/>
        </w:rPr>
        <w:t>overcome?</w:t>
      </w:r>
      <w:r>
        <w:rPr>
          <w:color w:val="0D586E"/>
          <w:spacing w:val="-2"/>
        </w:rPr>
        <w:t> </w:t>
      </w:r>
      <w:r>
        <w:rPr>
          <w:color w:val="0D586E"/>
        </w:rPr>
        <w:t>How</w:t>
      </w:r>
      <w:r>
        <w:rPr>
          <w:color w:val="0D586E"/>
          <w:spacing w:val="-1"/>
        </w:rPr>
        <w:t> </w:t>
      </w:r>
      <w:r>
        <w:rPr>
          <w:color w:val="0D586E"/>
        </w:rPr>
        <w:t>well</w:t>
      </w:r>
      <w:r>
        <w:rPr>
          <w:color w:val="0D586E"/>
          <w:spacing w:val="-2"/>
        </w:rPr>
        <w:t> </w:t>
      </w:r>
      <w:r>
        <w:rPr>
          <w:color w:val="0D586E"/>
        </w:rPr>
        <w:t>did</w:t>
      </w:r>
      <w:r>
        <w:rPr>
          <w:color w:val="0D586E"/>
          <w:spacing w:val="-1"/>
        </w:rPr>
        <w:t> </w:t>
      </w:r>
      <w:r>
        <w:rPr>
          <w:color w:val="0D586E"/>
        </w:rPr>
        <w:t>this</w:t>
      </w:r>
      <w:r>
        <w:rPr>
          <w:color w:val="0D586E"/>
          <w:spacing w:val="-2"/>
        </w:rPr>
        <w:t> </w:t>
      </w:r>
      <w:r>
        <w:rPr>
          <w:color w:val="0D586E"/>
        </w:rPr>
        <w:t>go?</w:t>
      </w:r>
    </w:p>
    <w:p>
      <w:pPr>
        <w:pStyle w:val="BodyText"/>
        <w:spacing w:line="268" w:lineRule="auto" w:before="101"/>
        <w:ind w:right="1048"/>
        <w:jc w:val="both"/>
      </w:pPr>
      <w:r>
        <w:rPr>
          <w:color w:val="0D586E"/>
        </w:rPr>
        <w:t>There was some confusion on the part of beneficiaries as there were so many organisations</w:t>
      </w:r>
      <w:r>
        <w:rPr>
          <w:color w:val="0D586E"/>
          <w:spacing w:val="1"/>
        </w:rPr>
        <w:t> </w:t>
      </w:r>
      <w:r>
        <w:rPr>
          <w:color w:val="0D586E"/>
        </w:rPr>
        <w:t>delivering</w:t>
      </w:r>
      <w:r>
        <w:rPr>
          <w:color w:val="0D586E"/>
          <w:spacing w:val="1"/>
        </w:rPr>
        <w:t> </w:t>
      </w:r>
      <w:r>
        <w:rPr>
          <w:color w:val="0D586E"/>
        </w:rPr>
        <w:t>different</w:t>
      </w:r>
      <w:r>
        <w:rPr>
          <w:color w:val="0D586E"/>
          <w:spacing w:val="1"/>
        </w:rPr>
        <w:t> </w:t>
      </w:r>
      <w:r>
        <w:rPr>
          <w:color w:val="0D586E"/>
        </w:rPr>
        <w:t>elements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70"/>
        </w:rPr>
        <w:t> </w:t>
      </w:r>
      <w:r>
        <w:rPr>
          <w:color w:val="0D586E"/>
        </w:rPr>
        <w:t>support. Some SMEs moved around the strands in a</w:t>
      </w:r>
      <w:r>
        <w:rPr>
          <w:color w:val="0D586E"/>
          <w:spacing w:val="1"/>
        </w:rPr>
        <w:t> </w:t>
      </w:r>
      <w:r>
        <w:rPr>
          <w:color w:val="0D586E"/>
        </w:rPr>
        <w:t>way that made it more difficult to claim their outputs.</w:t>
      </w:r>
      <w:r>
        <w:rPr>
          <w:color w:val="0D586E"/>
          <w:spacing w:val="1"/>
        </w:rPr>
        <w:t> </w:t>
      </w:r>
      <w:r>
        <w:rPr>
          <w:color w:val="0D586E"/>
        </w:rPr>
        <w:t>Many SMEs received support that</w:t>
      </w:r>
      <w:r>
        <w:rPr>
          <w:color w:val="0D586E"/>
          <w:spacing w:val="1"/>
        </w:rPr>
        <w:t> </w:t>
      </w:r>
      <w:r>
        <w:rPr>
          <w:color w:val="0D586E"/>
        </w:rPr>
        <w:t>could</w:t>
      </w:r>
      <w:r>
        <w:rPr>
          <w:color w:val="0D586E"/>
          <w:spacing w:val="-2"/>
        </w:rPr>
        <w:t> </w:t>
      </w:r>
      <w:r>
        <w:rPr>
          <w:color w:val="0D586E"/>
        </w:rPr>
        <w:t>not</w:t>
      </w:r>
      <w:r>
        <w:rPr>
          <w:color w:val="0D586E"/>
          <w:spacing w:val="-1"/>
        </w:rPr>
        <w:t> </w:t>
      </w:r>
      <w:r>
        <w:rPr>
          <w:color w:val="0D586E"/>
        </w:rPr>
        <w:t>be</w:t>
      </w:r>
      <w:r>
        <w:rPr>
          <w:color w:val="0D586E"/>
          <w:spacing w:val="-1"/>
        </w:rPr>
        <w:t> </w:t>
      </w:r>
      <w:r>
        <w:rPr>
          <w:color w:val="0D586E"/>
        </w:rPr>
        <w:t>captured</w:t>
      </w:r>
      <w:r>
        <w:rPr>
          <w:color w:val="0D586E"/>
          <w:spacing w:val="-1"/>
        </w:rPr>
        <w:t> </w:t>
      </w:r>
      <w:r>
        <w:rPr>
          <w:color w:val="0D586E"/>
        </w:rPr>
        <w:t>as</w:t>
      </w:r>
      <w:r>
        <w:rPr>
          <w:color w:val="0D586E"/>
          <w:spacing w:val="-2"/>
        </w:rPr>
        <w:t> </w:t>
      </w:r>
      <w:r>
        <w:rPr>
          <w:color w:val="0D586E"/>
        </w:rPr>
        <w:t>an</w:t>
      </w:r>
      <w:r>
        <w:rPr>
          <w:color w:val="0D586E"/>
          <w:spacing w:val="-1"/>
        </w:rPr>
        <w:t> </w:t>
      </w:r>
      <w:r>
        <w:rPr>
          <w:color w:val="0D586E"/>
        </w:rPr>
        <w:t>output.</w:t>
      </w:r>
    </w:p>
    <w:p>
      <w:pPr>
        <w:pStyle w:val="BodyText"/>
        <w:spacing w:line="271" w:lineRule="auto" w:before="111"/>
        <w:ind w:right="1049"/>
        <w:jc w:val="both"/>
      </w:pPr>
      <w:r>
        <w:rPr>
          <w:color w:val="0D586E"/>
        </w:rPr>
        <w:t>The project was due to deliver elements in the rural areas or other specific areas but once</w:t>
      </w:r>
      <w:r>
        <w:rPr>
          <w:color w:val="0D586E"/>
          <w:spacing w:val="1"/>
        </w:rPr>
        <w:t> </w:t>
      </w:r>
      <w:r>
        <w:rPr>
          <w:color w:val="0D586E"/>
        </w:rPr>
        <w:t>the delivery moved to online it became more difficult to target these areas but the overall</w:t>
      </w:r>
      <w:r>
        <w:rPr>
          <w:color w:val="0D586E"/>
          <w:spacing w:val="1"/>
        </w:rPr>
        <w:t> </w:t>
      </w:r>
      <w:r>
        <w:rPr>
          <w:color w:val="0D586E"/>
        </w:rPr>
        <w:t>geographical</w:t>
      </w:r>
      <w:r>
        <w:rPr>
          <w:color w:val="0D586E"/>
          <w:spacing w:val="-2"/>
        </w:rPr>
        <w:t> </w:t>
      </w:r>
      <w:r>
        <w:rPr>
          <w:color w:val="0D586E"/>
        </w:rPr>
        <w:t>reach</w:t>
      </w:r>
      <w:r>
        <w:rPr>
          <w:color w:val="0D586E"/>
          <w:spacing w:val="-1"/>
        </w:rPr>
        <w:t> </w:t>
      </w:r>
      <w:r>
        <w:rPr>
          <w:color w:val="0D586E"/>
        </w:rPr>
        <w:t>broadened.</w:t>
      </w:r>
    </w:p>
    <w:p>
      <w:pPr>
        <w:pStyle w:val="BodyText"/>
        <w:spacing w:line="271" w:lineRule="auto" w:before="106"/>
        <w:ind w:right="1046"/>
        <w:jc w:val="both"/>
      </w:pPr>
      <w:r>
        <w:rPr>
          <w:color w:val="0D586E"/>
        </w:rPr>
        <w:t>Some SMEs dis-engaged when they saw the amount of paperwork required to claim a grant</w:t>
      </w:r>
      <w:r>
        <w:rPr>
          <w:color w:val="0D586E"/>
          <w:spacing w:val="1"/>
        </w:rPr>
        <w:t> </w:t>
      </w:r>
      <w:r>
        <w:rPr>
          <w:color w:val="0D586E"/>
        </w:rPr>
        <w:t>and they felt that some job creation figures were missed due to the heavy administrative</w:t>
      </w:r>
      <w:r>
        <w:rPr>
          <w:color w:val="0D586E"/>
          <w:spacing w:val="1"/>
        </w:rPr>
        <w:t> </w:t>
      </w:r>
      <w:r>
        <w:rPr>
          <w:color w:val="0D586E"/>
        </w:rPr>
        <w:t>burden.</w:t>
      </w:r>
    </w:p>
    <w:p>
      <w:pPr>
        <w:pStyle w:val="BodyText"/>
        <w:spacing w:line="271" w:lineRule="auto" w:before="106"/>
        <w:ind w:right="1046"/>
        <w:jc w:val="both"/>
      </w:pPr>
      <w:r>
        <w:rPr>
          <w:color w:val="0D586E"/>
        </w:rPr>
        <w:t>Once the delivery went online, it became more difficult to keep SMEs engaged to reach their</w:t>
      </w:r>
      <w:r>
        <w:rPr>
          <w:color w:val="0D586E"/>
          <w:spacing w:val="-68"/>
        </w:rPr>
        <w:t> </w:t>
      </w:r>
      <w:r>
        <w:rPr>
          <w:color w:val="0D586E"/>
        </w:rPr>
        <w:t>12 hours so they had to keep in touch with them and offer one to one time to catch up the</w:t>
      </w:r>
      <w:r>
        <w:rPr>
          <w:color w:val="0D586E"/>
          <w:spacing w:val="1"/>
        </w:rPr>
        <w:t> </w:t>
      </w:r>
      <w:r>
        <w:rPr>
          <w:color w:val="0D586E"/>
        </w:rPr>
        <w:t>hours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ensure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12</w:t>
      </w:r>
      <w:r>
        <w:rPr>
          <w:color w:val="0D586E"/>
          <w:spacing w:val="-2"/>
        </w:rPr>
        <w:t> </w:t>
      </w:r>
      <w:r>
        <w:rPr>
          <w:color w:val="0D586E"/>
        </w:rPr>
        <w:t>hours</w:t>
      </w:r>
      <w:r>
        <w:rPr>
          <w:color w:val="0D586E"/>
          <w:spacing w:val="-1"/>
        </w:rPr>
        <w:t> </w:t>
      </w:r>
      <w:r>
        <w:rPr>
          <w:color w:val="0D586E"/>
        </w:rPr>
        <w:t>were</w:t>
      </w:r>
      <w:r>
        <w:rPr>
          <w:color w:val="0D586E"/>
          <w:spacing w:val="-1"/>
        </w:rPr>
        <w:t> </w:t>
      </w:r>
      <w:r>
        <w:rPr>
          <w:color w:val="0D586E"/>
        </w:rPr>
        <w:t>achieved.</w:t>
      </w:r>
    </w:p>
    <w:p>
      <w:pPr>
        <w:pStyle w:val="ListParagraph"/>
        <w:numPr>
          <w:ilvl w:val="0"/>
          <w:numId w:val="14"/>
        </w:numPr>
        <w:tabs>
          <w:tab w:pos="1180" w:val="left" w:leader="none"/>
        </w:tabs>
        <w:spacing w:line="266" w:lineRule="auto" w:before="104" w:after="0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 has ERDF funding contributed to the development of BHH?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What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your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recommendations for 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legacy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of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project?</w:t>
      </w:r>
    </w:p>
    <w:p>
      <w:pPr>
        <w:pStyle w:val="BodyText"/>
        <w:spacing w:line="268" w:lineRule="auto" w:before="104"/>
        <w:ind w:right="1053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felt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difficult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discuss</w:t>
      </w:r>
      <w:r>
        <w:rPr>
          <w:color w:val="0D586E"/>
          <w:spacing w:val="1"/>
        </w:rPr>
        <w:t> </w:t>
      </w:r>
      <w:r>
        <w:rPr>
          <w:color w:val="0D586E"/>
        </w:rPr>
        <w:t>legacy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will</w:t>
      </w:r>
      <w:r>
        <w:rPr>
          <w:color w:val="0D586E"/>
          <w:spacing w:val="1"/>
        </w:rPr>
        <w:t> </w:t>
      </w:r>
      <w:r>
        <w:rPr>
          <w:color w:val="0D586E"/>
        </w:rPr>
        <w:t>come from the</w:t>
      </w:r>
      <w:r>
        <w:rPr>
          <w:color w:val="0D586E"/>
          <w:spacing w:val="1"/>
        </w:rPr>
        <w:t> </w:t>
      </w:r>
      <w:r>
        <w:rPr>
          <w:color w:val="0D586E"/>
        </w:rPr>
        <w:t>Levelling-Up fund in the future.</w:t>
      </w:r>
      <w:r>
        <w:rPr>
          <w:color w:val="0D586E"/>
          <w:spacing w:val="1"/>
        </w:rPr>
        <w:t> </w:t>
      </w:r>
      <w:r>
        <w:rPr>
          <w:color w:val="0D586E"/>
        </w:rPr>
        <w:t>They are not optimistic that the support will continue to</w:t>
      </w:r>
      <w:r>
        <w:rPr>
          <w:color w:val="0D586E"/>
          <w:spacing w:val="1"/>
        </w:rPr>
        <w:t> </w:t>
      </w:r>
      <w:r>
        <w:rPr>
          <w:color w:val="0D586E"/>
        </w:rPr>
        <w:t>enable</w:t>
      </w:r>
      <w:r>
        <w:rPr>
          <w:color w:val="0D586E"/>
          <w:spacing w:val="1"/>
        </w:rPr>
        <w:t> </w:t>
      </w:r>
      <w:r>
        <w:rPr>
          <w:color w:val="0D586E"/>
        </w:rPr>
        <w:t>businesses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make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same</w:t>
      </w:r>
      <w:r>
        <w:rPr>
          <w:color w:val="0D586E"/>
          <w:spacing w:val="1"/>
        </w:rPr>
        <w:t> </w:t>
      </w:r>
      <w:r>
        <w:rPr>
          <w:color w:val="0D586E"/>
        </w:rPr>
        <w:t>level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progress.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1"/>
        </w:rPr>
        <w:t> </w:t>
      </w:r>
      <w:r>
        <w:rPr>
          <w:color w:val="0D586E"/>
        </w:rPr>
        <w:t>are</w:t>
      </w:r>
      <w:r>
        <w:rPr>
          <w:color w:val="0D586E"/>
          <w:spacing w:val="1"/>
        </w:rPr>
        <w:t> </w:t>
      </w:r>
      <w:r>
        <w:rPr>
          <w:color w:val="0D586E"/>
        </w:rPr>
        <w:t>sad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70"/>
        </w:rPr>
        <w:t> </w:t>
      </w:r>
      <w:r>
        <w:rPr>
          <w:color w:val="0D586E"/>
        </w:rPr>
        <w:t>all</w:t>
      </w:r>
      <w:r>
        <w:rPr>
          <w:color w:val="0D586E"/>
          <w:spacing w:val="70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partnership work will go back into silos. If they could build upon the partnership that would</w:t>
      </w:r>
      <w:r>
        <w:rPr>
          <w:color w:val="0D586E"/>
          <w:spacing w:val="1"/>
        </w:rPr>
        <w:t> </w:t>
      </w:r>
      <w:r>
        <w:rPr>
          <w:color w:val="0D586E"/>
        </w:rPr>
        <w:t>be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great</w:t>
      </w:r>
      <w:r>
        <w:rPr>
          <w:color w:val="0D586E"/>
          <w:spacing w:val="-1"/>
        </w:rPr>
        <w:t> </w:t>
      </w:r>
      <w:r>
        <w:rPr>
          <w:color w:val="0D586E"/>
        </w:rPr>
        <w:t>legacy.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line="276" w:lineRule="auto" w:before="100"/>
        <w:ind w:right="1049"/>
        <w:jc w:val="both"/>
      </w:pPr>
      <w:r>
        <w:rPr>
          <w:color w:val="0D586E"/>
        </w:rPr>
        <w:t>Although 3 years is a good time period for the project, they would like to have a review in a</w:t>
      </w:r>
      <w:r>
        <w:rPr>
          <w:color w:val="0D586E"/>
          <w:spacing w:val="-68"/>
        </w:rPr>
        <w:t> </w:t>
      </w:r>
      <w:r>
        <w:rPr>
          <w:color w:val="0D586E"/>
        </w:rPr>
        <w:t>few</w:t>
      </w:r>
      <w:r>
        <w:rPr>
          <w:color w:val="0D586E"/>
          <w:spacing w:val="-4"/>
        </w:rPr>
        <w:t> </w:t>
      </w:r>
      <w:r>
        <w:rPr>
          <w:color w:val="0D586E"/>
        </w:rPr>
        <w:t>years</w:t>
      </w:r>
      <w:r>
        <w:rPr>
          <w:color w:val="0D586E"/>
          <w:spacing w:val="-4"/>
        </w:rPr>
        <w:t> </w:t>
      </w:r>
      <w:r>
        <w:rPr>
          <w:color w:val="0D586E"/>
        </w:rPr>
        <w:t>time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fully</w:t>
      </w:r>
      <w:r>
        <w:rPr>
          <w:color w:val="0D586E"/>
          <w:spacing w:val="-4"/>
        </w:rPr>
        <w:t> </w:t>
      </w:r>
      <w:r>
        <w:rPr>
          <w:color w:val="0D586E"/>
        </w:rPr>
        <w:t>capture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jobs</w:t>
      </w:r>
      <w:r>
        <w:rPr>
          <w:color w:val="0D586E"/>
          <w:spacing w:val="-4"/>
        </w:rPr>
        <w:t> </w:t>
      </w:r>
      <w:r>
        <w:rPr>
          <w:color w:val="0D586E"/>
        </w:rPr>
        <w:t>created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full</w:t>
      </w:r>
      <w:r>
        <w:rPr>
          <w:color w:val="0D586E"/>
          <w:spacing w:val="-3"/>
        </w:rPr>
        <w:t> </w:t>
      </w:r>
      <w:r>
        <w:rPr>
          <w:color w:val="0D586E"/>
        </w:rPr>
        <w:t>economic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social</w:t>
      </w:r>
      <w:r>
        <w:rPr>
          <w:color w:val="0D586E"/>
          <w:spacing w:val="-3"/>
        </w:rPr>
        <w:t> </w:t>
      </w:r>
      <w:r>
        <w:rPr>
          <w:color w:val="0D586E"/>
        </w:rPr>
        <w:t>impact.</w:t>
      </w:r>
    </w:p>
    <w:p>
      <w:pPr>
        <w:pStyle w:val="BodyText"/>
        <w:ind w:left="0"/>
        <w:rPr>
          <w:sz w:val="24"/>
        </w:rPr>
      </w:pPr>
    </w:p>
    <w:p>
      <w:pPr>
        <w:pStyle w:val="Heading2"/>
        <w:numPr>
          <w:ilvl w:val="1"/>
          <w:numId w:val="11"/>
        </w:numPr>
        <w:tabs>
          <w:tab w:pos="1957" w:val="left" w:leader="none"/>
        </w:tabs>
        <w:spacing w:line="240" w:lineRule="auto" w:before="197" w:after="0"/>
        <w:ind w:left="1956" w:right="0" w:hanging="597"/>
        <w:jc w:val="left"/>
      </w:pPr>
      <w:bookmarkStart w:name="_bookmark21" w:id="41"/>
      <w:bookmarkEnd w:id="41"/>
      <w:r>
        <w:rPr/>
      </w:r>
      <w:bookmarkStart w:name="_bookmark21" w:id="42"/>
      <w:bookmarkEnd w:id="42"/>
      <w:r>
        <w:rPr>
          <w:color w:val="F2507C"/>
        </w:rPr>
        <w:t>F</w:t>
      </w:r>
      <w:r>
        <w:rPr>
          <w:color w:val="F2507C"/>
        </w:rPr>
        <w:t>eedback</w:t>
      </w:r>
      <w:r>
        <w:rPr>
          <w:color w:val="F2507C"/>
          <w:spacing w:val="-22"/>
        </w:rPr>
        <w:t> </w:t>
      </w:r>
      <w:r>
        <w:rPr>
          <w:color w:val="F2507C"/>
        </w:rPr>
        <w:t>from</w:t>
      </w:r>
      <w:r>
        <w:rPr>
          <w:color w:val="F2507C"/>
          <w:spacing w:val="-22"/>
        </w:rPr>
        <w:t> </w:t>
      </w:r>
      <w:r>
        <w:rPr>
          <w:color w:val="F2507C"/>
        </w:rPr>
        <w:t>wider</w:t>
      </w:r>
      <w:r>
        <w:rPr>
          <w:color w:val="F2507C"/>
          <w:spacing w:val="-21"/>
        </w:rPr>
        <w:t> </w:t>
      </w:r>
      <w:r>
        <w:rPr>
          <w:color w:val="F2507C"/>
        </w:rPr>
        <w:t>stakeholders</w:t>
      </w:r>
    </w:p>
    <w:p>
      <w:pPr>
        <w:spacing w:before="142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11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wider stakeholder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interviews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took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place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with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: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145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Candida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Goulden,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Economic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Development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Manager,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Molle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Valley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DC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3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Tracie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Davey,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CEO,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Worthing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Adur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Chamber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2"/>
          <w:sz w:val="20"/>
        </w:rPr>
        <w:t> </w:t>
      </w:r>
      <w:r>
        <w:rPr>
          <w:color w:val="0D586E"/>
          <w:sz w:val="20"/>
        </w:rPr>
        <w:t>Commerce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Max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Woodford,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Assistant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Director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City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Development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Regeneration,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BHCC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Neil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Clarke,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ERDF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Fund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Manager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Micro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Cordeiro,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Project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Impact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Officer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Matthew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Heath,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Project</w:t>
      </w:r>
      <w:r>
        <w:rPr>
          <w:color w:val="0D586E"/>
          <w:spacing w:val="-11"/>
          <w:sz w:val="20"/>
        </w:rPr>
        <w:t> </w:t>
      </w:r>
      <w:r>
        <w:rPr>
          <w:color w:val="0D586E"/>
          <w:sz w:val="20"/>
        </w:rPr>
        <w:t>Manager,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C2C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LEP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Miriam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Nicholls,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EDO,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Arun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District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Council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Anne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de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Sousmarez,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EDM,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WSCC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pacing w:val="-1"/>
          <w:sz w:val="20"/>
        </w:rPr>
        <w:t>Nicola</w:t>
      </w:r>
      <w:r>
        <w:rPr>
          <w:color w:val="0D586E"/>
          <w:spacing w:val="-16"/>
          <w:sz w:val="20"/>
        </w:rPr>
        <w:t> </w:t>
      </w:r>
      <w:r>
        <w:rPr>
          <w:color w:val="0D586E"/>
          <w:spacing w:val="-1"/>
          <w:sz w:val="20"/>
        </w:rPr>
        <w:t>Wiley,</w:t>
      </w:r>
      <w:r>
        <w:rPr>
          <w:color w:val="0D586E"/>
          <w:spacing w:val="-15"/>
          <w:sz w:val="20"/>
        </w:rPr>
        <w:t> </w:t>
      </w:r>
      <w:r>
        <w:rPr>
          <w:color w:val="0D586E"/>
          <w:sz w:val="20"/>
        </w:rPr>
        <w:t>Director,</w:t>
      </w:r>
      <w:r>
        <w:rPr>
          <w:color w:val="0D586E"/>
          <w:spacing w:val="-15"/>
          <w:sz w:val="20"/>
        </w:rPr>
        <w:t> </w:t>
      </w:r>
      <w:r>
        <w:rPr>
          <w:color w:val="0D586E"/>
          <w:sz w:val="20"/>
        </w:rPr>
        <w:t>YTKO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Nick</w:t>
      </w:r>
      <w:r>
        <w:rPr>
          <w:color w:val="0D586E"/>
          <w:spacing w:val="-14"/>
          <w:sz w:val="20"/>
        </w:rPr>
        <w:t> </w:t>
      </w:r>
      <w:r>
        <w:rPr>
          <w:color w:val="0D586E"/>
          <w:sz w:val="20"/>
        </w:rPr>
        <w:t>Gregory,</w:t>
      </w:r>
      <w:r>
        <w:rPr>
          <w:color w:val="0D586E"/>
          <w:spacing w:val="-14"/>
          <w:sz w:val="20"/>
        </w:rPr>
        <w:t> </w:t>
      </w:r>
      <w:r>
        <w:rPr>
          <w:color w:val="0D586E"/>
          <w:sz w:val="20"/>
        </w:rPr>
        <w:t>operational</w:t>
      </w:r>
      <w:r>
        <w:rPr>
          <w:color w:val="0D586E"/>
          <w:spacing w:val="-14"/>
          <w:sz w:val="20"/>
        </w:rPr>
        <w:t> </w:t>
      </w:r>
      <w:r>
        <w:rPr>
          <w:color w:val="0D586E"/>
          <w:sz w:val="20"/>
        </w:rPr>
        <w:t>director,</w:t>
      </w:r>
      <w:r>
        <w:rPr>
          <w:color w:val="0D586E"/>
          <w:spacing w:val="-14"/>
          <w:sz w:val="20"/>
        </w:rPr>
        <w:t> </w:t>
      </w:r>
      <w:r>
        <w:rPr>
          <w:color w:val="0D586E"/>
          <w:sz w:val="20"/>
        </w:rPr>
        <w:t>Dorset</w:t>
      </w:r>
      <w:r>
        <w:rPr>
          <w:color w:val="0D586E"/>
          <w:spacing w:val="-13"/>
          <w:sz w:val="20"/>
        </w:rPr>
        <w:t> </w:t>
      </w:r>
      <w:r>
        <w:rPr>
          <w:color w:val="0D586E"/>
          <w:sz w:val="20"/>
        </w:rPr>
        <w:t>Growth</w:t>
      </w:r>
      <w:r>
        <w:rPr>
          <w:color w:val="0D586E"/>
          <w:spacing w:val="-14"/>
          <w:sz w:val="20"/>
        </w:rPr>
        <w:t> </w:t>
      </w:r>
      <w:r>
        <w:rPr>
          <w:color w:val="0D586E"/>
          <w:sz w:val="20"/>
        </w:rPr>
        <w:t>Hub</w:t>
      </w:r>
    </w:p>
    <w:p>
      <w:pPr>
        <w:pStyle w:val="ListParagraph"/>
        <w:numPr>
          <w:ilvl w:val="0"/>
          <w:numId w:val="15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Christina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Ewbank,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CEO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EDEAL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Enterprise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Agency</w:t>
      </w:r>
    </w:p>
    <w:p>
      <w:pPr>
        <w:pStyle w:val="Heading3"/>
        <w:numPr>
          <w:ilvl w:val="2"/>
          <w:numId w:val="16"/>
        </w:numPr>
        <w:tabs>
          <w:tab w:pos="1408" w:val="left" w:leader="none"/>
        </w:tabs>
        <w:spacing w:line="240" w:lineRule="auto" w:before="175" w:after="0"/>
        <w:ind w:left="1407" w:right="0" w:hanging="768"/>
        <w:jc w:val="left"/>
      </w:pPr>
      <w:bookmarkStart w:name="_bookmark22" w:id="43"/>
      <w:bookmarkEnd w:id="43"/>
      <w:r>
        <w:rPr>
          <w:b w:val="0"/>
        </w:rPr>
      </w:r>
      <w:bookmarkStart w:name="_bookmark22" w:id="44"/>
      <w:bookmarkEnd w:id="44"/>
      <w:r>
        <w:rPr>
          <w:color w:val="F67A9C"/>
        </w:rPr>
        <w:t>Cross-referra</w:t>
      </w:r>
      <w:r>
        <w:rPr>
          <w:color w:val="F67A9C"/>
        </w:rPr>
        <w:t>ls</w:t>
      </w:r>
      <w:r>
        <w:rPr>
          <w:color w:val="F67A9C"/>
          <w:spacing w:val="-3"/>
        </w:rPr>
        <w:t> </w:t>
      </w:r>
      <w:r>
        <w:rPr>
          <w:color w:val="F67A9C"/>
        </w:rPr>
        <w:t>and</w:t>
      </w:r>
      <w:r>
        <w:rPr>
          <w:color w:val="F67A9C"/>
          <w:spacing w:val="-3"/>
        </w:rPr>
        <w:t> </w:t>
      </w:r>
      <w:r>
        <w:rPr>
          <w:color w:val="F67A9C"/>
        </w:rPr>
        <w:t>the</w:t>
      </w:r>
      <w:r>
        <w:rPr>
          <w:color w:val="F67A9C"/>
          <w:spacing w:val="-2"/>
        </w:rPr>
        <w:t> </w:t>
      </w:r>
      <w:r>
        <w:rPr>
          <w:color w:val="F67A9C"/>
        </w:rPr>
        <w:t>wider</w:t>
      </w:r>
      <w:r>
        <w:rPr>
          <w:color w:val="F67A9C"/>
          <w:spacing w:val="-2"/>
        </w:rPr>
        <w:t> </w:t>
      </w:r>
      <w:r>
        <w:rPr>
          <w:color w:val="F67A9C"/>
        </w:rPr>
        <w:t>innovation</w:t>
      </w:r>
      <w:r>
        <w:rPr>
          <w:color w:val="F67A9C"/>
          <w:spacing w:val="-1"/>
        </w:rPr>
        <w:t> </w:t>
      </w:r>
      <w:r>
        <w:rPr>
          <w:color w:val="F67A9C"/>
        </w:rPr>
        <w:t>ecosystem</w:t>
      </w:r>
    </w:p>
    <w:p>
      <w:pPr>
        <w:pStyle w:val="BodyText"/>
        <w:spacing w:line="268" w:lineRule="auto" w:before="135"/>
        <w:ind w:right="1045"/>
        <w:jc w:val="both"/>
      </w:pPr>
      <w:r>
        <w:rPr>
          <w:color w:val="0D586E"/>
        </w:rPr>
        <w:t>The BHH offer is great with a good mix of offers to young entrepreneurs from an early stage</w:t>
      </w:r>
      <w:r>
        <w:rPr>
          <w:color w:val="0D586E"/>
          <w:spacing w:val="-68"/>
        </w:rPr>
        <w:t> </w:t>
      </w:r>
      <w:r>
        <w:rPr>
          <w:color w:val="0D586E"/>
        </w:rPr>
        <w:t>to more established firms. Brilliant ambition for the project. Huge project with difficulty to</w:t>
      </w:r>
      <w:r>
        <w:rPr>
          <w:color w:val="0D586E"/>
          <w:spacing w:val="1"/>
        </w:rPr>
        <w:t> </w:t>
      </w:r>
      <w:r>
        <w:rPr>
          <w:color w:val="0D586E"/>
        </w:rPr>
        <w:t>understand the different strands with a number of individual contracts brought together at</w:t>
      </w:r>
      <w:r>
        <w:rPr>
          <w:color w:val="0D586E"/>
          <w:spacing w:val="1"/>
        </w:rPr>
        <w:t> </w:t>
      </w:r>
      <w:r>
        <w:rPr>
          <w:color w:val="0D586E"/>
        </w:rPr>
        <w:t>negotiations</w:t>
      </w:r>
      <w:r>
        <w:rPr>
          <w:color w:val="0D586E"/>
          <w:spacing w:val="-2"/>
        </w:rPr>
        <w:t> </w:t>
      </w:r>
      <w:r>
        <w:rPr>
          <w:color w:val="0D586E"/>
        </w:rPr>
        <w:t>stages.</w:t>
      </w:r>
    </w:p>
    <w:p>
      <w:pPr>
        <w:pStyle w:val="BodyText"/>
        <w:spacing w:line="271" w:lineRule="auto" w:before="111"/>
        <w:ind w:right="1049"/>
        <w:jc w:val="both"/>
      </w:pPr>
      <w:r>
        <w:rPr>
          <w:color w:val="0D586E"/>
        </w:rPr>
        <w:t>The partnership is good with a great representation from the C2C LEP area but the project</w:t>
      </w:r>
      <w:r>
        <w:rPr>
          <w:color w:val="0D586E"/>
          <w:spacing w:val="1"/>
        </w:rPr>
        <w:t> </w:t>
      </w:r>
      <w:r>
        <w:rPr>
          <w:color w:val="0D586E"/>
        </w:rPr>
        <w:t>has been delivered in silos with some missed opportunities. It was unfortunate that delivery</w:t>
      </w:r>
      <w:r>
        <w:rPr>
          <w:color w:val="0D586E"/>
          <w:spacing w:val="-68"/>
        </w:rPr>
        <w:t> </w:t>
      </w:r>
      <w:r>
        <w:rPr>
          <w:color w:val="0D586E"/>
        </w:rPr>
        <w:t>partners’</w:t>
      </w:r>
      <w:r>
        <w:rPr>
          <w:color w:val="0D586E"/>
          <w:spacing w:val="-2"/>
        </w:rPr>
        <w:t> </w:t>
      </w:r>
      <w:r>
        <w:rPr>
          <w:color w:val="0D586E"/>
        </w:rPr>
        <w:t>did</w:t>
      </w:r>
      <w:r>
        <w:rPr>
          <w:color w:val="0D586E"/>
          <w:spacing w:val="-2"/>
        </w:rPr>
        <w:t> </w:t>
      </w:r>
      <w:r>
        <w:rPr>
          <w:color w:val="0D586E"/>
        </w:rPr>
        <w:t>not</w:t>
      </w:r>
      <w:r>
        <w:rPr>
          <w:color w:val="0D586E"/>
          <w:spacing w:val="-2"/>
        </w:rPr>
        <w:t> </w:t>
      </w:r>
      <w:r>
        <w:rPr>
          <w:color w:val="0D586E"/>
        </w:rPr>
        <w:t>meet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person</w:t>
      </w:r>
      <w:r>
        <w:rPr>
          <w:color w:val="0D586E"/>
          <w:spacing w:val="-1"/>
        </w:rPr>
        <w:t> </w:t>
      </w:r>
      <w:r>
        <w:rPr>
          <w:color w:val="0D586E"/>
        </w:rPr>
        <w:t>until</w:t>
      </w:r>
      <w:r>
        <w:rPr>
          <w:color w:val="0D586E"/>
          <w:spacing w:val="-2"/>
        </w:rPr>
        <w:t> </w:t>
      </w:r>
      <w:r>
        <w:rPr>
          <w:color w:val="0D586E"/>
        </w:rPr>
        <w:t>very</w:t>
      </w:r>
      <w:r>
        <w:rPr>
          <w:color w:val="0D586E"/>
          <w:spacing w:val="-2"/>
        </w:rPr>
        <w:t> </w:t>
      </w:r>
      <w:r>
        <w:rPr>
          <w:color w:val="0D586E"/>
        </w:rPr>
        <w:t>recently.</w:t>
      </w:r>
    </w:p>
    <w:p>
      <w:pPr>
        <w:pStyle w:val="BodyText"/>
        <w:spacing w:line="276" w:lineRule="auto" w:before="106"/>
        <w:ind w:right="1055"/>
        <w:jc w:val="both"/>
      </w:pPr>
      <w:r>
        <w:rPr>
          <w:color w:val="0D586E"/>
        </w:rPr>
        <w:t>Only at the beginning of 2021 a 2-page flyer was produced by YTKO to provide an overview</w:t>
      </w:r>
      <w:r>
        <w:rPr>
          <w:color w:val="0D586E"/>
          <w:spacing w:val="-68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all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different</w:t>
      </w:r>
      <w:r>
        <w:rPr>
          <w:color w:val="0D586E"/>
          <w:spacing w:val="-1"/>
        </w:rPr>
        <w:t> </w:t>
      </w:r>
      <w:r>
        <w:rPr>
          <w:color w:val="0D586E"/>
        </w:rPr>
        <w:t>strands</w:t>
      </w:r>
      <w:r>
        <w:rPr>
          <w:color w:val="0D586E"/>
          <w:spacing w:val="-1"/>
        </w:rPr>
        <w:t> </w:t>
      </w:r>
      <w:r>
        <w:rPr>
          <w:color w:val="0D586E"/>
        </w:rPr>
        <w:t>available.</w:t>
      </w:r>
    </w:p>
    <w:p>
      <w:pPr>
        <w:pStyle w:val="BodyText"/>
        <w:spacing w:line="276" w:lineRule="auto" w:before="101"/>
        <w:ind w:right="1060"/>
        <w:jc w:val="both"/>
      </w:pPr>
      <w:r>
        <w:rPr>
          <w:color w:val="0D586E"/>
        </w:rPr>
        <w:t>There is no common CRM and cross-referrals have generally been limited between delivery</w:t>
      </w:r>
      <w:r>
        <w:rPr>
          <w:color w:val="0D586E"/>
          <w:spacing w:val="1"/>
        </w:rPr>
        <w:t> </w:t>
      </w:r>
      <w:r>
        <w:rPr>
          <w:color w:val="0D586E"/>
        </w:rPr>
        <w:t>partners,</w:t>
      </w:r>
      <w:r>
        <w:rPr>
          <w:color w:val="0D586E"/>
          <w:spacing w:val="-2"/>
        </w:rPr>
        <w:t> </w:t>
      </w:r>
      <w:r>
        <w:rPr>
          <w:color w:val="0D586E"/>
        </w:rPr>
        <w:t>which</w:t>
      </w:r>
      <w:r>
        <w:rPr>
          <w:color w:val="0D586E"/>
          <w:spacing w:val="-1"/>
        </w:rPr>
        <w:t> </w:t>
      </w:r>
      <w:r>
        <w:rPr>
          <w:color w:val="0D586E"/>
        </w:rPr>
        <w:t>is</w:t>
      </w:r>
      <w:r>
        <w:rPr>
          <w:color w:val="0D586E"/>
          <w:spacing w:val="-1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shame.</w:t>
      </w:r>
    </w:p>
    <w:p>
      <w:pPr>
        <w:pStyle w:val="BodyText"/>
        <w:spacing w:line="271" w:lineRule="auto" w:before="101"/>
        <w:ind w:right="1050"/>
        <w:jc w:val="both"/>
      </w:pPr>
      <w:r>
        <w:rPr>
          <w:color w:val="0D586E"/>
        </w:rPr>
        <w:t>Each delivery partner is responsible for its own activities so partners are mostly promoting</w:t>
      </w:r>
      <w:r>
        <w:rPr>
          <w:color w:val="0D586E"/>
          <w:spacing w:val="1"/>
        </w:rPr>
        <w:t> </w:t>
      </w:r>
      <w:r>
        <w:rPr>
          <w:color w:val="0D586E"/>
        </w:rPr>
        <w:t>their own offering as opposed to providing an overview of events open across the entire</w:t>
      </w:r>
      <w:r>
        <w:rPr>
          <w:color w:val="0D586E"/>
          <w:spacing w:val="1"/>
        </w:rPr>
        <w:t> </w:t>
      </w:r>
      <w:r>
        <w:rPr>
          <w:color w:val="0D586E"/>
        </w:rPr>
        <w:t>partnership.</w:t>
      </w:r>
    </w:p>
    <w:p>
      <w:pPr>
        <w:pStyle w:val="BodyText"/>
        <w:spacing w:line="276" w:lineRule="auto" w:before="106"/>
        <w:ind w:right="1052"/>
        <w:jc w:val="both"/>
      </w:pPr>
      <w:r>
        <w:rPr>
          <w:color w:val="0D586E"/>
        </w:rPr>
        <w:t>No common newsletters/articles, each delivery partner managing their own promotion. In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-3"/>
        </w:rPr>
        <w:t> </w:t>
      </w:r>
      <w:r>
        <w:rPr>
          <w:color w:val="0D586E"/>
        </w:rPr>
        <w:t>cases,</w:t>
      </w:r>
      <w:r>
        <w:rPr>
          <w:color w:val="0D586E"/>
          <w:spacing w:val="-2"/>
        </w:rPr>
        <w:t> </w:t>
      </w:r>
      <w:r>
        <w:rPr>
          <w:color w:val="0D586E"/>
        </w:rPr>
        <w:t>there</w:t>
      </w:r>
      <w:r>
        <w:rPr>
          <w:color w:val="0D586E"/>
          <w:spacing w:val="-3"/>
        </w:rPr>
        <w:t> </w:t>
      </w:r>
      <w:r>
        <w:rPr>
          <w:color w:val="0D586E"/>
        </w:rPr>
        <w:t>has</w:t>
      </w:r>
      <w:r>
        <w:rPr>
          <w:color w:val="0D586E"/>
          <w:spacing w:val="-2"/>
        </w:rPr>
        <w:t> </w:t>
      </w:r>
      <w:r>
        <w:rPr>
          <w:color w:val="0D586E"/>
        </w:rPr>
        <w:t>been</w:t>
      </w:r>
      <w:r>
        <w:rPr>
          <w:color w:val="0D586E"/>
          <w:spacing w:val="-3"/>
        </w:rPr>
        <w:t> </w:t>
      </w:r>
      <w:r>
        <w:rPr>
          <w:color w:val="0D586E"/>
        </w:rPr>
        <w:t>a</w:t>
      </w:r>
      <w:r>
        <w:rPr>
          <w:color w:val="0D586E"/>
          <w:spacing w:val="-2"/>
        </w:rPr>
        <w:t> </w:t>
      </w:r>
      <w:r>
        <w:rPr>
          <w:color w:val="0D586E"/>
        </w:rPr>
        <w:t>bit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competition</w:t>
      </w:r>
      <w:r>
        <w:rPr>
          <w:color w:val="0D586E"/>
          <w:spacing w:val="-2"/>
        </w:rPr>
        <w:t> </w:t>
      </w:r>
      <w:r>
        <w:rPr>
          <w:color w:val="0D586E"/>
        </w:rPr>
        <w:t>between</w:t>
      </w:r>
      <w:r>
        <w:rPr>
          <w:color w:val="0D586E"/>
          <w:spacing w:val="-3"/>
        </w:rPr>
        <w:t> </w:t>
      </w:r>
      <w:r>
        <w:rPr>
          <w:color w:val="0D586E"/>
        </w:rPr>
        <w:t>delivery</w:t>
      </w:r>
      <w:r>
        <w:rPr>
          <w:color w:val="0D586E"/>
          <w:spacing w:val="-2"/>
        </w:rPr>
        <w:t> </w:t>
      </w:r>
      <w:r>
        <w:rPr>
          <w:color w:val="0D586E"/>
        </w:rPr>
        <w:t>partners.</w:t>
      </w:r>
    </w:p>
    <w:p>
      <w:pPr>
        <w:pStyle w:val="BodyText"/>
        <w:spacing w:line="276" w:lineRule="auto" w:before="101"/>
        <w:ind w:right="1049"/>
        <w:jc w:val="both"/>
      </w:pPr>
      <w:r>
        <w:rPr>
          <w:color w:val="0D586E"/>
        </w:rPr>
        <w:t>No common web-site promoting the overall offering, again the customer experience and</w:t>
      </w:r>
      <w:r>
        <w:rPr>
          <w:color w:val="0D586E"/>
          <w:spacing w:val="1"/>
        </w:rPr>
        <w:t> </w:t>
      </w:r>
      <w:r>
        <w:rPr>
          <w:color w:val="0D586E"/>
        </w:rPr>
        <w:t>journey</w:t>
      </w:r>
      <w:r>
        <w:rPr>
          <w:color w:val="0D586E"/>
          <w:spacing w:val="-3"/>
        </w:rPr>
        <w:t> </w:t>
      </w:r>
      <w:r>
        <w:rPr>
          <w:color w:val="0D586E"/>
        </w:rPr>
        <w:t>is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go</w:t>
      </w:r>
      <w:r>
        <w:rPr>
          <w:color w:val="0D586E"/>
          <w:spacing w:val="-2"/>
        </w:rPr>
        <w:t> </w:t>
      </w:r>
      <w:r>
        <w:rPr>
          <w:color w:val="0D586E"/>
        </w:rPr>
        <w:t>through</w:t>
      </w:r>
      <w:r>
        <w:rPr>
          <w:color w:val="0D586E"/>
          <w:spacing w:val="-2"/>
        </w:rPr>
        <w:t> </w:t>
      </w:r>
      <w:r>
        <w:rPr>
          <w:color w:val="0D586E"/>
        </w:rPr>
        <w:t>each</w:t>
      </w:r>
      <w:r>
        <w:rPr>
          <w:color w:val="0D586E"/>
          <w:spacing w:val="-2"/>
        </w:rPr>
        <w:t> </w:t>
      </w:r>
      <w:r>
        <w:rPr>
          <w:color w:val="0D586E"/>
        </w:rPr>
        <w:t>partners’</w:t>
      </w:r>
      <w:r>
        <w:rPr>
          <w:color w:val="0D586E"/>
          <w:spacing w:val="-2"/>
        </w:rPr>
        <w:t> </w:t>
      </w:r>
      <w:r>
        <w:rPr>
          <w:color w:val="0D586E"/>
        </w:rPr>
        <w:t>own</w:t>
      </w:r>
      <w:r>
        <w:rPr>
          <w:color w:val="0D586E"/>
          <w:spacing w:val="-3"/>
        </w:rPr>
        <w:t> </w:t>
      </w:r>
      <w:r>
        <w:rPr>
          <w:color w:val="0D586E"/>
        </w:rPr>
        <w:t>promotional</w:t>
      </w:r>
      <w:r>
        <w:rPr>
          <w:color w:val="0D586E"/>
          <w:spacing w:val="-2"/>
        </w:rPr>
        <w:t> </w:t>
      </w:r>
      <w:r>
        <w:rPr>
          <w:color w:val="0D586E"/>
        </w:rPr>
        <w:t>pages/tools.</w:t>
      </w:r>
    </w:p>
    <w:p>
      <w:pPr>
        <w:pStyle w:val="BodyText"/>
        <w:spacing w:line="276" w:lineRule="auto" w:before="101"/>
        <w:ind w:right="1046"/>
        <w:jc w:val="both"/>
      </w:pPr>
      <w:r>
        <w:rPr>
          <w:color w:val="0D586E"/>
        </w:rPr>
        <w:t>Each delivery partner has its own docusign system. Again a central docusign system would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-3"/>
        </w:rPr>
        <w:t> </w:t>
      </w:r>
      <w:r>
        <w:rPr>
          <w:color w:val="0D586E"/>
        </w:rPr>
        <w:t>been</w:t>
      </w:r>
      <w:r>
        <w:rPr>
          <w:color w:val="0D586E"/>
          <w:spacing w:val="-3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effective,</w:t>
      </w:r>
      <w:r>
        <w:rPr>
          <w:color w:val="0D586E"/>
          <w:spacing w:val="-3"/>
        </w:rPr>
        <w:t> </w:t>
      </w:r>
      <w:r>
        <w:rPr>
          <w:color w:val="0D586E"/>
        </w:rPr>
        <w:t>checking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eligibility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recipients</w:t>
      </w:r>
      <w:r>
        <w:rPr>
          <w:color w:val="0D586E"/>
          <w:spacing w:val="-2"/>
        </w:rPr>
        <w:t> </w:t>
      </w:r>
      <w:r>
        <w:rPr>
          <w:color w:val="0D586E"/>
        </w:rPr>
        <w:t>at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start.</w:t>
      </w:r>
    </w:p>
    <w:p>
      <w:pPr>
        <w:pStyle w:val="BodyText"/>
        <w:spacing w:line="271" w:lineRule="auto" w:before="100"/>
        <w:ind w:right="1047"/>
        <w:jc w:val="both"/>
      </w:pPr>
      <w:r>
        <w:rPr>
          <w:color w:val="0D586E"/>
        </w:rPr>
        <w:t>It was difficult to find up to date information in one place. Partners had to rely on websites</w:t>
      </w:r>
      <w:r>
        <w:rPr>
          <w:color w:val="0D586E"/>
          <w:spacing w:val="1"/>
        </w:rPr>
        <w:t> </w:t>
      </w:r>
      <w:r>
        <w:rPr>
          <w:color w:val="0D586E"/>
        </w:rPr>
        <w:t>of delivery partners, which were not necessarily up to date and therefore made it difficult to</w:t>
      </w:r>
      <w:r>
        <w:rPr>
          <w:color w:val="0D586E"/>
          <w:spacing w:val="-68"/>
        </w:rPr>
        <w:t> </w:t>
      </w:r>
      <w:r>
        <w:rPr>
          <w:color w:val="0D586E"/>
        </w:rPr>
        <w:t>relay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information</w:t>
      </w:r>
      <w:r>
        <w:rPr>
          <w:color w:val="0D586E"/>
          <w:spacing w:val="-1"/>
        </w:rPr>
        <w:t> </w:t>
      </w:r>
      <w:r>
        <w:rPr>
          <w:color w:val="0D586E"/>
        </w:rPr>
        <w:t>back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SMEs.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line="268" w:lineRule="auto" w:before="100"/>
        <w:ind w:right="1054"/>
        <w:jc w:val="both"/>
      </w:pPr>
      <w:r>
        <w:rPr>
          <w:color w:val="0D586E"/>
        </w:rPr>
        <w:t>There was a missed opportunity also to partner with START-UP Croydon which did not</w:t>
      </w:r>
      <w:r>
        <w:rPr>
          <w:color w:val="0D586E"/>
          <w:spacing w:val="1"/>
        </w:rPr>
        <w:t> </w:t>
      </w:r>
      <w:r>
        <w:rPr>
          <w:color w:val="0D586E"/>
        </w:rPr>
        <w:t>materialise. It felt like East Surrey missed a lot. E.g: they had to wait a long time to extract</w:t>
      </w:r>
      <w:r>
        <w:rPr>
          <w:color w:val="0D586E"/>
          <w:spacing w:val="-68"/>
        </w:rPr>
        <w:t> </w:t>
      </w:r>
      <w:r>
        <w:rPr>
          <w:color w:val="0D586E"/>
        </w:rPr>
        <w:t>data for their geography covering Mole Valley. It felt the BHH programme delivered much</w:t>
      </w:r>
      <w:r>
        <w:rPr>
          <w:color w:val="0D586E"/>
          <w:spacing w:val="1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along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coast.</w:t>
      </w:r>
    </w:p>
    <w:p>
      <w:pPr>
        <w:pStyle w:val="BodyText"/>
        <w:spacing w:line="276" w:lineRule="auto" w:before="111"/>
        <w:ind w:right="1060"/>
        <w:jc w:val="both"/>
      </w:pPr>
      <w:r>
        <w:rPr>
          <w:color w:val="0D586E"/>
        </w:rPr>
        <w:t>There is a missed opportunity in capturing more job creation as this often requires phoning</w:t>
      </w:r>
      <w:r>
        <w:rPr>
          <w:color w:val="0D586E"/>
          <w:spacing w:val="1"/>
        </w:rPr>
        <w:t> </w:t>
      </w:r>
      <w:r>
        <w:rPr>
          <w:color w:val="0D586E"/>
        </w:rPr>
        <w:t>companies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harassing</w:t>
      </w:r>
      <w:r>
        <w:rPr>
          <w:color w:val="0D586E"/>
          <w:spacing w:val="-3"/>
        </w:rPr>
        <w:t> </w:t>
      </w:r>
      <w:r>
        <w:rPr>
          <w:color w:val="0D586E"/>
        </w:rPr>
        <w:t>them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relevant</w:t>
      </w:r>
      <w:r>
        <w:rPr>
          <w:color w:val="0D586E"/>
          <w:spacing w:val="-2"/>
        </w:rPr>
        <w:t> </w:t>
      </w:r>
      <w:r>
        <w:rPr>
          <w:color w:val="0D586E"/>
        </w:rPr>
        <w:t>paperwork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get</w:t>
      </w:r>
      <w:r>
        <w:rPr>
          <w:color w:val="0D586E"/>
          <w:spacing w:val="-3"/>
        </w:rPr>
        <w:t> </w:t>
      </w:r>
      <w:r>
        <w:rPr>
          <w:color w:val="0D586E"/>
        </w:rPr>
        <w:t>signed.</w:t>
      </w:r>
    </w:p>
    <w:p>
      <w:pPr>
        <w:pStyle w:val="BodyText"/>
        <w:spacing w:line="271" w:lineRule="auto" w:before="101"/>
        <w:ind w:right="1051"/>
        <w:jc w:val="both"/>
      </w:pPr>
      <w:r>
        <w:rPr>
          <w:color w:val="0D586E"/>
        </w:rPr>
        <w:t>In the case of attempts of referrals to other delivery partners, there have been cases of lack</w:t>
      </w:r>
      <w:r>
        <w:rPr>
          <w:color w:val="0D586E"/>
          <w:spacing w:val="-68"/>
        </w:rPr>
        <w:t> </w:t>
      </w:r>
      <w:r>
        <w:rPr>
          <w:color w:val="0D586E"/>
        </w:rPr>
        <w:t>of responses with ‘no one came back to me’. A better process for filtering contacts would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-2"/>
        </w:rPr>
        <w:t> </w:t>
      </w:r>
      <w:r>
        <w:rPr>
          <w:color w:val="0D586E"/>
        </w:rPr>
        <w:t>been</w:t>
      </w:r>
      <w:r>
        <w:rPr>
          <w:color w:val="0D586E"/>
          <w:spacing w:val="-1"/>
        </w:rPr>
        <w:t> </w:t>
      </w:r>
      <w:r>
        <w:rPr>
          <w:color w:val="0D586E"/>
        </w:rPr>
        <w:t>helpful.</w:t>
      </w:r>
    </w:p>
    <w:p>
      <w:pPr>
        <w:pStyle w:val="BodyText"/>
        <w:spacing w:line="276" w:lineRule="auto" w:before="106"/>
        <w:ind w:right="1050"/>
        <w:jc w:val="both"/>
      </w:pPr>
      <w:r>
        <w:rPr>
          <w:color w:val="0D586E"/>
        </w:rPr>
        <w:t>The issues of linkages between the BHH strands reflects a much wider issue with linkages</w:t>
      </w:r>
      <w:r>
        <w:rPr>
          <w:color w:val="0D586E"/>
          <w:spacing w:val="1"/>
        </w:rPr>
        <w:t> </w:t>
      </w:r>
      <w:r>
        <w:rPr>
          <w:color w:val="0D586E"/>
        </w:rPr>
        <w:t>lacking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wider</w:t>
      </w:r>
      <w:r>
        <w:rPr>
          <w:color w:val="0D586E"/>
          <w:spacing w:val="-1"/>
        </w:rPr>
        <w:t> </w:t>
      </w:r>
      <w:r>
        <w:rPr>
          <w:color w:val="0D586E"/>
        </w:rPr>
        <w:t>business</w:t>
      </w:r>
      <w:r>
        <w:rPr>
          <w:color w:val="0D586E"/>
          <w:spacing w:val="-2"/>
        </w:rPr>
        <w:t> </w:t>
      </w:r>
      <w:r>
        <w:rPr>
          <w:color w:val="0D586E"/>
        </w:rPr>
        <w:t>support</w:t>
      </w:r>
      <w:r>
        <w:rPr>
          <w:color w:val="0D586E"/>
          <w:spacing w:val="-1"/>
        </w:rPr>
        <w:t> </w:t>
      </w:r>
      <w:r>
        <w:rPr>
          <w:color w:val="0D586E"/>
        </w:rPr>
        <w:t>ecosystem.</w:t>
      </w:r>
    </w:p>
    <w:p>
      <w:pPr>
        <w:pStyle w:val="BodyText"/>
        <w:spacing w:line="276" w:lineRule="auto" w:before="101"/>
        <w:ind w:right="1051"/>
        <w:jc w:val="both"/>
      </w:pPr>
      <w:r>
        <w:rPr>
          <w:color w:val="0D586E"/>
        </w:rPr>
        <w:t>BHH project had a valuable role to play at the crucial time of Covid 19 offering business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grants</w:t>
      </w:r>
      <w:r>
        <w:rPr>
          <w:color w:val="0D586E"/>
          <w:spacing w:val="-1"/>
        </w:rPr>
        <w:t> </w:t>
      </w:r>
      <w:r>
        <w:rPr>
          <w:color w:val="0D586E"/>
        </w:rPr>
        <w:t>when</w:t>
      </w:r>
      <w:r>
        <w:rPr>
          <w:color w:val="0D586E"/>
          <w:spacing w:val="-2"/>
        </w:rPr>
        <w:t> </w:t>
      </w:r>
      <w:r>
        <w:rPr>
          <w:color w:val="0D586E"/>
        </w:rPr>
        <w:t>businesses</w:t>
      </w:r>
      <w:r>
        <w:rPr>
          <w:color w:val="0D586E"/>
          <w:spacing w:val="-1"/>
        </w:rPr>
        <w:t> </w:t>
      </w:r>
      <w:r>
        <w:rPr>
          <w:color w:val="0D586E"/>
        </w:rPr>
        <w:t>most</w:t>
      </w:r>
      <w:r>
        <w:rPr>
          <w:color w:val="0D586E"/>
          <w:spacing w:val="-2"/>
        </w:rPr>
        <w:t> </w:t>
      </w:r>
      <w:r>
        <w:rPr>
          <w:color w:val="0D586E"/>
        </w:rPr>
        <w:t>needed</w:t>
      </w:r>
      <w:r>
        <w:rPr>
          <w:color w:val="0D586E"/>
          <w:spacing w:val="-2"/>
        </w:rPr>
        <w:t> </w:t>
      </w:r>
      <w:r>
        <w:rPr>
          <w:color w:val="0D586E"/>
        </w:rPr>
        <w:t>it.</w:t>
      </w:r>
    </w:p>
    <w:p>
      <w:pPr>
        <w:pStyle w:val="Heading3"/>
        <w:numPr>
          <w:ilvl w:val="2"/>
          <w:numId w:val="16"/>
        </w:numPr>
        <w:tabs>
          <w:tab w:pos="1408" w:val="left" w:leader="none"/>
        </w:tabs>
        <w:spacing w:line="240" w:lineRule="auto" w:before="139" w:after="0"/>
        <w:ind w:left="1407" w:right="0" w:hanging="768"/>
        <w:jc w:val="left"/>
      </w:pPr>
      <w:bookmarkStart w:name="_bookmark23" w:id="45"/>
      <w:bookmarkEnd w:id="45"/>
      <w:r>
        <w:rPr>
          <w:b w:val="0"/>
        </w:rPr>
      </w:r>
      <w:bookmarkStart w:name="_bookmark23" w:id="46"/>
      <w:bookmarkEnd w:id="46"/>
      <w:r>
        <w:rPr>
          <w:color w:val="F67A9C"/>
        </w:rPr>
        <w:t>Proc</w:t>
      </w:r>
      <w:r>
        <w:rPr>
          <w:color w:val="F67A9C"/>
        </w:rPr>
        <w:t>ess</w:t>
      </w:r>
    </w:p>
    <w:p>
      <w:pPr>
        <w:pStyle w:val="BodyText"/>
        <w:spacing w:line="268" w:lineRule="auto" w:before="135"/>
        <w:ind w:right="1053"/>
        <w:jc w:val="both"/>
      </w:pPr>
      <w:r>
        <w:rPr>
          <w:color w:val="0D586E"/>
        </w:rPr>
        <w:t>The ERDF bidding process was quite long for BHH and could be streamlined. It took a while</w:t>
      </w:r>
      <w:r>
        <w:rPr>
          <w:color w:val="0D586E"/>
          <w:spacing w:val="1"/>
        </w:rPr>
        <w:t> </w:t>
      </w:r>
      <w:r>
        <w:rPr>
          <w:color w:val="0D586E"/>
        </w:rPr>
        <w:t>for delivery partners to get paid at the beginning. They had to wait about a year before</w:t>
      </w:r>
      <w:r>
        <w:rPr>
          <w:color w:val="0D586E"/>
          <w:spacing w:val="1"/>
        </w:rPr>
        <w:t> </w:t>
      </w:r>
      <w:r>
        <w:rPr>
          <w:color w:val="0D586E"/>
        </w:rPr>
        <w:t>receiving the first payment as it took a while for the project to get momentum and go</w:t>
      </w:r>
      <w:r>
        <w:rPr>
          <w:color w:val="0D586E"/>
          <w:spacing w:val="1"/>
        </w:rPr>
        <w:t> </w:t>
      </w:r>
      <w:r>
        <w:rPr>
          <w:color w:val="0D586E"/>
        </w:rPr>
        <w:t>through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initial</w:t>
      </w:r>
      <w:r>
        <w:rPr>
          <w:color w:val="0D586E"/>
          <w:spacing w:val="-1"/>
        </w:rPr>
        <w:t> </w:t>
      </w:r>
      <w:r>
        <w:rPr>
          <w:color w:val="0D586E"/>
        </w:rPr>
        <w:t>checks.</w:t>
      </w:r>
    </w:p>
    <w:p>
      <w:pPr>
        <w:pStyle w:val="BodyText"/>
        <w:spacing w:line="268" w:lineRule="auto" w:before="111"/>
        <w:ind w:right="1045"/>
        <w:jc w:val="both"/>
      </w:pPr>
      <w:r>
        <w:rPr>
          <w:color w:val="0D586E"/>
        </w:rPr>
        <w:t>Invest4 Grants have been a good hook for the BHH programme. The engagement from the</w:t>
      </w:r>
      <w:r>
        <w:rPr>
          <w:color w:val="0D586E"/>
          <w:spacing w:val="1"/>
        </w:rPr>
        <w:t> </w:t>
      </w:r>
      <w:r>
        <w:rPr>
          <w:color w:val="0D586E"/>
        </w:rPr>
        <w:t>businesses was rendered more difficult at the time of the pandemic where the partnership</w:t>
      </w:r>
      <w:r>
        <w:rPr>
          <w:color w:val="0D586E"/>
          <w:spacing w:val="1"/>
        </w:rPr>
        <w:t> </w:t>
      </w:r>
      <w:r>
        <w:rPr>
          <w:color w:val="0D586E"/>
        </w:rPr>
        <w:t>was trying to offer an Invest4 grant at the same time of the COVID Grant, which did not</w:t>
      </w:r>
      <w:r>
        <w:rPr>
          <w:color w:val="0D586E"/>
          <w:spacing w:val="1"/>
        </w:rPr>
        <w:t> </w:t>
      </w:r>
      <w:r>
        <w:rPr>
          <w:color w:val="0D586E"/>
        </w:rPr>
        <w:t>require</w:t>
      </w:r>
      <w:r>
        <w:rPr>
          <w:color w:val="0D586E"/>
          <w:spacing w:val="-4"/>
        </w:rPr>
        <w:t> </w:t>
      </w:r>
      <w:r>
        <w:rPr>
          <w:color w:val="0D586E"/>
        </w:rPr>
        <w:t>any</w:t>
      </w:r>
      <w:r>
        <w:rPr>
          <w:color w:val="0D586E"/>
          <w:spacing w:val="-3"/>
        </w:rPr>
        <w:t> </w:t>
      </w:r>
      <w:r>
        <w:rPr>
          <w:color w:val="0D586E"/>
        </w:rPr>
        <w:t>match.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Invest4</w:t>
      </w:r>
      <w:r>
        <w:rPr>
          <w:color w:val="0D586E"/>
          <w:spacing w:val="-3"/>
        </w:rPr>
        <w:t> </w:t>
      </w:r>
      <w:r>
        <w:rPr>
          <w:color w:val="0D586E"/>
        </w:rPr>
        <w:t>grant</w:t>
      </w:r>
      <w:r>
        <w:rPr>
          <w:color w:val="0D586E"/>
          <w:spacing w:val="-3"/>
        </w:rPr>
        <w:t> </w:t>
      </w:r>
      <w:r>
        <w:rPr>
          <w:color w:val="0D586E"/>
        </w:rPr>
        <w:t>‘got</w:t>
      </w:r>
      <w:r>
        <w:rPr>
          <w:color w:val="0D586E"/>
          <w:spacing w:val="-3"/>
        </w:rPr>
        <w:t> </w:t>
      </w:r>
      <w:r>
        <w:rPr>
          <w:color w:val="0D586E"/>
        </w:rPr>
        <w:t>lost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noise’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first</w:t>
      </w:r>
      <w:r>
        <w:rPr>
          <w:color w:val="0D586E"/>
          <w:spacing w:val="-3"/>
        </w:rPr>
        <w:t> </w:t>
      </w:r>
      <w:r>
        <w:rPr>
          <w:color w:val="0D586E"/>
        </w:rPr>
        <w:t>few</w:t>
      </w:r>
      <w:r>
        <w:rPr>
          <w:color w:val="0D586E"/>
          <w:spacing w:val="-3"/>
        </w:rPr>
        <w:t> </w:t>
      </w:r>
      <w:r>
        <w:rPr>
          <w:color w:val="0D586E"/>
        </w:rPr>
        <w:t>months.</w:t>
      </w:r>
    </w:p>
    <w:p>
      <w:pPr>
        <w:pStyle w:val="BodyText"/>
        <w:spacing w:line="271" w:lineRule="auto" w:before="111"/>
        <w:ind w:right="1053"/>
        <w:jc w:val="both"/>
      </w:pPr>
      <w:r>
        <w:rPr>
          <w:color w:val="0D586E"/>
        </w:rPr>
        <w:t>The initial focus for the Invest4 Grants has been on attracting match-funding as opposed to</w:t>
      </w:r>
      <w:r>
        <w:rPr>
          <w:color w:val="0D586E"/>
          <w:spacing w:val="1"/>
        </w:rPr>
        <w:t> </w:t>
      </w:r>
      <w:r>
        <w:rPr>
          <w:color w:val="0D586E"/>
        </w:rPr>
        <w:t>selecting projects delivering on C28/C29 or C8 targets as main drivers. As a result, BHH</w:t>
      </w:r>
      <w:r>
        <w:rPr>
          <w:color w:val="0D586E"/>
          <w:spacing w:val="1"/>
        </w:rPr>
        <w:t> </w:t>
      </w:r>
      <w:r>
        <w:rPr>
          <w:color w:val="0D586E"/>
        </w:rPr>
        <w:t>could</w:t>
      </w:r>
      <w:r>
        <w:rPr>
          <w:color w:val="0D586E"/>
          <w:spacing w:val="-2"/>
        </w:rPr>
        <w:t> </w:t>
      </w:r>
      <w:r>
        <w:rPr>
          <w:color w:val="0D586E"/>
        </w:rPr>
        <w:t>have</w:t>
      </w:r>
      <w:r>
        <w:rPr>
          <w:color w:val="0D586E"/>
          <w:spacing w:val="-1"/>
        </w:rPr>
        <w:t> </w:t>
      </w:r>
      <w:r>
        <w:rPr>
          <w:color w:val="0D586E"/>
        </w:rPr>
        <w:t>achieved</w:t>
      </w:r>
      <w:r>
        <w:rPr>
          <w:color w:val="0D586E"/>
          <w:spacing w:val="-2"/>
        </w:rPr>
        <w:t> </w:t>
      </w:r>
      <w:r>
        <w:rPr>
          <w:color w:val="0D586E"/>
        </w:rPr>
        <w:t>even</w:t>
      </w:r>
      <w:r>
        <w:rPr>
          <w:color w:val="0D586E"/>
          <w:spacing w:val="-1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job</w:t>
      </w:r>
      <w:r>
        <w:rPr>
          <w:color w:val="0D586E"/>
          <w:spacing w:val="-1"/>
        </w:rPr>
        <w:t> </w:t>
      </w:r>
      <w:r>
        <w:rPr>
          <w:color w:val="0D586E"/>
        </w:rPr>
        <w:t>creation.</w:t>
      </w:r>
    </w:p>
    <w:p>
      <w:pPr>
        <w:pStyle w:val="BodyText"/>
        <w:spacing w:line="266" w:lineRule="auto" w:before="106"/>
        <w:ind w:right="1046"/>
        <w:jc w:val="both"/>
      </w:pPr>
      <w:r>
        <w:rPr>
          <w:color w:val="0D586E"/>
        </w:rPr>
        <w:t>Some of the time spent on preparing the documentation for grants could have been saved</w:t>
      </w:r>
      <w:r>
        <w:rPr>
          <w:color w:val="0D586E"/>
          <w:spacing w:val="1"/>
        </w:rPr>
        <w:t> </w:t>
      </w:r>
      <w:r>
        <w:rPr>
          <w:color w:val="0D586E"/>
        </w:rPr>
        <w:t>by looking at other benchmarks and/or national archives. However, the process for applying</w:t>
      </w:r>
      <w:r>
        <w:rPr>
          <w:color w:val="0D586E"/>
          <w:spacing w:val="-68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an</w:t>
      </w:r>
      <w:r>
        <w:rPr>
          <w:color w:val="0D586E"/>
          <w:spacing w:val="1"/>
        </w:rPr>
        <w:t> </w:t>
      </w:r>
      <w:r>
        <w:rPr>
          <w:color w:val="0D586E"/>
        </w:rPr>
        <w:t>Invest4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1"/>
        </w:rPr>
        <w:t> </w:t>
      </w:r>
      <w:r>
        <w:rPr>
          <w:color w:val="0D586E"/>
        </w:rPr>
        <w:t>got</w:t>
      </w:r>
      <w:r>
        <w:rPr>
          <w:color w:val="0D586E"/>
          <w:spacing w:val="1"/>
        </w:rPr>
        <w:t> </w:t>
      </w:r>
      <w:r>
        <w:rPr>
          <w:color w:val="0D586E"/>
        </w:rPr>
        <w:t>simplified</w:t>
      </w:r>
      <w:r>
        <w:rPr>
          <w:color w:val="0D586E"/>
          <w:spacing w:val="1"/>
        </w:rPr>
        <w:t> </w:t>
      </w:r>
      <w:r>
        <w:rPr>
          <w:color w:val="0D586E"/>
        </w:rPr>
        <w:t>through</w:t>
      </w:r>
      <w:r>
        <w:rPr>
          <w:color w:val="0D586E"/>
          <w:spacing w:val="1"/>
        </w:rPr>
        <w:t> </w:t>
      </w:r>
      <w:r>
        <w:rPr>
          <w:color w:val="0D586E"/>
        </w:rPr>
        <w:t>time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experience.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Invest4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-68"/>
        </w:rPr>
        <w:t> </w:t>
      </w:r>
      <w:r>
        <w:rPr>
          <w:color w:val="0D586E"/>
        </w:rPr>
        <w:t>programme focuses now on smaller grants &amp; easier grants. Lots of effort went into the</w:t>
      </w:r>
      <w:r>
        <w:rPr>
          <w:color w:val="0D586E"/>
          <w:spacing w:val="1"/>
        </w:rPr>
        <w:t> </w:t>
      </w:r>
      <w:r>
        <w:rPr>
          <w:color w:val="0D586E"/>
        </w:rPr>
        <w:t>accessibility to the Invest4 grant programme with project managers going on site to help</w:t>
      </w:r>
      <w:r>
        <w:rPr>
          <w:color w:val="0D586E"/>
          <w:spacing w:val="1"/>
        </w:rPr>
        <w:t> </w:t>
      </w:r>
      <w:r>
        <w:rPr>
          <w:color w:val="0D586E"/>
        </w:rPr>
        <w:t>with the claim process and reporting, running a phone line, evenings until 8.00pm and even</w:t>
      </w:r>
      <w:r>
        <w:rPr>
          <w:color w:val="0D586E"/>
          <w:spacing w:val="-68"/>
        </w:rPr>
        <w:t> </w:t>
      </w:r>
      <w:r>
        <w:rPr>
          <w:color w:val="0D586E"/>
        </w:rPr>
        <w:t>at week-ends. The Invest 4 grant had good complementarity offers with other business</w:t>
      </w:r>
      <w:r>
        <w:rPr>
          <w:color w:val="0D586E"/>
          <w:spacing w:val="1"/>
        </w:rPr>
        <w:t> </w:t>
      </w:r>
      <w:r>
        <w:rPr>
          <w:color w:val="0D586E"/>
        </w:rPr>
        <w:t>support grant programmes in the area and particularly with the Brighton Energy &amp; solar</w:t>
      </w:r>
      <w:r>
        <w:rPr>
          <w:color w:val="0D586E"/>
          <w:spacing w:val="1"/>
        </w:rPr>
        <w:t> </w:t>
      </w:r>
      <w:r>
        <w:rPr>
          <w:color w:val="0D586E"/>
        </w:rPr>
        <w:t>programme,</w:t>
      </w:r>
      <w:r>
        <w:rPr>
          <w:color w:val="0D586E"/>
          <w:spacing w:val="1"/>
        </w:rPr>
        <w:t> </w:t>
      </w:r>
      <w:r>
        <w:rPr>
          <w:color w:val="0D586E"/>
        </w:rPr>
        <w:t>LoCASE,</w:t>
      </w:r>
      <w:r>
        <w:rPr>
          <w:color w:val="0D586E"/>
          <w:spacing w:val="1"/>
        </w:rPr>
        <w:t> </w:t>
      </w:r>
      <w:r>
        <w:rPr>
          <w:color w:val="0D586E"/>
        </w:rPr>
        <w:t>Manufacturing</w:t>
      </w:r>
      <w:r>
        <w:rPr>
          <w:color w:val="0D586E"/>
          <w:spacing w:val="1"/>
        </w:rPr>
        <w:t> </w:t>
      </w:r>
      <w:r>
        <w:rPr>
          <w:color w:val="0D586E"/>
        </w:rPr>
        <w:t>Growth</w:t>
      </w:r>
      <w:r>
        <w:rPr>
          <w:color w:val="0D586E"/>
          <w:spacing w:val="1"/>
        </w:rPr>
        <w:t> </w:t>
      </w:r>
      <w:r>
        <w:rPr>
          <w:color w:val="0D586E"/>
        </w:rPr>
        <w:t>Fund.</w:t>
      </w:r>
      <w:r>
        <w:rPr>
          <w:color w:val="0D586E"/>
          <w:spacing w:val="1"/>
        </w:rPr>
        <w:t> </w:t>
      </w:r>
      <w:r>
        <w:rPr>
          <w:color w:val="0D586E"/>
        </w:rPr>
        <w:t>10</w:t>
      </w:r>
      <w:r>
        <w:rPr>
          <w:color w:val="0D586E"/>
          <w:spacing w:val="1"/>
        </w:rPr>
        <w:t> </w:t>
      </w:r>
      <w:r>
        <w:rPr>
          <w:color w:val="0D586E"/>
        </w:rPr>
        <w:t>applicants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received</w:t>
      </w:r>
      <w:r>
        <w:rPr>
          <w:color w:val="0D586E"/>
          <w:spacing w:val="1"/>
        </w:rPr>
        <w:t> </w:t>
      </w:r>
      <w:r>
        <w:rPr>
          <w:color w:val="0D586E"/>
        </w:rPr>
        <w:t>grant</w:t>
      </w:r>
      <w:r>
        <w:rPr>
          <w:color w:val="0D586E"/>
          <w:spacing w:val="1"/>
        </w:rPr>
        <w:t> </w:t>
      </w:r>
      <w:r>
        <w:rPr>
          <w:color w:val="0D586E"/>
        </w:rPr>
        <w:t>funding from both the Solar programme &amp; Invest4. More recently, the Team initiated some</w:t>
      </w:r>
      <w:r>
        <w:rPr>
          <w:color w:val="0D586E"/>
          <w:spacing w:val="1"/>
        </w:rPr>
        <w:t> </w:t>
      </w:r>
      <w:r>
        <w:rPr>
          <w:color w:val="0D586E"/>
        </w:rPr>
        <w:t>links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banks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potential</w:t>
      </w:r>
      <w:r>
        <w:rPr>
          <w:color w:val="0D586E"/>
          <w:spacing w:val="-2"/>
        </w:rPr>
        <w:t> </w:t>
      </w:r>
      <w:r>
        <w:rPr>
          <w:color w:val="0D586E"/>
        </w:rPr>
        <w:t>joint</w:t>
      </w:r>
      <w:r>
        <w:rPr>
          <w:color w:val="0D586E"/>
          <w:spacing w:val="-2"/>
        </w:rPr>
        <w:t> </w:t>
      </w:r>
      <w:r>
        <w:rPr>
          <w:color w:val="0D586E"/>
        </w:rPr>
        <w:t>investments.</w:t>
      </w:r>
    </w:p>
    <w:p>
      <w:pPr>
        <w:pStyle w:val="BodyText"/>
        <w:spacing w:before="123"/>
        <w:jc w:val="both"/>
      </w:pPr>
      <w:r>
        <w:rPr>
          <w:color w:val="0D586E"/>
        </w:rPr>
        <w:t>It</w:t>
      </w:r>
      <w:r>
        <w:rPr>
          <w:color w:val="0D586E"/>
          <w:spacing w:val="-7"/>
        </w:rPr>
        <w:t> </w:t>
      </w:r>
      <w:r>
        <w:rPr>
          <w:color w:val="0D586E"/>
        </w:rPr>
        <w:t>would</w:t>
      </w:r>
      <w:r>
        <w:rPr>
          <w:color w:val="0D586E"/>
          <w:spacing w:val="-6"/>
        </w:rPr>
        <w:t> </w:t>
      </w:r>
      <w:r>
        <w:rPr>
          <w:color w:val="0D586E"/>
        </w:rPr>
        <w:t>have</w:t>
      </w:r>
      <w:r>
        <w:rPr>
          <w:color w:val="0D586E"/>
          <w:spacing w:val="-6"/>
        </w:rPr>
        <w:t> </w:t>
      </w:r>
      <w:r>
        <w:rPr>
          <w:color w:val="0D586E"/>
        </w:rPr>
        <w:t>been</w:t>
      </w:r>
      <w:r>
        <w:rPr>
          <w:color w:val="0D586E"/>
          <w:spacing w:val="-6"/>
        </w:rPr>
        <w:t> </w:t>
      </w:r>
      <w:r>
        <w:rPr>
          <w:color w:val="0D586E"/>
        </w:rPr>
        <w:t>helpful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set</w:t>
      </w:r>
      <w:r>
        <w:rPr>
          <w:color w:val="0D586E"/>
          <w:spacing w:val="-6"/>
        </w:rPr>
        <w:t> </w:t>
      </w:r>
      <w:r>
        <w:rPr>
          <w:color w:val="0D586E"/>
        </w:rPr>
        <w:t>up</w:t>
      </w:r>
      <w:r>
        <w:rPr>
          <w:color w:val="0D586E"/>
          <w:spacing w:val="-6"/>
        </w:rPr>
        <w:t> </w:t>
      </w:r>
      <w:r>
        <w:rPr>
          <w:color w:val="0D586E"/>
        </w:rPr>
        <w:t>a</w:t>
      </w:r>
      <w:r>
        <w:rPr>
          <w:color w:val="0D586E"/>
          <w:spacing w:val="-6"/>
        </w:rPr>
        <w:t> </w:t>
      </w:r>
      <w:r>
        <w:rPr>
          <w:color w:val="0D586E"/>
        </w:rPr>
        <w:t>sub-group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test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marketing</w:t>
      </w:r>
      <w:r>
        <w:rPr>
          <w:color w:val="0D586E"/>
          <w:spacing w:val="-6"/>
        </w:rPr>
        <w:t> </w:t>
      </w:r>
      <w:r>
        <w:rPr>
          <w:color w:val="0D586E"/>
        </w:rPr>
        <w:t>strategy.</w:t>
      </w:r>
    </w:p>
    <w:p>
      <w:pPr>
        <w:pStyle w:val="BodyText"/>
        <w:spacing w:line="271" w:lineRule="auto" w:before="132"/>
        <w:ind w:right="1047"/>
        <w:jc w:val="both"/>
      </w:pPr>
      <w:r>
        <w:rPr>
          <w:color w:val="0D586E"/>
        </w:rPr>
        <w:t>A better selection of firms with high growth potential and filtered through accessing 1.2.1</w:t>
      </w:r>
      <w:r>
        <w:rPr>
          <w:color w:val="0D586E"/>
          <w:spacing w:val="1"/>
        </w:rPr>
        <w:t> </w:t>
      </w:r>
      <w:r>
        <w:rPr>
          <w:color w:val="0D586E"/>
        </w:rPr>
        <w:t>support would have increased the impact. And the 1.2.many support should have mainly</w:t>
      </w:r>
      <w:r>
        <w:rPr>
          <w:color w:val="0D586E"/>
          <w:spacing w:val="1"/>
        </w:rPr>
        <w:t> </w:t>
      </w:r>
      <w:r>
        <w:rPr>
          <w:color w:val="0D586E"/>
        </w:rPr>
        <w:t>remained</w:t>
      </w:r>
      <w:r>
        <w:rPr>
          <w:color w:val="0D586E"/>
          <w:spacing w:val="-2"/>
        </w:rPr>
        <w:t> </w:t>
      </w:r>
      <w:r>
        <w:rPr>
          <w:color w:val="0D586E"/>
        </w:rPr>
        <w:t>open</w:t>
      </w:r>
      <w:r>
        <w:rPr>
          <w:color w:val="0D586E"/>
          <w:spacing w:val="-1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all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other</w:t>
      </w:r>
      <w:r>
        <w:rPr>
          <w:color w:val="0D586E"/>
          <w:spacing w:val="-1"/>
        </w:rPr>
        <w:t> </w:t>
      </w:r>
      <w:r>
        <w:rPr>
          <w:color w:val="0D586E"/>
        </w:rPr>
        <w:t>firms.</w:t>
      </w:r>
    </w:p>
    <w:p>
      <w:pPr>
        <w:pStyle w:val="BodyText"/>
        <w:spacing w:line="276" w:lineRule="auto" w:before="106"/>
        <w:ind w:right="1049"/>
        <w:jc w:val="both"/>
      </w:pPr>
      <w:r>
        <w:rPr>
          <w:color w:val="0D586E"/>
        </w:rPr>
        <w:t>There are some missed opportunities in terms of impacts of the programme for not being</w:t>
      </w:r>
      <w:r>
        <w:rPr>
          <w:color w:val="0D586E"/>
          <w:spacing w:val="1"/>
        </w:rPr>
        <w:t> </w:t>
      </w:r>
      <w:r>
        <w:rPr>
          <w:color w:val="0D586E"/>
        </w:rPr>
        <w:t>able</w:t>
      </w:r>
      <w:r>
        <w:rPr>
          <w:color w:val="0D586E"/>
          <w:spacing w:val="9"/>
        </w:rPr>
        <w:t> </w:t>
      </w:r>
      <w:r>
        <w:rPr>
          <w:color w:val="0D586E"/>
        </w:rPr>
        <w:t>to</w:t>
      </w:r>
      <w:r>
        <w:rPr>
          <w:color w:val="0D586E"/>
          <w:spacing w:val="9"/>
        </w:rPr>
        <w:t> </w:t>
      </w:r>
      <w:r>
        <w:rPr>
          <w:color w:val="0D586E"/>
        </w:rPr>
        <w:t>counter</w:t>
      </w:r>
      <w:r>
        <w:rPr>
          <w:color w:val="0D586E"/>
          <w:spacing w:val="9"/>
        </w:rPr>
        <w:t> </w:t>
      </w:r>
      <w:r>
        <w:rPr>
          <w:color w:val="0D586E"/>
        </w:rPr>
        <w:t>the</w:t>
      </w:r>
      <w:r>
        <w:rPr>
          <w:color w:val="0D586E"/>
          <w:spacing w:val="10"/>
        </w:rPr>
        <w:t> </w:t>
      </w:r>
      <w:r>
        <w:rPr>
          <w:color w:val="0D586E"/>
        </w:rPr>
        <w:t>aggregated</w:t>
      </w:r>
      <w:r>
        <w:rPr>
          <w:color w:val="0D586E"/>
          <w:spacing w:val="9"/>
        </w:rPr>
        <w:t> </w:t>
      </w:r>
      <w:r>
        <w:rPr>
          <w:color w:val="0D586E"/>
        </w:rPr>
        <w:t>fraction</w:t>
      </w:r>
      <w:r>
        <w:rPr>
          <w:color w:val="0D586E"/>
          <w:spacing w:val="9"/>
        </w:rPr>
        <w:t> </w:t>
      </w:r>
      <w:r>
        <w:rPr>
          <w:color w:val="0D586E"/>
        </w:rPr>
        <w:t>of</w:t>
      </w:r>
      <w:r>
        <w:rPr>
          <w:color w:val="0D586E"/>
          <w:spacing w:val="9"/>
        </w:rPr>
        <w:t> </w:t>
      </w:r>
      <w:r>
        <w:rPr>
          <w:color w:val="0D586E"/>
        </w:rPr>
        <w:t>C1</w:t>
      </w:r>
      <w:r>
        <w:rPr>
          <w:color w:val="0D586E"/>
          <w:spacing w:val="-5"/>
        </w:rPr>
        <w:t> </w:t>
      </w:r>
      <w:r>
        <w:rPr>
          <w:color w:val="0D586E"/>
        </w:rPr>
        <w:t>and</w:t>
      </w:r>
      <w:r>
        <w:rPr>
          <w:color w:val="0D586E"/>
          <w:spacing w:val="-5"/>
        </w:rPr>
        <w:t> </w:t>
      </w:r>
      <w:r>
        <w:rPr>
          <w:color w:val="0D586E"/>
        </w:rPr>
        <w:t>element</w:t>
      </w:r>
      <w:r>
        <w:rPr>
          <w:color w:val="0D586E"/>
          <w:spacing w:val="-4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support</w:t>
      </w:r>
      <w:r>
        <w:rPr>
          <w:color w:val="0D586E"/>
          <w:spacing w:val="-5"/>
        </w:rPr>
        <w:t> </w:t>
      </w:r>
      <w:r>
        <w:rPr>
          <w:color w:val="0D586E"/>
        </w:rPr>
        <w:t>having</w:t>
      </w:r>
      <w:r>
        <w:rPr>
          <w:color w:val="0D586E"/>
          <w:spacing w:val="-5"/>
        </w:rPr>
        <w:t> </w:t>
      </w:r>
      <w:r>
        <w:rPr>
          <w:color w:val="0D586E"/>
        </w:rPr>
        <w:t>been</w:t>
      </w:r>
      <w:r>
        <w:rPr>
          <w:color w:val="0D586E"/>
          <w:spacing w:val="-5"/>
        </w:rPr>
        <w:t> </w:t>
      </w:r>
      <w:r>
        <w:rPr>
          <w:color w:val="0D586E"/>
        </w:rPr>
        <w:t>provided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7"/>
        <w:ind w:left="0"/>
        <w:rPr>
          <w:sz w:val="18"/>
        </w:rPr>
      </w:pPr>
    </w:p>
    <w:p>
      <w:pPr>
        <w:pStyle w:val="BodyText"/>
        <w:spacing w:line="266" w:lineRule="auto" w:before="100"/>
        <w:ind w:right="1053"/>
        <w:jc w:val="both"/>
      </w:pPr>
      <w:r>
        <w:rPr>
          <w:color w:val="0D586E"/>
        </w:rPr>
        <w:t>across</w:t>
      </w:r>
      <w:r>
        <w:rPr>
          <w:color w:val="0D586E"/>
          <w:spacing w:val="1"/>
        </w:rPr>
        <w:t> </w:t>
      </w:r>
      <w:r>
        <w:rPr>
          <w:color w:val="0D586E"/>
        </w:rPr>
        <w:t>different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everyone</w:t>
      </w:r>
      <w:r>
        <w:rPr>
          <w:color w:val="0D586E"/>
          <w:spacing w:val="1"/>
        </w:rPr>
        <w:t> </w:t>
      </w:r>
      <w:r>
        <w:rPr>
          <w:color w:val="0D586E"/>
        </w:rPr>
        <w:t>is counting their C1 individually. A common CRM</w:t>
      </w:r>
      <w:r>
        <w:rPr>
          <w:color w:val="0D586E"/>
          <w:spacing w:val="1"/>
        </w:rPr>
        <w:t> </w:t>
      </w:r>
      <w:r>
        <w:rPr>
          <w:color w:val="0D586E"/>
        </w:rPr>
        <w:t>would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helpful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70"/>
        </w:rPr>
        <w:t> </w:t>
      </w:r>
      <w:r>
        <w:rPr>
          <w:color w:val="0D586E"/>
        </w:rPr>
        <w:t>that respect and to follow what others were delivering when</w:t>
      </w:r>
      <w:r>
        <w:rPr>
          <w:color w:val="0D586E"/>
          <w:spacing w:val="1"/>
        </w:rPr>
        <w:t> </w:t>
      </w:r>
      <w:r>
        <w:rPr>
          <w:color w:val="0D586E"/>
        </w:rPr>
        <w:t>they</w:t>
      </w:r>
      <w:r>
        <w:rPr>
          <w:color w:val="0D586E"/>
          <w:spacing w:val="-2"/>
        </w:rPr>
        <w:t> </w:t>
      </w:r>
      <w:r>
        <w:rPr>
          <w:color w:val="0D586E"/>
        </w:rPr>
        <w:t>were</w:t>
      </w:r>
      <w:r>
        <w:rPr>
          <w:color w:val="0D586E"/>
          <w:spacing w:val="-2"/>
        </w:rPr>
        <w:t> </w:t>
      </w:r>
      <w:r>
        <w:rPr>
          <w:color w:val="0D586E"/>
        </w:rPr>
        <w:t>supporting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same</w:t>
      </w:r>
      <w:r>
        <w:rPr>
          <w:color w:val="0D586E"/>
          <w:spacing w:val="-1"/>
        </w:rPr>
        <w:t> </w:t>
      </w:r>
      <w:r>
        <w:rPr>
          <w:color w:val="0D586E"/>
        </w:rPr>
        <w:t>company.</w:t>
      </w:r>
    </w:p>
    <w:p>
      <w:pPr>
        <w:pStyle w:val="BodyText"/>
        <w:spacing w:line="271" w:lineRule="auto" w:before="111"/>
        <w:ind w:right="1051"/>
        <w:jc w:val="both"/>
      </w:pPr>
      <w:r>
        <w:rPr>
          <w:color w:val="0D586E"/>
        </w:rPr>
        <w:t>The New Start programme has been very useful with a great demand from Arun. It helped</w:t>
      </w:r>
      <w:r>
        <w:rPr>
          <w:color w:val="0D586E"/>
          <w:spacing w:val="1"/>
        </w:rPr>
        <w:t> </w:t>
      </w:r>
      <w:r>
        <w:rPr>
          <w:color w:val="0D586E"/>
        </w:rPr>
        <w:t>firms to have a much more solid start about growing their businesses. The Leadership</w:t>
      </w:r>
      <w:r>
        <w:rPr>
          <w:color w:val="0D586E"/>
          <w:spacing w:val="1"/>
        </w:rPr>
        <w:t> </w:t>
      </w:r>
      <w:r>
        <w:rPr>
          <w:color w:val="0D586E"/>
        </w:rPr>
        <w:t>workshops</w:t>
      </w:r>
      <w:r>
        <w:rPr>
          <w:color w:val="0D586E"/>
          <w:spacing w:val="-2"/>
        </w:rPr>
        <w:t> </w:t>
      </w:r>
      <w:r>
        <w:rPr>
          <w:color w:val="0D586E"/>
        </w:rPr>
        <w:t>were</w:t>
      </w:r>
      <w:r>
        <w:rPr>
          <w:color w:val="0D586E"/>
          <w:spacing w:val="-1"/>
        </w:rPr>
        <w:t> </w:t>
      </w:r>
      <w:r>
        <w:rPr>
          <w:color w:val="0D586E"/>
        </w:rPr>
        <w:t>particularly</w:t>
      </w:r>
      <w:r>
        <w:rPr>
          <w:color w:val="0D586E"/>
          <w:spacing w:val="-2"/>
        </w:rPr>
        <w:t> </w:t>
      </w:r>
      <w:r>
        <w:rPr>
          <w:color w:val="0D586E"/>
        </w:rPr>
        <w:t>well</w:t>
      </w:r>
      <w:r>
        <w:rPr>
          <w:color w:val="0D586E"/>
          <w:spacing w:val="-1"/>
        </w:rPr>
        <w:t> </w:t>
      </w:r>
      <w:r>
        <w:rPr>
          <w:color w:val="0D586E"/>
        </w:rPr>
        <w:t>attended.</w:t>
      </w:r>
    </w:p>
    <w:p>
      <w:pPr>
        <w:pStyle w:val="BodyText"/>
        <w:spacing w:line="271" w:lineRule="auto" w:before="106"/>
        <w:ind w:right="1048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accessibility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Programme was good, everyone doing their best to push the</w:t>
      </w:r>
      <w:r>
        <w:rPr>
          <w:color w:val="0D586E"/>
          <w:spacing w:val="1"/>
        </w:rPr>
        <w:t> </w:t>
      </w:r>
      <w:r>
        <w:rPr>
          <w:color w:val="0D586E"/>
        </w:rPr>
        <w:t>programme out through everyone’s individual database and social media. Accessing the</w:t>
      </w:r>
      <w:r>
        <w:rPr>
          <w:color w:val="0D586E"/>
          <w:spacing w:val="1"/>
        </w:rPr>
        <w:t> </w:t>
      </w:r>
      <w:r>
        <w:rPr>
          <w:color w:val="0D586E"/>
        </w:rPr>
        <w:t>BIPC</w:t>
      </w:r>
      <w:r>
        <w:rPr>
          <w:color w:val="0D586E"/>
          <w:spacing w:val="-3"/>
        </w:rPr>
        <w:t> </w:t>
      </w:r>
      <w:r>
        <w:rPr>
          <w:color w:val="0D586E"/>
        </w:rPr>
        <w:t>database</w:t>
      </w:r>
      <w:r>
        <w:rPr>
          <w:color w:val="0D586E"/>
          <w:spacing w:val="-3"/>
        </w:rPr>
        <w:t> </w:t>
      </w:r>
      <w:r>
        <w:rPr>
          <w:color w:val="0D586E"/>
        </w:rPr>
        <w:t>through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library</w:t>
      </w:r>
      <w:r>
        <w:rPr>
          <w:color w:val="0D586E"/>
          <w:spacing w:val="-2"/>
        </w:rPr>
        <w:t> </w:t>
      </w:r>
      <w:r>
        <w:rPr>
          <w:color w:val="0D586E"/>
        </w:rPr>
        <w:t>has</w:t>
      </w:r>
      <w:r>
        <w:rPr>
          <w:color w:val="0D586E"/>
          <w:spacing w:val="-3"/>
        </w:rPr>
        <w:t> </w:t>
      </w:r>
      <w:r>
        <w:rPr>
          <w:color w:val="0D586E"/>
        </w:rPr>
        <w:t>been</w:t>
      </w:r>
      <w:r>
        <w:rPr>
          <w:color w:val="0D586E"/>
          <w:spacing w:val="-3"/>
        </w:rPr>
        <w:t> </w:t>
      </w:r>
      <w:r>
        <w:rPr>
          <w:color w:val="0D586E"/>
        </w:rPr>
        <w:t>used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expand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reach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area.</w:t>
      </w:r>
    </w:p>
    <w:p>
      <w:pPr>
        <w:pStyle w:val="BodyText"/>
        <w:spacing w:line="276" w:lineRule="auto" w:before="106"/>
        <w:ind w:right="1045"/>
        <w:jc w:val="both"/>
      </w:pPr>
      <w:r>
        <w:rPr>
          <w:color w:val="0D586E"/>
        </w:rPr>
        <w:t>Some of the language had to be adapted by some of the partners as sometimes it was too</w:t>
      </w:r>
      <w:r>
        <w:rPr>
          <w:color w:val="0D586E"/>
          <w:spacing w:val="1"/>
        </w:rPr>
        <w:t> </w:t>
      </w:r>
      <w:r>
        <w:rPr>
          <w:color w:val="0D586E"/>
        </w:rPr>
        <w:t>academic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needed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be</w:t>
      </w:r>
      <w:r>
        <w:rPr>
          <w:color w:val="0D586E"/>
          <w:spacing w:val="-3"/>
        </w:rPr>
        <w:t> </w:t>
      </w:r>
      <w:r>
        <w:rPr>
          <w:color w:val="0D586E"/>
        </w:rPr>
        <w:t>tailored/simplified</w:t>
      </w:r>
      <w:r>
        <w:rPr>
          <w:color w:val="0D586E"/>
          <w:spacing w:val="-3"/>
        </w:rPr>
        <w:t> </w:t>
      </w:r>
      <w:r>
        <w:rPr>
          <w:color w:val="0D586E"/>
        </w:rPr>
        <w:t>for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business</w:t>
      </w:r>
      <w:r>
        <w:rPr>
          <w:color w:val="0D586E"/>
          <w:spacing w:val="-3"/>
        </w:rPr>
        <w:t> </w:t>
      </w:r>
      <w:r>
        <w:rPr>
          <w:color w:val="0D586E"/>
        </w:rPr>
        <w:t>community.</w:t>
      </w:r>
    </w:p>
    <w:p>
      <w:pPr>
        <w:pStyle w:val="BodyText"/>
        <w:spacing w:line="271" w:lineRule="auto" w:before="101"/>
        <w:ind w:right="1046"/>
        <w:jc w:val="both"/>
      </w:pPr>
      <w:r>
        <w:rPr>
          <w:color w:val="0D586E"/>
        </w:rPr>
        <w:t>While COVID 19 impacted the programme slightly at the beginning; the programme pivoted</w:t>
      </w:r>
      <w:r>
        <w:rPr>
          <w:color w:val="0D586E"/>
          <w:spacing w:val="-68"/>
        </w:rPr>
        <w:t> </w:t>
      </w:r>
      <w:r>
        <w:rPr>
          <w:color w:val="0D586E"/>
        </w:rPr>
        <w:t>quickly</w:t>
      </w:r>
      <w:r>
        <w:rPr>
          <w:color w:val="0D586E"/>
          <w:spacing w:val="1"/>
        </w:rPr>
        <w:t> </w:t>
      </w:r>
      <w:r>
        <w:rPr>
          <w:color w:val="0D586E"/>
        </w:rPr>
        <w:t>online.</w:t>
      </w:r>
      <w:r>
        <w:rPr>
          <w:color w:val="0D586E"/>
          <w:spacing w:val="1"/>
        </w:rPr>
        <w:t> </w:t>
      </w:r>
      <w:r>
        <w:rPr>
          <w:color w:val="0D586E"/>
        </w:rPr>
        <w:t>Working</w:t>
      </w:r>
      <w:r>
        <w:rPr>
          <w:color w:val="0D586E"/>
          <w:spacing w:val="1"/>
        </w:rPr>
        <w:t> </w:t>
      </w:r>
      <w:r>
        <w:rPr>
          <w:color w:val="0D586E"/>
        </w:rPr>
        <w:t>online</w:t>
      </w:r>
      <w:r>
        <w:rPr>
          <w:color w:val="0D586E"/>
          <w:spacing w:val="1"/>
        </w:rPr>
        <w:t> </w:t>
      </w:r>
      <w:r>
        <w:rPr>
          <w:color w:val="0D586E"/>
        </w:rPr>
        <w:t>has then been perceived as mostly beneficial since, as</w:t>
      </w:r>
      <w:r>
        <w:rPr>
          <w:color w:val="0D586E"/>
          <w:spacing w:val="1"/>
        </w:rPr>
        <w:t> </w:t>
      </w:r>
      <w:r>
        <w:rPr>
          <w:color w:val="0D586E"/>
        </w:rPr>
        <w:t>allowing</w:t>
      </w:r>
      <w:r>
        <w:rPr>
          <w:color w:val="0D586E"/>
          <w:spacing w:val="-4"/>
        </w:rPr>
        <w:t> </w:t>
      </w:r>
      <w:r>
        <w:rPr>
          <w:color w:val="0D586E"/>
        </w:rPr>
        <w:t>more</w:t>
      </w:r>
      <w:r>
        <w:rPr>
          <w:color w:val="0D586E"/>
          <w:spacing w:val="-4"/>
        </w:rPr>
        <w:t> </w:t>
      </w:r>
      <w:r>
        <w:rPr>
          <w:color w:val="0D586E"/>
        </w:rPr>
        <w:t>flexibility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a</w:t>
      </w:r>
      <w:r>
        <w:rPr>
          <w:color w:val="0D586E"/>
          <w:spacing w:val="-4"/>
        </w:rPr>
        <w:t> </w:t>
      </w:r>
      <w:r>
        <w:rPr>
          <w:color w:val="0D586E"/>
        </w:rPr>
        <w:t>better</w:t>
      </w:r>
      <w:r>
        <w:rPr>
          <w:color w:val="0D586E"/>
          <w:spacing w:val="-3"/>
        </w:rPr>
        <w:t> </w:t>
      </w:r>
      <w:r>
        <w:rPr>
          <w:color w:val="0D586E"/>
        </w:rPr>
        <w:t>access</w:t>
      </w:r>
      <w:r>
        <w:rPr>
          <w:color w:val="0D586E"/>
          <w:spacing w:val="-4"/>
        </w:rPr>
        <w:t> </w:t>
      </w:r>
      <w:r>
        <w:rPr>
          <w:color w:val="0D586E"/>
        </w:rPr>
        <w:t>into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programme,</w:t>
      </w:r>
      <w:r>
        <w:rPr>
          <w:color w:val="0D586E"/>
          <w:spacing w:val="-4"/>
        </w:rPr>
        <w:t> </w:t>
      </w:r>
      <w:r>
        <w:rPr>
          <w:color w:val="0D586E"/>
        </w:rPr>
        <w:t>with</w:t>
      </w:r>
      <w:r>
        <w:rPr>
          <w:color w:val="0D586E"/>
          <w:spacing w:val="-4"/>
        </w:rPr>
        <w:t> </w:t>
      </w:r>
      <w:r>
        <w:rPr>
          <w:color w:val="0D586E"/>
        </w:rPr>
        <w:t>a</w:t>
      </w:r>
      <w:r>
        <w:rPr>
          <w:color w:val="0D586E"/>
          <w:spacing w:val="-3"/>
        </w:rPr>
        <w:t> </w:t>
      </w:r>
      <w:r>
        <w:rPr>
          <w:color w:val="0D586E"/>
        </w:rPr>
        <w:t>greater</w:t>
      </w:r>
      <w:r>
        <w:rPr>
          <w:color w:val="0D586E"/>
          <w:spacing w:val="-4"/>
        </w:rPr>
        <w:t> </w:t>
      </w:r>
      <w:r>
        <w:rPr>
          <w:color w:val="0D586E"/>
        </w:rPr>
        <w:t>reach.</w:t>
      </w:r>
    </w:p>
    <w:p>
      <w:pPr>
        <w:pStyle w:val="BodyText"/>
        <w:spacing w:line="276" w:lineRule="auto" w:before="106"/>
        <w:ind w:right="1056"/>
        <w:jc w:val="both"/>
      </w:pPr>
      <w:r>
        <w:rPr>
          <w:color w:val="0D586E"/>
        </w:rPr>
        <w:t>COVID</w:t>
      </w:r>
      <w:r>
        <w:rPr>
          <w:color w:val="0D586E"/>
          <w:spacing w:val="23"/>
        </w:rPr>
        <w:t> </w:t>
      </w:r>
      <w:r>
        <w:rPr>
          <w:color w:val="0D586E"/>
        </w:rPr>
        <w:t>19,</w:t>
      </w:r>
      <w:r>
        <w:rPr>
          <w:color w:val="0D586E"/>
          <w:spacing w:val="24"/>
        </w:rPr>
        <w:t> </w:t>
      </w:r>
      <w:r>
        <w:rPr>
          <w:color w:val="0D586E"/>
        </w:rPr>
        <w:t>Brexit</w:t>
      </w:r>
      <w:r>
        <w:rPr>
          <w:color w:val="0D586E"/>
          <w:spacing w:val="24"/>
        </w:rPr>
        <w:t> </w:t>
      </w:r>
      <w:r>
        <w:rPr>
          <w:color w:val="0D586E"/>
        </w:rPr>
        <w:t>and</w:t>
      </w:r>
      <w:r>
        <w:rPr>
          <w:color w:val="0D586E"/>
          <w:spacing w:val="24"/>
        </w:rPr>
        <w:t> </w:t>
      </w:r>
      <w:r>
        <w:rPr>
          <w:color w:val="0D586E"/>
        </w:rPr>
        <w:t>now</w:t>
      </w:r>
      <w:r>
        <w:rPr>
          <w:color w:val="0D586E"/>
          <w:spacing w:val="23"/>
        </w:rPr>
        <w:t> </w:t>
      </w:r>
      <w:r>
        <w:rPr>
          <w:color w:val="0D586E"/>
        </w:rPr>
        <w:t>the</w:t>
      </w:r>
      <w:r>
        <w:rPr>
          <w:color w:val="0D586E"/>
          <w:spacing w:val="24"/>
        </w:rPr>
        <w:t> </w:t>
      </w:r>
      <w:r>
        <w:rPr>
          <w:color w:val="0D586E"/>
        </w:rPr>
        <w:t>Ukraine</w:t>
      </w:r>
      <w:r>
        <w:rPr>
          <w:color w:val="0D586E"/>
          <w:spacing w:val="24"/>
        </w:rPr>
        <w:t> </w:t>
      </w:r>
      <w:r>
        <w:rPr>
          <w:color w:val="0D586E"/>
        </w:rPr>
        <w:t>conflict</w:t>
      </w:r>
      <w:r>
        <w:rPr>
          <w:color w:val="0D586E"/>
          <w:spacing w:val="24"/>
        </w:rPr>
        <w:t> </w:t>
      </w:r>
      <w:r>
        <w:rPr>
          <w:color w:val="0D586E"/>
        </w:rPr>
        <w:t>are</w:t>
      </w:r>
      <w:r>
        <w:rPr>
          <w:color w:val="0D586E"/>
          <w:spacing w:val="23"/>
        </w:rPr>
        <w:t> </w:t>
      </w:r>
      <w:r>
        <w:rPr>
          <w:color w:val="0D586E"/>
        </w:rPr>
        <w:t>bringing</w:t>
      </w:r>
      <w:r>
        <w:rPr>
          <w:color w:val="0D586E"/>
          <w:spacing w:val="24"/>
        </w:rPr>
        <w:t> </w:t>
      </w:r>
      <w:r>
        <w:rPr>
          <w:color w:val="0D586E"/>
        </w:rPr>
        <w:t>economic</w:t>
      </w:r>
      <w:r>
        <w:rPr>
          <w:color w:val="0D586E"/>
          <w:spacing w:val="10"/>
        </w:rPr>
        <w:t> </w:t>
      </w:r>
      <w:r>
        <w:rPr>
          <w:color w:val="0D586E"/>
        </w:rPr>
        <w:t>uncertainties</w:t>
      </w:r>
      <w:r>
        <w:rPr>
          <w:color w:val="0D586E"/>
          <w:spacing w:val="9"/>
        </w:rPr>
        <w:t> </w:t>
      </w:r>
      <w:r>
        <w:rPr>
          <w:color w:val="0D586E"/>
        </w:rPr>
        <w:t>which</w:t>
      </w:r>
      <w:r>
        <w:rPr>
          <w:color w:val="0D586E"/>
          <w:spacing w:val="-68"/>
        </w:rPr>
        <w:t> </w:t>
      </w:r>
      <w:r>
        <w:rPr>
          <w:color w:val="0D586E"/>
        </w:rPr>
        <w:t>are</w:t>
      </w:r>
      <w:r>
        <w:rPr>
          <w:color w:val="0D586E"/>
          <w:spacing w:val="-2"/>
        </w:rPr>
        <w:t> </w:t>
      </w:r>
      <w:r>
        <w:rPr>
          <w:color w:val="0D586E"/>
        </w:rPr>
        <w:t>never</w:t>
      </w:r>
      <w:r>
        <w:rPr>
          <w:color w:val="0D586E"/>
          <w:spacing w:val="-1"/>
        </w:rPr>
        <w:t> </w:t>
      </w:r>
      <w:r>
        <w:rPr>
          <w:color w:val="0D586E"/>
        </w:rPr>
        <w:t>good</w:t>
      </w:r>
      <w:r>
        <w:rPr>
          <w:color w:val="0D586E"/>
          <w:spacing w:val="-1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business.</w:t>
      </w:r>
    </w:p>
    <w:p>
      <w:pPr>
        <w:pStyle w:val="BodyText"/>
        <w:spacing w:line="268" w:lineRule="auto" w:before="101"/>
        <w:ind w:right="1046"/>
        <w:jc w:val="both"/>
      </w:pP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Management</w:t>
      </w:r>
      <w:r>
        <w:rPr>
          <w:color w:val="0D586E"/>
          <w:spacing w:val="-7"/>
        </w:rPr>
        <w:t> </w:t>
      </w:r>
      <w:r>
        <w:rPr>
          <w:color w:val="0D586E"/>
        </w:rPr>
        <w:t>Team</w:t>
      </w:r>
      <w:r>
        <w:rPr>
          <w:color w:val="0D586E"/>
          <w:spacing w:val="-7"/>
        </w:rPr>
        <w:t> </w:t>
      </w:r>
      <w:r>
        <w:rPr>
          <w:color w:val="0D586E"/>
        </w:rPr>
        <w:t>was</w:t>
      </w:r>
      <w:r>
        <w:rPr>
          <w:color w:val="0D586E"/>
          <w:spacing w:val="-6"/>
        </w:rPr>
        <w:t> </w:t>
      </w:r>
      <w:r>
        <w:rPr>
          <w:color w:val="0D586E"/>
        </w:rPr>
        <w:t>praised</w:t>
      </w:r>
      <w:r>
        <w:rPr>
          <w:color w:val="0D586E"/>
          <w:spacing w:val="-7"/>
        </w:rPr>
        <w:t> </w:t>
      </w:r>
      <w:r>
        <w:rPr>
          <w:color w:val="0D586E"/>
        </w:rPr>
        <w:t>for</w:t>
      </w:r>
      <w:r>
        <w:rPr>
          <w:color w:val="0D586E"/>
          <w:spacing w:val="-7"/>
        </w:rPr>
        <w:t> </w:t>
      </w:r>
      <w:r>
        <w:rPr>
          <w:color w:val="0D586E"/>
        </w:rPr>
        <w:t>its</w:t>
      </w:r>
      <w:r>
        <w:rPr>
          <w:color w:val="0D586E"/>
          <w:spacing w:val="-6"/>
        </w:rPr>
        <w:t> </w:t>
      </w:r>
      <w:r>
        <w:rPr>
          <w:color w:val="0D586E"/>
        </w:rPr>
        <w:t>determination</w:t>
      </w:r>
      <w:r>
        <w:rPr>
          <w:color w:val="0D586E"/>
          <w:spacing w:val="-7"/>
        </w:rPr>
        <w:t> </w:t>
      </w:r>
      <w:r>
        <w:rPr>
          <w:color w:val="0D586E"/>
        </w:rPr>
        <w:t>&amp;</w:t>
      </w:r>
      <w:r>
        <w:rPr>
          <w:color w:val="0D586E"/>
          <w:spacing w:val="-7"/>
        </w:rPr>
        <w:t> </w:t>
      </w:r>
      <w:r>
        <w:rPr>
          <w:color w:val="0D586E"/>
        </w:rPr>
        <w:t>persistence</w:t>
      </w:r>
      <w:r>
        <w:rPr>
          <w:color w:val="0D586E"/>
          <w:spacing w:val="-6"/>
        </w:rPr>
        <w:t> </w:t>
      </w:r>
      <w:r>
        <w:rPr>
          <w:color w:val="0D586E"/>
        </w:rPr>
        <w:t>as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project</w:t>
      </w:r>
      <w:r>
        <w:rPr>
          <w:color w:val="0D586E"/>
          <w:spacing w:val="-6"/>
        </w:rPr>
        <w:t> </w:t>
      </w:r>
      <w:r>
        <w:rPr>
          <w:color w:val="0D586E"/>
        </w:rPr>
        <w:t>had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flex</w:t>
      </w:r>
      <w:r>
        <w:rPr>
          <w:color w:val="0D586E"/>
          <w:spacing w:val="1"/>
        </w:rPr>
        <w:t> </w:t>
      </w:r>
      <w:r>
        <w:rPr>
          <w:color w:val="0D586E"/>
        </w:rPr>
        <w:t>several times to accommodate challenges. They saw the opportunity, brought the</w:t>
      </w:r>
      <w:r>
        <w:rPr>
          <w:color w:val="0D586E"/>
          <w:spacing w:val="1"/>
        </w:rPr>
        <w:t> </w:t>
      </w:r>
      <w:r>
        <w:rPr>
          <w:color w:val="0D586E"/>
        </w:rPr>
        <w:t>partnership</w:t>
      </w:r>
      <w:r>
        <w:rPr>
          <w:color w:val="0D586E"/>
          <w:spacing w:val="7"/>
        </w:rPr>
        <w:t> </w:t>
      </w:r>
      <w:r>
        <w:rPr>
          <w:color w:val="0D586E"/>
        </w:rPr>
        <w:t>together</w:t>
      </w:r>
      <w:r>
        <w:rPr>
          <w:color w:val="0D586E"/>
          <w:spacing w:val="-7"/>
        </w:rPr>
        <w:t> </w:t>
      </w:r>
      <w:r>
        <w:rPr>
          <w:color w:val="0D586E"/>
        </w:rPr>
        <w:t>and</w:t>
      </w:r>
      <w:r>
        <w:rPr>
          <w:color w:val="0D586E"/>
          <w:spacing w:val="-6"/>
        </w:rPr>
        <w:t> </w:t>
      </w:r>
      <w:r>
        <w:rPr>
          <w:color w:val="0D586E"/>
        </w:rPr>
        <w:t>took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risk.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7"/>
        </w:rPr>
        <w:t> </w:t>
      </w:r>
      <w:r>
        <w:rPr>
          <w:color w:val="0D586E"/>
        </w:rPr>
        <w:t>BBH</w:t>
      </w:r>
      <w:r>
        <w:rPr>
          <w:color w:val="0D586E"/>
          <w:spacing w:val="-6"/>
        </w:rPr>
        <w:t> </w:t>
      </w:r>
      <w:r>
        <w:rPr>
          <w:color w:val="0D586E"/>
        </w:rPr>
        <w:t>Team</w:t>
      </w:r>
      <w:r>
        <w:rPr>
          <w:color w:val="0D586E"/>
          <w:spacing w:val="-7"/>
        </w:rPr>
        <w:t> </w:t>
      </w:r>
      <w:r>
        <w:rPr>
          <w:color w:val="0D586E"/>
        </w:rPr>
        <w:t>worked</w:t>
      </w:r>
      <w:r>
        <w:rPr>
          <w:color w:val="0D586E"/>
          <w:spacing w:val="-6"/>
        </w:rPr>
        <w:t> </w:t>
      </w:r>
      <w:r>
        <w:rPr>
          <w:color w:val="0D586E"/>
        </w:rPr>
        <w:t>hard</w:t>
      </w:r>
      <w:r>
        <w:rPr>
          <w:color w:val="0D586E"/>
          <w:spacing w:val="-7"/>
        </w:rPr>
        <w:t> </w:t>
      </w:r>
      <w:r>
        <w:rPr>
          <w:color w:val="0D586E"/>
        </w:rPr>
        <w:t>to</w:t>
      </w:r>
      <w:r>
        <w:rPr>
          <w:color w:val="0D586E"/>
          <w:spacing w:val="-6"/>
        </w:rPr>
        <w:t> </w:t>
      </w:r>
      <w:r>
        <w:rPr>
          <w:color w:val="0D586E"/>
        </w:rPr>
        <w:t>make</w:t>
      </w:r>
      <w:r>
        <w:rPr>
          <w:color w:val="0D586E"/>
          <w:spacing w:val="-7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programme</w:t>
      </w:r>
      <w:r>
        <w:rPr>
          <w:color w:val="0D586E"/>
          <w:spacing w:val="-68"/>
        </w:rPr>
        <w:t> </w:t>
      </w:r>
      <w:r>
        <w:rPr>
          <w:color w:val="0D586E"/>
        </w:rPr>
        <w:t>accessible</w:t>
      </w:r>
      <w:r>
        <w:rPr>
          <w:color w:val="0D586E"/>
          <w:spacing w:val="-2"/>
        </w:rPr>
        <w:t> </w:t>
      </w:r>
      <w:r>
        <w:rPr>
          <w:color w:val="0D586E"/>
        </w:rPr>
        <w:t>at</w:t>
      </w:r>
      <w:r>
        <w:rPr>
          <w:color w:val="0D586E"/>
          <w:spacing w:val="-1"/>
        </w:rPr>
        <w:t> </w:t>
      </w:r>
      <w:r>
        <w:rPr>
          <w:color w:val="0D586E"/>
        </w:rPr>
        <w:t>all</w:t>
      </w:r>
      <w:r>
        <w:rPr>
          <w:color w:val="0D586E"/>
          <w:spacing w:val="-1"/>
        </w:rPr>
        <w:t> </w:t>
      </w:r>
      <w:r>
        <w:rPr>
          <w:color w:val="0D586E"/>
        </w:rPr>
        <w:t>levels.</w:t>
      </w:r>
    </w:p>
    <w:p>
      <w:pPr>
        <w:pStyle w:val="BodyText"/>
        <w:spacing w:line="268" w:lineRule="auto" w:before="111"/>
        <w:ind w:right="1047"/>
        <w:jc w:val="both"/>
      </w:pPr>
      <w:r>
        <w:rPr>
          <w:color w:val="0D586E"/>
        </w:rPr>
        <w:t>It has worked and it is a shame that there is no future to BHH as the EU funding has ceased</w:t>
      </w:r>
      <w:r>
        <w:rPr>
          <w:color w:val="0D586E"/>
          <w:spacing w:val="-68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UKSPF</w:t>
      </w:r>
      <w:r>
        <w:rPr>
          <w:color w:val="0D586E"/>
          <w:spacing w:val="1"/>
        </w:rPr>
        <w:t> </w:t>
      </w:r>
      <w:r>
        <w:rPr>
          <w:color w:val="0D586E"/>
        </w:rPr>
        <w:t>replacement</w:t>
      </w:r>
      <w:r>
        <w:rPr>
          <w:color w:val="0D586E"/>
          <w:spacing w:val="1"/>
        </w:rPr>
        <w:t> </w:t>
      </w:r>
      <w:r>
        <w:rPr>
          <w:color w:val="0D586E"/>
        </w:rPr>
        <w:t>fund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run/delivered</w:t>
      </w:r>
      <w:r>
        <w:rPr>
          <w:color w:val="0D586E"/>
          <w:spacing w:val="1"/>
        </w:rPr>
        <w:t> </w:t>
      </w:r>
      <w:r>
        <w:rPr>
          <w:color w:val="0D586E"/>
        </w:rPr>
        <w:t>locally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70"/>
        </w:rPr>
        <w:t> </w:t>
      </w:r>
      <w:r>
        <w:rPr>
          <w:color w:val="0D586E"/>
        </w:rPr>
        <w:t>opposed to regionally or</w:t>
      </w:r>
      <w:r>
        <w:rPr>
          <w:color w:val="0D586E"/>
          <w:spacing w:val="1"/>
        </w:rPr>
        <w:t> </w:t>
      </w:r>
      <w:r>
        <w:rPr>
          <w:color w:val="0D586E"/>
        </w:rPr>
        <w:t>invested</w:t>
      </w:r>
      <w:r>
        <w:rPr>
          <w:color w:val="0D586E"/>
          <w:spacing w:val="1"/>
        </w:rPr>
        <w:t> </w:t>
      </w:r>
      <w:r>
        <w:rPr>
          <w:color w:val="0D586E"/>
        </w:rPr>
        <w:t>in</w:t>
      </w:r>
      <w:r>
        <w:rPr>
          <w:color w:val="0D586E"/>
          <w:spacing w:val="1"/>
        </w:rPr>
        <w:t> </w:t>
      </w:r>
      <w:r>
        <w:rPr>
          <w:color w:val="0D586E"/>
        </w:rPr>
        <w:t>‘Place</w:t>
      </w:r>
      <w:r>
        <w:rPr>
          <w:color w:val="0D586E"/>
          <w:spacing w:val="70"/>
        </w:rPr>
        <w:t> </w:t>
      </w:r>
      <w:r>
        <w:rPr>
          <w:color w:val="0D586E"/>
        </w:rPr>
        <w:t>Making’ as opposed to ‘business support’. Overall, BHH has been a</w:t>
      </w:r>
      <w:r>
        <w:rPr>
          <w:color w:val="0D586E"/>
          <w:spacing w:val="1"/>
        </w:rPr>
        <w:t> </w:t>
      </w:r>
      <w:r>
        <w:rPr>
          <w:color w:val="0D586E"/>
        </w:rPr>
        <w:t>success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partnership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2"/>
        </w:rPr>
        <w:t> </w:t>
      </w:r>
      <w:r>
        <w:rPr>
          <w:color w:val="0D586E"/>
        </w:rPr>
        <w:t>unsure</w:t>
      </w:r>
      <w:r>
        <w:rPr>
          <w:color w:val="0D586E"/>
          <w:spacing w:val="-1"/>
        </w:rPr>
        <w:t> </w:t>
      </w:r>
      <w:r>
        <w:rPr>
          <w:color w:val="0D586E"/>
        </w:rPr>
        <w:t>what</w:t>
      </w:r>
      <w:r>
        <w:rPr>
          <w:color w:val="0D586E"/>
          <w:spacing w:val="-2"/>
        </w:rPr>
        <w:t> </w:t>
      </w:r>
      <w:r>
        <w:rPr>
          <w:color w:val="0D586E"/>
        </w:rPr>
        <w:t>will</w:t>
      </w:r>
      <w:r>
        <w:rPr>
          <w:color w:val="0D586E"/>
          <w:spacing w:val="-2"/>
        </w:rPr>
        <w:t> </w:t>
      </w:r>
      <w:r>
        <w:rPr>
          <w:color w:val="0D586E"/>
        </w:rPr>
        <w:t>replace</w:t>
      </w:r>
      <w:r>
        <w:rPr>
          <w:color w:val="0D586E"/>
          <w:spacing w:val="-1"/>
        </w:rPr>
        <w:t> </w:t>
      </w:r>
      <w:r>
        <w:rPr>
          <w:color w:val="0D586E"/>
        </w:rPr>
        <w:t>it.</w:t>
      </w:r>
    </w:p>
    <w:p>
      <w:pPr>
        <w:pStyle w:val="BodyText"/>
        <w:spacing w:line="271" w:lineRule="auto" w:before="111"/>
        <w:ind w:right="1051"/>
        <w:jc w:val="both"/>
      </w:pP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contributed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open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contacts</w:t>
      </w:r>
      <w:r>
        <w:rPr>
          <w:color w:val="0D586E"/>
          <w:spacing w:val="1"/>
        </w:rPr>
        <w:t> </w:t>
      </w:r>
      <w:r>
        <w:rPr>
          <w:color w:val="0D586E"/>
        </w:rPr>
        <w:t>amongst</w:t>
      </w:r>
      <w:r>
        <w:rPr>
          <w:color w:val="0D586E"/>
          <w:spacing w:val="1"/>
        </w:rPr>
        <w:t> </w:t>
      </w:r>
      <w:r>
        <w:rPr>
          <w:color w:val="0D586E"/>
        </w:rPr>
        <w:t>stakeholders</w:t>
      </w:r>
      <w:r>
        <w:rPr>
          <w:color w:val="0D586E"/>
          <w:spacing w:val="1"/>
        </w:rPr>
        <w:t> </w:t>
      </w:r>
      <w:r>
        <w:rPr>
          <w:color w:val="0D586E"/>
        </w:rPr>
        <w:t>such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local</w:t>
      </w:r>
      <w:r>
        <w:rPr>
          <w:color w:val="0D586E"/>
          <w:spacing w:val="1"/>
        </w:rPr>
        <w:t> </w:t>
      </w:r>
      <w:r>
        <w:rPr>
          <w:color w:val="0D586E"/>
        </w:rPr>
        <w:t>chambers,</w:t>
      </w:r>
      <w:r>
        <w:rPr>
          <w:color w:val="0D586E"/>
          <w:spacing w:val="1"/>
        </w:rPr>
        <w:t> </w:t>
      </w:r>
      <w:r>
        <w:rPr>
          <w:color w:val="0D586E"/>
        </w:rPr>
        <w:t>economic regeneration teams etc. with a very useful committee for knowledge sharing and</w:t>
      </w:r>
      <w:r>
        <w:rPr>
          <w:color w:val="0D586E"/>
          <w:spacing w:val="1"/>
        </w:rPr>
        <w:t> </w:t>
      </w:r>
      <w:r>
        <w:rPr>
          <w:color w:val="0D586E"/>
        </w:rPr>
        <w:t>making</w:t>
      </w:r>
      <w:r>
        <w:rPr>
          <w:color w:val="0D586E"/>
          <w:spacing w:val="-3"/>
        </w:rPr>
        <w:t> </w:t>
      </w:r>
      <w:r>
        <w:rPr>
          <w:color w:val="0D586E"/>
        </w:rPr>
        <w:t>people</w:t>
      </w:r>
      <w:r>
        <w:rPr>
          <w:color w:val="0D586E"/>
          <w:spacing w:val="-2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aware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what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2"/>
        </w:rPr>
        <w:t> </w:t>
      </w:r>
      <w:r>
        <w:rPr>
          <w:color w:val="0D586E"/>
        </w:rPr>
        <w:t>available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2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doorsteps.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175" w:after="0"/>
        <w:ind w:left="993" w:right="0" w:hanging="294"/>
        <w:jc w:val="left"/>
      </w:pPr>
      <w:bookmarkStart w:name="_bookmark24" w:id="47"/>
      <w:bookmarkEnd w:id="47"/>
      <w:r>
        <w:rPr/>
      </w:r>
      <w:bookmarkStart w:name="_bookmark24" w:id="48"/>
      <w:bookmarkEnd w:id="48"/>
      <w:r>
        <w:rPr>
          <w:color w:val="ED1651"/>
          <w:spacing w:val="-1"/>
        </w:rPr>
        <w:t>P</w:t>
      </w:r>
      <w:r>
        <w:rPr>
          <w:color w:val="ED1651"/>
          <w:spacing w:val="-1"/>
        </w:rPr>
        <w:t>ROJECT</w:t>
      </w:r>
      <w:r>
        <w:rPr>
          <w:color w:val="ED1651"/>
          <w:spacing w:val="-19"/>
        </w:rPr>
        <w:t> </w:t>
      </w:r>
      <w:r>
        <w:rPr>
          <w:color w:val="ED1651"/>
          <w:spacing w:val="-1"/>
        </w:rPr>
        <w:t>CONTEXT,</w:t>
      </w:r>
      <w:r>
        <w:rPr>
          <w:color w:val="ED1651"/>
          <w:spacing w:val="-19"/>
        </w:rPr>
        <w:t> </w:t>
      </w:r>
      <w:r>
        <w:rPr>
          <w:color w:val="ED1651"/>
          <w:spacing w:val="-1"/>
        </w:rPr>
        <w:t>RELEVANCE</w:t>
      </w:r>
      <w:r>
        <w:rPr>
          <w:color w:val="ED1651"/>
          <w:spacing w:val="-19"/>
        </w:rPr>
        <w:t> </w:t>
      </w:r>
      <w:r>
        <w:rPr>
          <w:color w:val="ED1651"/>
          <w:spacing w:val="-1"/>
        </w:rPr>
        <w:t>AND</w:t>
      </w:r>
      <w:r>
        <w:rPr>
          <w:color w:val="ED1651"/>
          <w:spacing w:val="-19"/>
        </w:rPr>
        <w:t> </w:t>
      </w:r>
      <w:r>
        <w:rPr>
          <w:color w:val="ED1651"/>
          <w:spacing w:val="-1"/>
        </w:rPr>
        <w:t>CONSISTENCY</w:t>
      </w:r>
    </w:p>
    <w:p>
      <w:pPr>
        <w:spacing w:before="143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What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was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seeking to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do?</w:t>
      </w:r>
    </w:p>
    <w:p>
      <w:pPr>
        <w:pStyle w:val="BodyText"/>
        <w:spacing w:line="271" w:lineRule="auto" w:before="145"/>
        <w:ind w:right="1047"/>
        <w:jc w:val="both"/>
      </w:pPr>
      <w:r>
        <w:rPr>
          <w:color w:val="0D586E"/>
        </w:rPr>
        <w:t>BBH brought together five calls under one single application to provide a comprehensive</w:t>
      </w:r>
      <w:r>
        <w:rPr>
          <w:color w:val="0D586E"/>
          <w:spacing w:val="1"/>
        </w:rPr>
        <w:t> </w:t>
      </w:r>
      <w:r>
        <w:rPr>
          <w:color w:val="0D586E"/>
        </w:rPr>
        <w:t>business support programme in the C2C LEP area. The University of Chichester is the lead</w:t>
      </w:r>
      <w:r>
        <w:rPr>
          <w:color w:val="0D586E"/>
          <w:spacing w:val="1"/>
        </w:rPr>
        <w:t> </w:t>
      </w:r>
      <w:r>
        <w:rPr>
          <w:color w:val="0D586E"/>
        </w:rPr>
        <w:t>Partner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Accountable</w:t>
      </w:r>
      <w:r>
        <w:rPr>
          <w:color w:val="0D586E"/>
          <w:spacing w:val="-1"/>
        </w:rPr>
        <w:t> </w:t>
      </w:r>
      <w:r>
        <w:rPr>
          <w:color w:val="0D586E"/>
        </w:rPr>
        <w:t>body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programme.</w:t>
      </w:r>
    </w:p>
    <w:p>
      <w:pPr>
        <w:pStyle w:val="BodyText"/>
        <w:spacing w:before="106"/>
        <w:jc w:val="both"/>
      </w:pPr>
      <w:r>
        <w:rPr>
          <w:color w:val="0D586E"/>
        </w:rPr>
        <w:t>BBH</w:t>
      </w:r>
      <w:r>
        <w:rPr>
          <w:color w:val="0D586E"/>
          <w:spacing w:val="-6"/>
        </w:rPr>
        <w:t> </w:t>
      </w:r>
      <w:r>
        <w:rPr>
          <w:color w:val="0D586E"/>
        </w:rPr>
        <w:t>offers</w:t>
      </w:r>
      <w:r>
        <w:rPr>
          <w:color w:val="0D586E"/>
          <w:spacing w:val="-6"/>
        </w:rPr>
        <w:t> </w:t>
      </w:r>
      <w:r>
        <w:rPr>
          <w:color w:val="0D586E"/>
        </w:rPr>
        <w:t>five</w:t>
      </w:r>
      <w:r>
        <w:rPr>
          <w:color w:val="0D586E"/>
          <w:spacing w:val="-6"/>
        </w:rPr>
        <w:t> </w:t>
      </w:r>
      <w:r>
        <w:rPr>
          <w:color w:val="0D586E"/>
        </w:rPr>
        <w:t>strands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support:</w:t>
      </w:r>
    </w:p>
    <w:p>
      <w:pPr>
        <w:pStyle w:val="BodyText"/>
        <w:spacing w:before="132"/>
      </w:pPr>
      <w:r>
        <w:rPr>
          <w:color w:val="0D586E"/>
        </w:rPr>
        <w:t>with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132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Productivity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Growth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3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Access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Finance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Investment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readiness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Monetisation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innovation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Leadership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management,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peer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mentoring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Business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start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up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programme</w:t>
      </w:r>
    </w:p>
    <w:p>
      <w:pPr>
        <w:pStyle w:val="BodyText"/>
        <w:spacing w:before="136"/>
      </w:pPr>
      <w:r>
        <w:rPr>
          <w:color w:val="0D586E"/>
        </w:rPr>
        <w:t>Firms</w:t>
      </w:r>
      <w:r>
        <w:rPr>
          <w:color w:val="0D586E"/>
          <w:spacing w:val="-5"/>
        </w:rPr>
        <w:t> </w:t>
      </w:r>
      <w:r>
        <w:rPr>
          <w:color w:val="0D586E"/>
        </w:rPr>
        <w:t>can</w:t>
      </w:r>
      <w:r>
        <w:rPr>
          <w:color w:val="0D586E"/>
          <w:spacing w:val="-5"/>
        </w:rPr>
        <w:t> </w:t>
      </w:r>
      <w:r>
        <w:rPr>
          <w:color w:val="0D586E"/>
        </w:rPr>
        <w:t>access</w:t>
      </w:r>
      <w:r>
        <w:rPr>
          <w:color w:val="0D586E"/>
          <w:spacing w:val="-5"/>
        </w:rPr>
        <w:t> </w:t>
      </w:r>
      <w:r>
        <w:rPr>
          <w:color w:val="0D586E"/>
        </w:rPr>
        <w:t>part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all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support</w:t>
      </w:r>
      <w:r>
        <w:rPr>
          <w:color w:val="0D586E"/>
          <w:spacing w:val="-5"/>
        </w:rPr>
        <w:t> </w:t>
      </w:r>
      <w:r>
        <w:rPr>
          <w:color w:val="0D586E"/>
        </w:rPr>
        <w:t>available.</w:t>
      </w:r>
    </w:p>
    <w:p>
      <w:pPr>
        <w:pStyle w:val="BodyText"/>
        <w:spacing w:line="276" w:lineRule="auto" w:before="132"/>
        <w:ind w:right="1044"/>
      </w:pPr>
      <w:r>
        <w:rPr>
          <w:color w:val="0D586E"/>
        </w:rPr>
        <w:t>The target market is pre-start entrepreneurs, established SMEs, pre-start social enterprises,</w:t>
      </w:r>
      <w:r>
        <w:rPr>
          <w:color w:val="0D586E"/>
          <w:spacing w:val="-68"/>
        </w:rPr>
        <w:t> </w:t>
      </w:r>
      <w:r>
        <w:rPr>
          <w:color w:val="0D586E"/>
        </w:rPr>
        <w:t>social</w:t>
      </w:r>
      <w:r>
        <w:rPr>
          <w:color w:val="0D586E"/>
          <w:spacing w:val="-2"/>
        </w:rPr>
        <w:t> </w:t>
      </w:r>
      <w:r>
        <w:rPr>
          <w:color w:val="0D586E"/>
        </w:rPr>
        <w:t>enterprises</w:t>
      </w:r>
      <w:r>
        <w:rPr>
          <w:color w:val="0D586E"/>
          <w:spacing w:val="-1"/>
        </w:rPr>
        <w:t> </w:t>
      </w:r>
      <w:r>
        <w:rPr>
          <w:color w:val="0D586E"/>
        </w:rPr>
        <w:t>from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region.</w:t>
      </w:r>
    </w:p>
    <w:p>
      <w:pPr>
        <w:pStyle w:val="BodyText"/>
        <w:spacing w:before="101"/>
      </w:pPr>
      <w:r>
        <w:rPr>
          <w:color w:val="0D586E"/>
        </w:rPr>
        <w:t>There</w:t>
      </w:r>
      <w:r>
        <w:rPr>
          <w:color w:val="0D586E"/>
          <w:spacing w:val="-7"/>
        </w:rPr>
        <w:t> </w:t>
      </w:r>
      <w:r>
        <w:rPr>
          <w:color w:val="0D586E"/>
        </w:rPr>
        <w:t>are</w:t>
      </w:r>
      <w:r>
        <w:rPr>
          <w:color w:val="0D586E"/>
          <w:spacing w:val="-7"/>
        </w:rPr>
        <w:t> </w:t>
      </w:r>
      <w:r>
        <w:rPr>
          <w:color w:val="0D586E"/>
        </w:rPr>
        <w:t>six</w:t>
      </w:r>
      <w:r>
        <w:rPr>
          <w:color w:val="0D586E"/>
          <w:spacing w:val="-7"/>
        </w:rPr>
        <w:t> </w:t>
      </w:r>
      <w:r>
        <w:rPr>
          <w:color w:val="0D586E"/>
        </w:rPr>
        <w:t>delivery</w:t>
      </w:r>
      <w:r>
        <w:rPr>
          <w:color w:val="0D586E"/>
          <w:spacing w:val="-7"/>
        </w:rPr>
        <w:t> </w:t>
      </w:r>
      <w:r>
        <w:rPr>
          <w:color w:val="0D586E"/>
        </w:rPr>
        <w:t>partners</w:t>
      </w:r>
      <w:r>
        <w:rPr>
          <w:color w:val="0D586E"/>
          <w:spacing w:val="-6"/>
        </w:rPr>
        <w:t> </w:t>
      </w:r>
      <w:r>
        <w:rPr>
          <w:color w:val="0D586E"/>
        </w:rPr>
        <w:t>and</w:t>
      </w:r>
      <w:r>
        <w:rPr>
          <w:color w:val="0D586E"/>
          <w:spacing w:val="-7"/>
        </w:rPr>
        <w:t> </w:t>
      </w:r>
      <w:r>
        <w:rPr>
          <w:color w:val="0D586E"/>
        </w:rPr>
        <w:t>each</w:t>
      </w:r>
      <w:r>
        <w:rPr>
          <w:color w:val="0D586E"/>
          <w:spacing w:val="-7"/>
        </w:rPr>
        <w:t> </w:t>
      </w:r>
      <w:r>
        <w:rPr>
          <w:color w:val="0D586E"/>
        </w:rPr>
        <w:t>partner</w:t>
      </w:r>
      <w:r>
        <w:rPr>
          <w:color w:val="0D586E"/>
          <w:spacing w:val="-7"/>
        </w:rPr>
        <w:t> </w:t>
      </w:r>
      <w:r>
        <w:rPr>
          <w:color w:val="0D586E"/>
        </w:rPr>
        <w:t>is</w:t>
      </w:r>
      <w:r>
        <w:rPr>
          <w:color w:val="0D586E"/>
          <w:spacing w:val="-7"/>
        </w:rPr>
        <w:t> </w:t>
      </w:r>
      <w:r>
        <w:rPr>
          <w:color w:val="0D586E"/>
        </w:rPr>
        <w:t>responsible</w:t>
      </w:r>
      <w:r>
        <w:rPr>
          <w:color w:val="0D586E"/>
          <w:spacing w:val="-6"/>
        </w:rPr>
        <w:t> </w:t>
      </w:r>
      <w:r>
        <w:rPr>
          <w:color w:val="0D586E"/>
        </w:rPr>
        <w:t>for</w:t>
      </w:r>
      <w:r>
        <w:rPr>
          <w:color w:val="0D586E"/>
          <w:spacing w:val="-7"/>
        </w:rPr>
        <w:t> </w:t>
      </w:r>
      <w:r>
        <w:rPr>
          <w:color w:val="0D586E"/>
        </w:rPr>
        <w:t>its</w:t>
      </w:r>
      <w:r>
        <w:rPr>
          <w:color w:val="0D586E"/>
          <w:spacing w:val="-7"/>
        </w:rPr>
        <w:t> </w:t>
      </w:r>
      <w:r>
        <w:rPr>
          <w:color w:val="0D586E"/>
        </w:rPr>
        <w:t>activity.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76" w:lineRule="auto" w:before="132" w:after="0"/>
        <w:ind w:left="1360" w:right="1057" w:hanging="360"/>
        <w:jc w:val="left"/>
        <w:rPr>
          <w:sz w:val="20"/>
        </w:rPr>
      </w:pPr>
      <w:r>
        <w:rPr>
          <w:color w:val="0D586E"/>
          <w:sz w:val="20"/>
        </w:rPr>
        <w:t>Brighton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&amp;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Hove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City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Council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delivers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Invest4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programme.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programme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operates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60/40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slicing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model.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7" w:hanging="360"/>
        <w:jc w:val="left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Sussex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Innovation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Center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supports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start-ups</w:t>
      </w:r>
      <w:r>
        <w:rPr>
          <w:color w:val="0D586E"/>
          <w:spacing w:val="4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28"/>
          <w:sz w:val="20"/>
        </w:rPr>
        <w:t> </w:t>
      </w:r>
      <w:r>
        <w:rPr>
          <w:color w:val="0D586E"/>
          <w:sz w:val="20"/>
        </w:rPr>
        <w:t>innovative</w:t>
      </w:r>
      <w:r>
        <w:rPr>
          <w:color w:val="0D586E"/>
          <w:spacing w:val="28"/>
          <w:sz w:val="20"/>
        </w:rPr>
        <w:t> </w:t>
      </w:r>
      <w:r>
        <w:rPr>
          <w:color w:val="0D586E"/>
          <w:sz w:val="20"/>
        </w:rPr>
        <w:t>firms</w:t>
      </w:r>
      <w:r>
        <w:rPr>
          <w:color w:val="0D586E"/>
          <w:spacing w:val="28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innovation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development.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It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also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provides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virtual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physical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space.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8" w:hanging="360"/>
        <w:jc w:val="left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20"/>
          <w:sz w:val="20"/>
        </w:rPr>
        <w:t> </w:t>
      </w:r>
      <w:r>
        <w:rPr>
          <w:color w:val="0D586E"/>
          <w:sz w:val="20"/>
        </w:rPr>
        <w:t>Prince’s</w:t>
      </w:r>
      <w:r>
        <w:rPr>
          <w:color w:val="0D586E"/>
          <w:spacing w:val="20"/>
          <w:sz w:val="20"/>
        </w:rPr>
        <w:t> </w:t>
      </w:r>
      <w:r>
        <w:rPr>
          <w:color w:val="0D586E"/>
          <w:sz w:val="20"/>
        </w:rPr>
        <w:t>Trust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focuses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providing</w:t>
      </w:r>
      <w:r>
        <w:rPr>
          <w:color w:val="0D586E"/>
          <w:spacing w:val="6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disadvantaged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young</w:t>
      </w:r>
      <w:r>
        <w:rPr>
          <w:color w:val="0D586E"/>
          <w:spacing w:val="6"/>
          <w:sz w:val="20"/>
        </w:rPr>
        <w:t> </w:t>
      </w:r>
      <w:r>
        <w:rPr>
          <w:color w:val="0D586E"/>
          <w:sz w:val="20"/>
        </w:rPr>
        <w:t>people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NEET,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helping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those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find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employment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start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own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business.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4" w:hanging="360"/>
        <w:jc w:val="left"/>
        <w:rPr>
          <w:sz w:val="20"/>
        </w:rPr>
      </w:pPr>
      <w:r>
        <w:rPr>
          <w:color w:val="0D586E"/>
          <w:sz w:val="20"/>
        </w:rPr>
        <w:t>Eastbourne and District Enterprise Agency (EDEAL) work with pre-start, start up and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established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businesses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including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social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enterprises.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0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YTKO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delivers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Access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Finance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investment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readiness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programme.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17" w:after="0"/>
        <w:ind w:left="1360" w:right="1046" w:hanging="360"/>
        <w:jc w:val="left"/>
        <w:rPr>
          <w:sz w:val="20"/>
        </w:rPr>
      </w:pPr>
      <w:r>
        <w:rPr>
          <w:color w:val="0D586E"/>
          <w:sz w:val="20"/>
        </w:rPr>
        <w:t>WSX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Enterprise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also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delivers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partnershing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Access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Finance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investment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readiness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but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different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geography.</w:t>
      </w:r>
    </w:p>
    <w:p>
      <w:pPr>
        <w:pStyle w:val="BodyText"/>
        <w:spacing w:before="110" w:after="58"/>
      </w:pP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areas</w:t>
      </w:r>
      <w:r>
        <w:rPr>
          <w:color w:val="0D586E"/>
          <w:spacing w:val="-5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responsibilities</w:t>
      </w:r>
      <w:r>
        <w:rPr>
          <w:color w:val="0D586E"/>
          <w:spacing w:val="-6"/>
        </w:rPr>
        <w:t> </w:t>
      </w:r>
      <w:r>
        <w:rPr>
          <w:color w:val="0D586E"/>
        </w:rPr>
        <w:t>are</w:t>
      </w:r>
      <w:r>
        <w:rPr>
          <w:color w:val="0D586E"/>
          <w:spacing w:val="-5"/>
        </w:rPr>
        <w:t> </w:t>
      </w:r>
      <w:r>
        <w:rPr>
          <w:color w:val="0D586E"/>
        </w:rPr>
        <w:t>split</w:t>
      </w:r>
      <w:r>
        <w:rPr>
          <w:color w:val="0D586E"/>
          <w:spacing w:val="-5"/>
        </w:rPr>
        <w:t> </w:t>
      </w:r>
      <w:r>
        <w:rPr>
          <w:color w:val="0D586E"/>
        </w:rPr>
        <w:t>as</w:t>
      </w:r>
      <w:r>
        <w:rPr>
          <w:color w:val="0D586E"/>
          <w:spacing w:val="-5"/>
        </w:rPr>
        <w:t> </w:t>
      </w:r>
      <w:r>
        <w:rPr>
          <w:color w:val="0D586E"/>
        </w:rPr>
        <w:t>below:</w:t>
      </w: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2940"/>
        <w:gridCol w:w="1800"/>
        <w:gridCol w:w="2340"/>
      </w:tblGrid>
      <w:tr>
        <w:trPr>
          <w:trHeight w:val="40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Organisation</w:t>
            </w:r>
          </w:p>
        </w:tc>
        <w:tc>
          <w:tcPr>
            <w:tcW w:w="294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Strands</w:t>
            </w:r>
          </w:p>
        </w:tc>
        <w:tc>
          <w:tcPr>
            <w:tcW w:w="180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Delivery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methods</w:t>
            </w:r>
          </w:p>
        </w:tc>
        <w:tc>
          <w:tcPr>
            <w:tcW w:w="2340" w:type="dxa"/>
            <w:shd w:val="clear" w:color="auto" w:fill="C9D6E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Target market</w:t>
            </w:r>
          </w:p>
        </w:tc>
      </w:tr>
      <w:tr>
        <w:trPr>
          <w:trHeight w:val="640" w:hRule="atLeast"/>
        </w:trPr>
        <w:tc>
          <w:tcPr>
            <w:tcW w:w="222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University</w:t>
            </w:r>
            <w:r>
              <w:rPr>
                <w:color w:val="0D586E"/>
                <w:spacing w:val="1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of</w:t>
            </w:r>
            <w:r>
              <w:rPr>
                <w:color w:val="0D586E"/>
                <w:spacing w:val="1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Chichester</w:t>
            </w:r>
          </w:p>
        </w:tc>
        <w:tc>
          <w:tcPr>
            <w:tcW w:w="294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All</w:t>
            </w:r>
            <w:r>
              <w:rPr>
                <w:color w:val="0D586E"/>
                <w:spacing w:val="2"/>
                <w:sz w:val="18"/>
              </w:rPr>
              <w:t> </w:t>
            </w:r>
            <w:r>
              <w:rPr>
                <w:color w:val="0D586E"/>
                <w:sz w:val="18"/>
              </w:rPr>
              <w:t>strands</w:t>
            </w:r>
            <w:r>
              <w:rPr>
                <w:color w:val="0D586E"/>
                <w:spacing w:val="3"/>
                <w:sz w:val="18"/>
              </w:rPr>
              <w:t> </w:t>
            </w:r>
            <w:r>
              <w:rPr>
                <w:color w:val="0D586E"/>
                <w:sz w:val="18"/>
              </w:rPr>
              <w:t>+</w:t>
            </w:r>
            <w:r>
              <w:rPr>
                <w:color w:val="0D586E"/>
                <w:spacing w:val="3"/>
                <w:sz w:val="18"/>
              </w:rPr>
              <w:t> </w:t>
            </w:r>
            <w:r>
              <w:rPr>
                <w:color w:val="0D586E"/>
                <w:sz w:val="18"/>
              </w:rPr>
              <w:t>Management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1.2</w:t>
            </w:r>
            <w:r>
              <w:rPr>
                <w:color w:val="0D586E"/>
                <w:spacing w:val="-8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many,</w:t>
            </w:r>
          </w:p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Grant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programme</w:t>
            </w:r>
          </w:p>
        </w:tc>
        <w:tc>
          <w:tcPr>
            <w:tcW w:w="2340" w:type="dxa"/>
          </w:tcPr>
          <w:p>
            <w:pPr>
              <w:pStyle w:val="TableParagraph"/>
              <w:spacing w:before="122"/>
              <w:ind w:left="109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All</w:t>
            </w:r>
            <w:r>
              <w:rPr>
                <w:color w:val="0D586E"/>
                <w:spacing w:val="-13"/>
                <w:w w:val="110"/>
                <w:sz w:val="18"/>
              </w:rPr>
              <w:t> </w:t>
            </w:r>
            <w:r>
              <w:rPr>
                <w:color w:val="0D586E"/>
                <w:w w:val="110"/>
                <w:sz w:val="18"/>
              </w:rPr>
              <w:t>SMEs</w:t>
            </w:r>
          </w:p>
        </w:tc>
      </w:tr>
      <w:tr>
        <w:trPr>
          <w:trHeight w:val="620" w:hRule="atLeast"/>
        </w:trPr>
        <w:tc>
          <w:tcPr>
            <w:tcW w:w="2220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Sussex</w:t>
            </w:r>
            <w:r>
              <w:rPr>
                <w:color w:val="0D586E"/>
                <w:spacing w:val="9"/>
                <w:sz w:val="18"/>
              </w:rPr>
              <w:t> </w:t>
            </w:r>
            <w:r>
              <w:rPr>
                <w:color w:val="0D586E"/>
                <w:sz w:val="18"/>
              </w:rPr>
              <w:t>Innovation</w:t>
            </w:r>
          </w:p>
        </w:tc>
        <w:tc>
          <w:tcPr>
            <w:tcW w:w="2940" w:type="dxa"/>
          </w:tcPr>
          <w:p>
            <w:pPr>
              <w:pStyle w:val="TableParagraph"/>
              <w:ind w:left="94" w:right="662"/>
              <w:rPr>
                <w:sz w:val="18"/>
              </w:rPr>
            </w:pPr>
            <w:r>
              <w:rPr>
                <w:color w:val="0D586E"/>
                <w:sz w:val="18"/>
              </w:rPr>
              <w:t>Monetisation of Innovation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Proﬁtability</w:t>
            </w:r>
            <w:r>
              <w:rPr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and</w:t>
            </w:r>
            <w:r>
              <w:rPr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Growth</w:t>
            </w:r>
          </w:p>
        </w:tc>
        <w:tc>
          <w:tcPr>
            <w:tcW w:w="1800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w w:val="92"/>
                <w:sz w:val="18"/>
              </w:rPr>
              <w:t>1.2.</w:t>
            </w:r>
            <w:r>
              <w:rPr>
                <w:color w:val="0D586E"/>
                <w:w w:val="107"/>
                <w:sz w:val="18"/>
              </w:rPr>
              <w:t>1</w:t>
            </w:r>
            <w:r>
              <w:rPr>
                <w:color w:val="0D586E"/>
                <w:w w:val="53"/>
                <w:sz w:val="18"/>
              </w:rPr>
              <w:t>,</w:t>
            </w:r>
          </w:p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1.2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many</w:t>
            </w:r>
          </w:p>
        </w:tc>
        <w:tc>
          <w:tcPr>
            <w:tcW w:w="234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All</w:t>
            </w:r>
            <w:r>
              <w:rPr>
                <w:color w:val="0D586E"/>
                <w:spacing w:val="-13"/>
                <w:w w:val="110"/>
                <w:sz w:val="18"/>
              </w:rPr>
              <w:t> </w:t>
            </w:r>
            <w:r>
              <w:rPr>
                <w:color w:val="0D586E"/>
                <w:w w:val="110"/>
                <w:sz w:val="18"/>
              </w:rPr>
              <w:t>SMEs</w:t>
            </w:r>
          </w:p>
        </w:tc>
      </w:tr>
      <w:tr>
        <w:trPr>
          <w:trHeight w:val="839" w:hRule="atLeast"/>
        </w:trPr>
        <w:tc>
          <w:tcPr>
            <w:tcW w:w="2220" w:type="dx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100"/>
                <w:sz w:val="18"/>
              </w:rPr>
              <w:t>The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w w:val="102"/>
                <w:sz w:val="18"/>
              </w:rPr>
              <w:t>Pr</w:t>
            </w:r>
            <w:r>
              <w:rPr>
                <w:color w:val="0D586E"/>
                <w:w w:val="99"/>
                <w:sz w:val="18"/>
              </w:rPr>
              <w:t>inc</w:t>
            </w:r>
            <w:r>
              <w:rPr>
                <w:color w:val="0D586E"/>
                <w:spacing w:val="-8"/>
                <w:w w:val="97"/>
                <w:sz w:val="18"/>
              </w:rPr>
              <w:t>e</w:t>
            </w:r>
            <w:r>
              <w:rPr>
                <w:color w:val="0D586E"/>
                <w:spacing w:val="-10"/>
                <w:w w:val="54"/>
                <w:sz w:val="18"/>
              </w:rPr>
              <w:t>’</w:t>
            </w:r>
            <w:r>
              <w:rPr>
                <w:color w:val="0D586E"/>
                <w:w w:val="127"/>
                <w:sz w:val="18"/>
              </w:rPr>
              <w:t>s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pacing w:val="-7"/>
                <w:w w:val="102"/>
                <w:sz w:val="18"/>
              </w:rPr>
              <w:t>T</w:t>
            </w:r>
            <w:r>
              <w:rPr>
                <w:color w:val="0D586E"/>
                <w:w w:val="104"/>
                <w:sz w:val="18"/>
              </w:rPr>
              <w:t>ru</w:t>
            </w:r>
            <w:r>
              <w:rPr>
                <w:color w:val="0D586E"/>
                <w:spacing w:val="-1"/>
                <w:w w:val="104"/>
                <w:sz w:val="18"/>
              </w:rPr>
              <w:t>s</w:t>
            </w:r>
            <w:r>
              <w:rPr>
                <w:color w:val="0D586E"/>
                <w:w w:val="82"/>
                <w:sz w:val="18"/>
              </w:rPr>
              <w:t>t</w:t>
            </w:r>
          </w:p>
        </w:tc>
        <w:tc>
          <w:tcPr>
            <w:tcW w:w="2940" w:type="dx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Start</w:t>
            </w:r>
            <w:r>
              <w:rPr>
                <w:color w:val="0D586E"/>
                <w:spacing w:val="-5"/>
                <w:sz w:val="18"/>
              </w:rPr>
              <w:t> </w:t>
            </w:r>
            <w:r>
              <w:rPr>
                <w:color w:val="0D586E"/>
                <w:sz w:val="18"/>
              </w:rPr>
              <w:t>up</w:t>
            </w:r>
            <w:r>
              <w:rPr>
                <w:color w:val="0D586E"/>
                <w:spacing w:val="-5"/>
                <w:sz w:val="18"/>
              </w:rPr>
              <w:t> </w:t>
            </w:r>
            <w:r>
              <w:rPr>
                <w:color w:val="0D586E"/>
                <w:sz w:val="18"/>
              </w:rPr>
              <w:t>Programme</w:t>
            </w:r>
          </w:p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Proﬁtability</w:t>
            </w:r>
            <w:r>
              <w:rPr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and</w:t>
            </w:r>
            <w:r>
              <w:rPr>
                <w:color w:val="0D586E"/>
                <w:spacing w:val="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Growth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92"/>
                <w:sz w:val="18"/>
              </w:rPr>
              <w:t>1.2.</w:t>
            </w:r>
            <w:r>
              <w:rPr>
                <w:color w:val="0D586E"/>
                <w:w w:val="107"/>
                <w:sz w:val="18"/>
              </w:rPr>
              <w:t>1</w:t>
            </w:r>
            <w:r>
              <w:rPr>
                <w:color w:val="0D586E"/>
                <w:w w:val="53"/>
                <w:sz w:val="18"/>
              </w:rPr>
              <w:t>,</w:t>
            </w:r>
          </w:p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1.2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many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2"/>
              <w:ind w:left="109" w:right="78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Pre-start,</w:t>
            </w:r>
            <w:r>
              <w:rPr>
                <w:color w:val="0D586E"/>
                <w:spacing w:val="48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New</w:t>
            </w:r>
            <w:r>
              <w:rPr>
                <w:color w:val="0D586E"/>
                <w:spacing w:val="49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start,</w:t>
            </w:r>
            <w:r>
              <w:rPr>
                <w:color w:val="0D586E"/>
                <w:spacing w:val="1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Focus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young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people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aged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18-30</w:t>
            </w:r>
          </w:p>
        </w:tc>
      </w:tr>
      <w:tr>
        <w:trPr>
          <w:trHeight w:val="620" w:hRule="atLeast"/>
        </w:trPr>
        <w:tc>
          <w:tcPr>
            <w:tcW w:w="2220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EDEAL</w:t>
            </w:r>
          </w:p>
        </w:tc>
        <w:tc>
          <w:tcPr>
            <w:tcW w:w="2940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Start-up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Programme</w:t>
            </w:r>
          </w:p>
        </w:tc>
        <w:tc>
          <w:tcPr>
            <w:tcW w:w="1800" w:type="dx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w w:val="92"/>
                <w:sz w:val="18"/>
              </w:rPr>
              <w:t>1.2.</w:t>
            </w:r>
            <w:r>
              <w:rPr>
                <w:color w:val="0D586E"/>
                <w:w w:val="107"/>
                <w:sz w:val="18"/>
              </w:rPr>
              <w:t>1</w:t>
            </w:r>
            <w:r>
              <w:rPr>
                <w:color w:val="0D586E"/>
                <w:w w:val="53"/>
                <w:sz w:val="18"/>
              </w:rPr>
              <w:t>,</w:t>
            </w:r>
          </w:p>
          <w:p>
            <w:pPr>
              <w:pStyle w:val="TableParagraph"/>
              <w:spacing w:before="1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1.2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many</w:t>
            </w:r>
          </w:p>
        </w:tc>
        <w:tc>
          <w:tcPr>
            <w:tcW w:w="2340" w:type="dxa"/>
          </w:tcPr>
          <w:p>
            <w:pPr>
              <w:pStyle w:val="TableParagraph"/>
              <w:ind w:left="109" w:right="1429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Pre-start,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New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start</w:t>
            </w:r>
          </w:p>
        </w:tc>
      </w:tr>
      <w:tr>
        <w:trPr>
          <w:trHeight w:val="619" w:hRule="atLeast"/>
        </w:trPr>
        <w:tc>
          <w:tcPr>
            <w:tcW w:w="2220" w:type="dx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WSX</w:t>
            </w:r>
            <w:r>
              <w:rPr>
                <w:color w:val="0D586E"/>
                <w:spacing w:val="-1"/>
                <w:sz w:val="18"/>
              </w:rPr>
              <w:t> </w:t>
            </w:r>
            <w:r>
              <w:rPr>
                <w:color w:val="0D586E"/>
                <w:sz w:val="18"/>
              </w:rPr>
              <w:t>Enterprise</w:t>
            </w:r>
          </w:p>
        </w:tc>
        <w:tc>
          <w:tcPr>
            <w:tcW w:w="2940" w:type="dxa"/>
          </w:tcPr>
          <w:p>
            <w:pPr>
              <w:pStyle w:val="TableParagraph"/>
              <w:spacing w:before="112"/>
              <w:ind w:left="94" w:right="1201"/>
              <w:rPr>
                <w:sz w:val="18"/>
              </w:rPr>
            </w:pPr>
            <w:r>
              <w:rPr>
                <w:color w:val="0D586E"/>
                <w:spacing w:val="-2"/>
                <w:sz w:val="18"/>
              </w:rPr>
              <w:t>Start-up </w:t>
            </w:r>
            <w:r>
              <w:rPr>
                <w:color w:val="0D586E"/>
                <w:spacing w:val="-1"/>
                <w:sz w:val="18"/>
              </w:rPr>
              <w:t>programme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Access</w:t>
            </w:r>
            <w:r>
              <w:rPr>
                <w:color w:val="0D586E"/>
                <w:spacing w:val="-1"/>
                <w:sz w:val="18"/>
              </w:rPr>
              <w:t> </w:t>
            </w:r>
            <w:r>
              <w:rPr>
                <w:color w:val="0D586E"/>
                <w:sz w:val="18"/>
              </w:rPr>
              <w:t>to Finance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Grant</w:t>
            </w:r>
            <w:r>
              <w:rPr>
                <w:color w:val="0D586E"/>
                <w:spacing w:val="4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programme,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1.2.1,</w:t>
            </w:r>
            <w:r>
              <w:rPr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1.2</w:t>
            </w:r>
            <w:r>
              <w:rPr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many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2"/>
              <w:ind w:left="109" w:right="456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Pre-start,</w:t>
            </w:r>
            <w:r>
              <w:rPr>
                <w:color w:val="0D586E"/>
                <w:spacing w:val="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Established</w:t>
            </w:r>
            <w:r>
              <w:rPr>
                <w:color w:val="0D586E"/>
                <w:spacing w:val="-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SMEs</w:t>
            </w:r>
          </w:p>
        </w:tc>
      </w:tr>
    </w:tbl>
    <w:p>
      <w:pPr>
        <w:spacing w:after="0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6"/>
        </w:rPr>
      </w:pP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2940"/>
        <w:gridCol w:w="1800"/>
        <w:gridCol w:w="2340"/>
      </w:tblGrid>
      <w:tr>
        <w:trPr>
          <w:trHeight w:val="839" w:hRule="atLeast"/>
        </w:trPr>
        <w:tc>
          <w:tcPr>
            <w:tcW w:w="222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YTKO</w:t>
            </w:r>
          </w:p>
        </w:tc>
        <w:tc>
          <w:tcPr>
            <w:tcW w:w="2940" w:type="dxa"/>
          </w:tcPr>
          <w:p>
            <w:pPr>
              <w:pStyle w:val="TableParagraph"/>
              <w:spacing w:before="122"/>
              <w:ind w:left="94" w:right="1186"/>
              <w:rPr>
                <w:sz w:val="18"/>
              </w:rPr>
            </w:pPr>
            <w:r>
              <w:rPr>
                <w:color w:val="0D586E"/>
                <w:sz w:val="18"/>
              </w:rPr>
              <w:t>Start up Programme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Access</w:t>
            </w:r>
            <w:r>
              <w:rPr>
                <w:color w:val="0D586E"/>
                <w:spacing w:val="-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-1"/>
                <w:sz w:val="18"/>
              </w:rPr>
              <w:t> </w:t>
            </w:r>
            <w:r>
              <w:rPr>
                <w:color w:val="0D586E"/>
                <w:sz w:val="18"/>
              </w:rPr>
              <w:t>Finance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Grant</w:t>
            </w:r>
            <w:r>
              <w:rPr>
                <w:color w:val="0D586E"/>
                <w:spacing w:val="4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programme,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1.2.1,</w:t>
            </w:r>
          </w:p>
          <w:p>
            <w:pPr>
              <w:pStyle w:val="TableParagraph"/>
              <w:spacing w:before="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1.2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many</w:t>
            </w:r>
          </w:p>
        </w:tc>
        <w:tc>
          <w:tcPr>
            <w:tcW w:w="2340" w:type="dxa"/>
          </w:tcPr>
          <w:p>
            <w:pPr>
              <w:pStyle w:val="TableParagraph"/>
              <w:spacing w:before="122"/>
              <w:ind w:left="109" w:right="456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Pre-start,</w:t>
            </w:r>
            <w:r>
              <w:rPr>
                <w:color w:val="0D586E"/>
                <w:spacing w:val="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Established</w:t>
            </w:r>
            <w:r>
              <w:rPr>
                <w:color w:val="0D586E"/>
                <w:spacing w:val="-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SMEs</w:t>
            </w:r>
          </w:p>
        </w:tc>
      </w:tr>
      <w:tr>
        <w:trPr>
          <w:trHeight w:val="840" w:hRule="atLeast"/>
        </w:trPr>
        <w:tc>
          <w:tcPr>
            <w:tcW w:w="2220" w:type="dxa"/>
          </w:tcPr>
          <w:p>
            <w:pPr>
              <w:pStyle w:val="TableParagraph"/>
              <w:spacing w:before="117"/>
              <w:ind w:left="94" w:right="97"/>
              <w:rPr>
                <w:sz w:val="18"/>
              </w:rPr>
            </w:pPr>
            <w:r>
              <w:rPr>
                <w:color w:val="0D586E"/>
                <w:sz w:val="18"/>
              </w:rPr>
              <w:t>Brighton</w:t>
            </w:r>
            <w:r>
              <w:rPr>
                <w:color w:val="0D586E"/>
                <w:spacing w:val="45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45"/>
                <w:sz w:val="18"/>
              </w:rPr>
              <w:t> </w:t>
            </w:r>
            <w:r>
              <w:rPr>
                <w:color w:val="0D586E"/>
                <w:sz w:val="18"/>
              </w:rPr>
              <w:t>Hove</w:t>
            </w:r>
            <w:r>
              <w:rPr>
                <w:color w:val="0D586E"/>
                <w:spacing w:val="45"/>
                <w:sz w:val="18"/>
              </w:rPr>
              <w:t> </w:t>
            </w:r>
            <w:r>
              <w:rPr>
                <w:color w:val="0D586E"/>
                <w:sz w:val="18"/>
              </w:rPr>
              <w:t>City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Council</w:t>
            </w:r>
          </w:p>
        </w:tc>
        <w:tc>
          <w:tcPr>
            <w:tcW w:w="2940" w:type="dxa"/>
          </w:tcPr>
          <w:p>
            <w:pPr>
              <w:pStyle w:val="TableParagraph"/>
              <w:spacing w:before="117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All</w:t>
            </w:r>
            <w:r>
              <w:rPr>
                <w:color w:val="0D586E"/>
                <w:spacing w:val="-6"/>
                <w:sz w:val="18"/>
              </w:rPr>
              <w:t> </w:t>
            </w:r>
            <w:r>
              <w:rPr>
                <w:color w:val="0D586E"/>
                <w:sz w:val="18"/>
              </w:rPr>
              <w:t>strands</w:t>
            </w:r>
          </w:p>
        </w:tc>
        <w:tc>
          <w:tcPr>
            <w:tcW w:w="1800" w:type="dxa"/>
          </w:tcPr>
          <w:p>
            <w:pPr>
              <w:pStyle w:val="TableParagraph"/>
              <w:tabs>
                <w:tab w:pos="875" w:val="left" w:leader="none"/>
                <w:tab w:pos="1276" w:val="left" w:leader="none"/>
              </w:tabs>
              <w:spacing w:before="117"/>
              <w:ind w:left="94" w:right="87"/>
              <w:rPr>
                <w:sz w:val="18"/>
              </w:rPr>
            </w:pPr>
            <w:r>
              <w:rPr>
                <w:color w:val="0D586E"/>
                <w:sz w:val="18"/>
              </w:rPr>
              <w:t>Invest</w:t>
              <w:tab/>
              <w:t>4</w:t>
              <w:tab/>
            </w:r>
            <w:r>
              <w:rPr>
                <w:color w:val="0D586E"/>
                <w:spacing w:val="-3"/>
                <w:sz w:val="18"/>
              </w:rPr>
              <w:t>grant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programme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management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7"/>
              <w:ind w:left="109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All</w:t>
            </w:r>
            <w:r>
              <w:rPr>
                <w:color w:val="0D586E"/>
                <w:spacing w:val="-13"/>
                <w:w w:val="110"/>
                <w:sz w:val="18"/>
              </w:rPr>
              <w:t> </w:t>
            </w:r>
            <w:r>
              <w:rPr>
                <w:color w:val="0D586E"/>
                <w:w w:val="110"/>
                <w:sz w:val="18"/>
              </w:rPr>
              <w:t>SMEs</w:t>
            </w:r>
          </w:p>
        </w:tc>
      </w:tr>
    </w:tbl>
    <w:p>
      <w:pPr>
        <w:pStyle w:val="BodyText"/>
        <w:spacing w:before="10"/>
        <w:ind w:left="0"/>
        <w:rPr>
          <w:sz w:val="28"/>
        </w:rPr>
      </w:pPr>
    </w:p>
    <w:p>
      <w:pPr>
        <w:pStyle w:val="BodyText"/>
        <w:spacing w:before="100"/>
        <w:jc w:val="both"/>
      </w:pPr>
      <w:r>
        <w:rPr>
          <w:color w:val="0D586E"/>
        </w:rPr>
        <w:t>BHH</w:t>
      </w:r>
      <w:r>
        <w:rPr>
          <w:color w:val="0D586E"/>
          <w:spacing w:val="-5"/>
        </w:rPr>
        <w:t> </w:t>
      </w:r>
      <w:r>
        <w:rPr>
          <w:color w:val="0D586E"/>
        </w:rPr>
        <w:t>was</w:t>
      </w:r>
      <w:r>
        <w:rPr>
          <w:color w:val="0D586E"/>
          <w:spacing w:val="-4"/>
        </w:rPr>
        <w:t> </w:t>
      </w:r>
      <w:r>
        <w:rPr>
          <w:color w:val="0D586E"/>
        </w:rPr>
        <w:t>aiming</w:t>
      </w:r>
      <w:r>
        <w:rPr>
          <w:color w:val="0D586E"/>
          <w:spacing w:val="-5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support</w:t>
      </w:r>
      <w:r>
        <w:rPr>
          <w:color w:val="0D586E"/>
          <w:spacing w:val="-5"/>
        </w:rPr>
        <w:t> </w:t>
      </w:r>
      <w:r>
        <w:rPr>
          <w:color w:val="0D586E"/>
        </w:rPr>
        <w:t>both</w:t>
      </w:r>
      <w:r>
        <w:rPr>
          <w:color w:val="0D586E"/>
          <w:spacing w:val="-4"/>
        </w:rPr>
        <w:t> </w:t>
      </w:r>
      <w:r>
        <w:rPr>
          <w:color w:val="0D586E"/>
        </w:rPr>
        <w:t>Tier</w:t>
      </w:r>
      <w:r>
        <w:rPr>
          <w:color w:val="0D586E"/>
          <w:spacing w:val="-5"/>
        </w:rPr>
        <w:t> </w:t>
      </w:r>
      <w:r>
        <w:rPr>
          <w:color w:val="0D586E"/>
        </w:rPr>
        <w:t>1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5"/>
        </w:rPr>
        <w:t> </w:t>
      </w:r>
      <w:r>
        <w:rPr>
          <w:color w:val="0D586E"/>
        </w:rPr>
        <w:t>Tier</w:t>
      </w:r>
      <w:r>
        <w:rPr>
          <w:color w:val="0D586E"/>
          <w:spacing w:val="-4"/>
        </w:rPr>
        <w:t> </w:t>
      </w:r>
      <w:r>
        <w:rPr>
          <w:color w:val="0D586E"/>
        </w:rPr>
        <w:t>Local</w:t>
      </w:r>
      <w:r>
        <w:rPr>
          <w:color w:val="0D586E"/>
          <w:spacing w:val="-5"/>
        </w:rPr>
        <w:t> </w:t>
      </w:r>
      <w:r>
        <w:rPr>
          <w:color w:val="0D586E"/>
        </w:rPr>
        <w:t>Authorities</w:t>
      </w:r>
      <w:r>
        <w:rPr>
          <w:color w:val="0D586E"/>
          <w:spacing w:val="-4"/>
        </w:rPr>
        <w:t> </w:t>
      </w:r>
      <w:r>
        <w:rPr>
          <w:color w:val="0D586E"/>
        </w:rPr>
        <w:t>across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C2C</w:t>
      </w:r>
      <w:r>
        <w:rPr>
          <w:color w:val="0D586E"/>
          <w:spacing w:val="-5"/>
        </w:rPr>
        <w:t> </w:t>
      </w:r>
      <w:r>
        <w:rPr>
          <w:color w:val="0D586E"/>
        </w:rPr>
        <w:t>LEP</w:t>
      </w:r>
      <w:r>
        <w:rPr>
          <w:color w:val="0D586E"/>
          <w:spacing w:val="-4"/>
        </w:rPr>
        <w:t> </w:t>
      </w:r>
      <w:r>
        <w:rPr>
          <w:color w:val="0D586E"/>
        </w:rPr>
        <w:t>Area.</w:t>
      </w:r>
    </w:p>
    <w:p>
      <w:pPr>
        <w:spacing w:line="266" w:lineRule="auto" w:before="130"/>
        <w:ind w:left="640" w:right="105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What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was the economic and policy context at the time that 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was designed?</w:t>
      </w:r>
    </w:p>
    <w:p>
      <w:pPr>
        <w:pStyle w:val="BodyText"/>
        <w:spacing w:line="268" w:lineRule="auto" w:before="105"/>
        <w:ind w:right="1046"/>
        <w:jc w:val="both"/>
      </w:pPr>
      <w:r>
        <w:rPr>
          <w:color w:val="0D586E"/>
        </w:rPr>
        <w:t>As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baseline,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70"/>
        </w:rPr>
        <w:t> </w:t>
      </w:r>
      <w:r>
        <w:rPr>
          <w:color w:val="0D586E"/>
        </w:rPr>
        <w:t>estimated that the annual productivity growth in the C2C LEP</w:t>
      </w:r>
      <w:r>
        <w:rPr>
          <w:color w:val="0D586E"/>
          <w:spacing w:val="1"/>
        </w:rPr>
        <w:t> </w:t>
      </w:r>
      <w:r>
        <w:rPr>
          <w:color w:val="0D586E"/>
        </w:rPr>
        <w:t>area in 2015 was 1.3% behind Enterprise M3 LEP area (2.1%) and Thames Valley Berkshire</w:t>
      </w:r>
      <w:r>
        <w:rPr>
          <w:color w:val="0D586E"/>
          <w:spacing w:val="-68"/>
        </w:rPr>
        <w:t> </w:t>
      </w:r>
      <w:r>
        <w:rPr>
          <w:color w:val="0D586E"/>
        </w:rPr>
        <w:t>(3.6%).</w:t>
      </w:r>
      <w:r>
        <w:rPr>
          <w:color w:val="0D586E"/>
          <w:spacing w:val="1"/>
        </w:rPr>
        <w:t> </w:t>
      </w:r>
      <w:r>
        <w:rPr>
          <w:color w:val="0D586E"/>
        </w:rPr>
        <w:t>Low</w:t>
      </w:r>
      <w:r>
        <w:rPr>
          <w:color w:val="0D586E"/>
          <w:spacing w:val="1"/>
        </w:rPr>
        <w:t> </w:t>
      </w:r>
      <w:r>
        <w:rPr>
          <w:color w:val="0D586E"/>
        </w:rPr>
        <w:t>productivity</w:t>
      </w:r>
      <w:r>
        <w:rPr>
          <w:color w:val="0D586E"/>
          <w:spacing w:val="1"/>
        </w:rPr>
        <w:t> </w:t>
      </w:r>
      <w:r>
        <w:rPr>
          <w:color w:val="0D586E"/>
        </w:rPr>
        <w:t>tends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reflect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lack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business investment in skills and</w:t>
      </w:r>
      <w:r>
        <w:rPr>
          <w:color w:val="0D586E"/>
          <w:spacing w:val="1"/>
        </w:rPr>
        <w:t> </w:t>
      </w:r>
      <w:r>
        <w:rPr>
          <w:color w:val="0D586E"/>
        </w:rPr>
        <w:t>innovation</w:t>
      </w:r>
      <w:r>
        <w:rPr>
          <w:color w:val="0D586E"/>
          <w:spacing w:val="-2"/>
        </w:rPr>
        <w:t> </w:t>
      </w:r>
      <w:r>
        <w:rPr>
          <w:color w:val="0D586E"/>
        </w:rPr>
        <w:t>according</w:t>
      </w:r>
      <w:r>
        <w:rPr>
          <w:color w:val="0D586E"/>
          <w:spacing w:val="-1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ONS.</w:t>
      </w:r>
    </w:p>
    <w:p>
      <w:pPr>
        <w:pStyle w:val="BodyText"/>
        <w:spacing w:before="111"/>
        <w:jc w:val="both"/>
      </w:pPr>
      <w:r>
        <w:rPr>
          <w:color w:val="0D586E"/>
        </w:rPr>
        <w:t>BHH</w:t>
      </w:r>
      <w:r>
        <w:rPr>
          <w:color w:val="0D586E"/>
          <w:spacing w:val="-5"/>
        </w:rPr>
        <w:t> </w:t>
      </w:r>
      <w:r>
        <w:rPr>
          <w:color w:val="0D586E"/>
        </w:rPr>
        <w:t>is</w:t>
      </w:r>
      <w:r>
        <w:rPr>
          <w:color w:val="0D586E"/>
          <w:spacing w:val="-4"/>
        </w:rPr>
        <w:t> </w:t>
      </w:r>
      <w:r>
        <w:rPr>
          <w:color w:val="0D586E"/>
        </w:rPr>
        <w:t>aligned</w:t>
      </w:r>
      <w:r>
        <w:rPr>
          <w:color w:val="0D586E"/>
          <w:spacing w:val="-4"/>
        </w:rPr>
        <w:t> </w:t>
      </w:r>
      <w:r>
        <w:rPr>
          <w:color w:val="0D586E"/>
        </w:rPr>
        <w:t>with: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76" w:lineRule="auto" w:before="132" w:after="0"/>
        <w:ind w:left="1360" w:right="1054" w:hanging="360"/>
        <w:jc w:val="left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Intervention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Area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3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C2C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ESIF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Strategy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aims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improve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business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all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stages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SME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development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growth,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including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start-ups.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  <w:tab w:pos="7592" w:val="left" w:leader="none"/>
        </w:tabs>
        <w:spacing w:line="266" w:lineRule="auto" w:before="0" w:after="0"/>
        <w:ind w:left="1360" w:right="1056" w:hanging="360"/>
        <w:jc w:val="left"/>
        <w:rPr>
          <w:sz w:val="20"/>
        </w:rPr>
      </w:pPr>
      <w:r>
        <w:rPr>
          <w:color w:val="0D586E"/>
          <w:sz w:val="20"/>
        </w:rPr>
        <w:t>Two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actions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Industrial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Strategy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UK</w:t>
        <w:tab/>
        <w:t>with</w:t>
      </w:r>
      <w:r>
        <w:rPr>
          <w:color w:val="0D586E"/>
          <w:spacing w:val="37"/>
          <w:sz w:val="20"/>
        </w:rPr>
        <w:t> </w:t>
      </w:r>
      <w:r>
        <w:rPr>
          <w:color w:val="0D586E"/>
          <w:sz w:val="20"/>
        </w:rPr>
        <w:t>support</w:t>
      </w:r>
      <w:r>
        <w:rPr>
          <w:color w:val="0D586E"/>
          <w:spacing w:val="37"/>
          <w:sz w:val="20"/>
        </w:rPr>
        <w:t> </w:t>
      </w:r>
      <w:r>
        <w:rPr>
          <w:color w:val="0D586E"/>
          <w:sz w:val="20"/>
        </w:rPr>
        <w:t>emerging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technologies,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improve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access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finance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businesses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71" w:lineRule="auto" w:before="90" w:after="0"/>
        <w:ind w:left="1360" w:right="1048" w:hanging="360"/>
        <w:jc w:val="left"/>
        <w:rPr>
          <w:sz w:val="20"/>
        </w:rPr>
      </w:pPr>
      <w:r>
        <w:rPr>
          <w:color w:val="0D586E"/>
          <w:sz w:val="20"/>
        </w:rPr>
        <w:t>What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specific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market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failures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that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project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seeking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address?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there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strong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rationale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project?</w:t>
      </w:r>
    </w:p>
    <w:p>
      <w:pPr>
        <w:pStyle w:val="BodyText"/>
        <w:spacing w:line="268" w:lineRule="auto" w:before="106"/>
        <w:ind w:right="1046"/>
        <w:jc w:val="both"/>
      </w:pPr>
      <w:r>
        <w:rPr>
          <w:color w:val="0D586E"/>
        </w:rPr>
        <w:t>The BHH programme had the original intention to target scale up businesses (achieving at</w:t>
      </w:r>
      <w:r>
        <w:rPr>
          <w:color w:val="0D586E"/>
          <w:spacing w:val="1"/>
        </w:rPr>
        <w:t> </w:t>
      </w:r>
      <w:r>
        <w:rPr>
          <w:color w:val="0D586E"/>
        </w:rPr>
        <w:t>minimum 20% growth per annum), but in reality the programme supported a majority of</w:t>
      </w:r>
      <w:r>
        <w:rPr>
          <w:color w:val="0D586E"/>
          <w:spacing w:val="1"/>
        </w:rPr>
        <w:t> </w:t>
      </w:r>
      <w:r>
        <w:rPr>
          <w:color w:val="0D586E"/>
        </w:rPr>
        <w:t>start-up firms and established non-high growth SMEs. This is mainly due to the difficult</w:t>
      </w:r>
      <w:r>
        <w:rPr>
          <w:color w:val="0D586E"/>
          <w:spacing w:val="1"/>
        </w:rPr>
        <w:t> </w:t>
      </w:r>
      <w:r>
        <w:rPr>
          <w:color w:val="0D586E"/>
        </w:rPr>
        <w:t>economic circumstances at the time of COVID-19 where most firms were trying to survive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more</w:t>
      </w:r>
      <w:r>
        <w:rPr>
          <w:color w:val="0D586E"/>
          <w:spacing w:val="-1"/>
        </w:rPr>
        <w:t> </w:t>
      </w:r>
      <w:r>
        <w:rPr>
          <w:color w:val="0D586E"/>
        </w:rPr>
        <w:t>recently</w:t>
      </w:r>
      <w:r>
        <w:rPr>
          <w:color w:val="0D586E"/>
          <w:spacing w:val="-2"/>
        </w:rPr>
        <w:t> </w:t>
      </w:r>
      <w:r>
        <w:rPr>
          <w:color w:val="0D586E"/>
        </w:rPr>
        <w:t>facing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energy</w:t>
      </w:r>
      <w:r>
        <w:rPr>
          <w:color w:val="0D586E"/>
          <w:spacing w:val="-2"/>
        </w:rPr>
        <w:t> </w:t>
      </w:r>
      <w:r>
        <w:rPr>
          <w:color w:val="0D586E"/>
        </w:rPr>
        <w:t>crisis.</w:t>
      </w:r>
    </w:p>
    <w:p>
      <w:pPr>
        <w:spacing w:line="266" w:lineRule="auto" w:before="107"/>
        <w:ind w:left="640" w:right="1048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Was it appropriately designed to achieve its objectives? Was 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delivery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model appropriate?</w:t>
      </w:r>
    </w:p>
    <w:p>
      <w:pPr>
        <w:pStyle w:val="BodyText"/>
        <w:spacing w:line="268" w:lineRule="auto" w:before="104"/>
        <w:ind w:right="1049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range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services</w:t>
      </w:r>
      <w:r>
        <w:rPr>
          <w:color w:val="0D586E"/>
          <w:spacing w:val="1"/>
        </w:rPr>
        <w:t> </w:t>
      </w:r>
      <w:r>
        <w:rPr>
          <w:color w:val="0D586E"/>
        </w:rPr>
        <w:t>on</w:t>
      </w:r>
      <w:r>
        <w:rPr>
          <w:color w:val="0D586E"/>
          <w:spacing w:val="1"/>
        </w:rPr>
        <w:t> </w:t>
      </w:r>
      <w:r>
        <w:rPr>
          <w:color w:val="0D586E"/>
        </w:rPr>
        <w:t>offer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grants,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bespoke</w:t>
      </w:r>
      <w:r>
        <w:rPr>
          <w:color w:val="0D586E"/>
          <w:spacing w:val="1"/>
        </w:rPr>
        <w:t> </w:t>
      </w:r>
      <w:r>
        <w:rPr>
          <w:color w:val="0D586E"/>
        </w:rPr>
        <w:t>diagnostic</w:t>
      </w:r>
      <w:r>
        <w:rPr>
          <w:color w:val="0D586E"/>
          <w:spacing w:val="1"/>
        </w:rPr>
        <w:t> </w:t>
      </w:r>
      <w:r>
        <w:rPr>
          <w:color w:val="0D586E"/>
        </w:rPr>
        <w:t>support,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mentoring</w:t>
      </w:r>
      <w:r>
        <w:rPr>
          <w:color w:val="0D586E"/>
          <w:spacing w:val="1"/>
        </w:rPr>
        <w:t> </w:t>
      </w:r>
      <w:r>
        <w:rPr>
          <w:color w:val="0D586E"/>
        </w:rPr>
        <w:t>support,</w:t>
      </w:r>
      <w:r>
        <w:rPr>
          <w:color w:val="0D586E"/>
          <w:spacing w:val="1"/>
        </w:rPr>
        <w:t> </w:t>
      </w:r>
      <w:r>
        <w:rPr>
          <w:color w:val="0D586E"/>
        </w:rPr>
        <w:t>workshops</w:t>
      </w:r>
      <w:r>
        <w:rPr>
          <w:color w:val="0D586E"/>
          <w:spacing w:val="1"/>
        </w:rPr>
        <w:t> </w:t>
      </w:r>
      <w:r>
        <w:rPr>
          <w:color w:val="0D586E"/>
        </w:rPr>
        <w:t>or</w:t>
      </w:r>
      <w:r>
        <w:rPr>
          <w:color w:val="0D586E"/>
          <w:spacing w:val="1"/>
        </w:rPr>
        <w:t> </w:t>
      </w:r>
      <w:r>
        <w:rPr>
          <w:color w:val="0D586E"/>
        </w:rPr>
        <w:t>seminars/webinars,</w:t>
      </w:r>
      <w:r>
        <w:rPr>
          <w:color w:val="0D586E"/>
          <w:spacing w:val="1"/>
        </w:rPr>
        <w:t> </w:t>
      </w:r>
      <w:r>
        <w:rPr>
          <w:color w:val="0D586E"/>
        </w:rPr>
        <w:t>Start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Boot camps, access to</w:t>
      </w:r>
      <w:r>
        <w:rPr>
          <w:color w:val="0D586E"/>
          <w:spacing w:val="1"/>
        </w:rPr>
        <w:t> </w:t>
      </w:r>
      <w:r>
        <w:rPr>
          <w:color w:val="0D586E"/>
        </w:rPr>
        <w:t>innovation, diagnostics/Action plan and referrals, programme resources were all deemed</w:t>
      </w:r>
      <w:r>
        <w:rPr>
          <w:color w:val="0D586E"/>
          <w:spacing w:val="1"/>
        </w:rPr>
        <w:t> </w:t>
      </w:r>
      <w:r>
        <w:rPr>
          <w:color w:val="0D586E"/>
        </w:rPr>
        <w:t>good or excellent by beneficiaries. It provided a full range of services that could meet the</w:t>
      </w:r>
      <w:r>
        <w:rPr>
          <w:color w:val="0D586E"/>
          <w:spacing w:val="1"/>
        </w:rPr>
        <w:t> </w:t>
      </w:r>
      <w:r>
        <w:rPr>
          <w:color w:val="0D586E"/>
        </w:rPr>
        <w:t>needs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almost</w:t>
      </w:r>
      <w:r>
        <w:rPr>
          <w:color w:val="0D586E"/>
          <w:spacing w:val="-2"/>
        </w:rPr>
        <w:t> </w:t>
      </w:r>
      <w:r>
        <w:rPr>
          <w:color w:val="0D586E"/>
        </w:rPr>
        <w:t>any</w:t>
      </w:r>
      <w:r>
        <w:rPr>
          <w:color w:val="0D586E"/>
          <w:spacing w:val="-3"/>
        </w:rPr>
        <w:t> </w:t>
      </w:r>
      <w:r>
        <w:rPr>
          <w:color w:val="0D586E"/>
        </w:rPr>
        <w:t>businesses</w:t>
      </w:r>
      <w:r>
        <w:rPr>
          <w:color w:val="0D586E"/>
          <w:spacing w:val="-2"/>
        </w:rPr>
        <w:t> </w:t>
      </w:r>
      <w:r>
        <w:rPr>
          <w:color w:val="0D586E"/>
        </w:rPr>
        <w:t>from</w:t>
      </w:r>
      <w:r>
        <w:rPr>
          <w:color w:val="0D586E"/>
          <w:spacing w:val="-2"/>
        </w:rPr>
        <w:t> </w:t>
      </w:r>
      <w:r>
        <w:rPr>
          <w:color w:val="0D586E"/>
        </w:rPr>
        <w:t>pre-start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established</w:t>
      </w:r>
      <w:r>
        <w:rPr>
          <w:color w:val="0D586E"/>
          <w:spacing w:val="-3"/>
        </w:rPr>
        <w:t> </w:t>
      </w:r>
      <w:r>
        <w:rPr>
          <w:color w:val="0D586E"/>
        </w:rPr>
        <w:t>ones.</w:t>
      </w:r>
    </w:p>
    <w:p>
      <w:pPr>
        <w:pStyle w:val="BodyText"/>
        <w:spacing w:line="271" w:lineRule="auto" w:before="109"/>
        <w:ind w:right="1049"/>
        <w:jc w:val="both"/>
      </w:pPr>
      <w:r>
        <w:rPr>
          <w:color w:val="0D586E"/>
        </w:rPr>
        <w:t>The fact that grant funding was available to implement some specific actions coming out 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bespoke</w:t>
      </w:r>
      <w:r>
        <w:rPr>
          <w:color w:val="0D586E"/>
          <w:spacing w:val="1"/>
        </w:rPr>
        <w:t> </w:t>
      </w:r>
      <w:r>
        <w:rPr>
          <w:color w:val="0D586E"/>
        </w:rPr>
        <w:t>diagnostic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mentoring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has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beneficial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companies.</w:t>
      </w:r>
    </w:p>
    <w:p>
      <w:pPr>
        <w:pStyle w:val="BodyText"/>
        <w:spacing w:line="271" w:lineRule="auto" w:before="106"/>
        <w:ind w:right="1053"/>
        <w:jc w:val="both"/>
      </w:pPr>
      <w:r>
        <w:rPr>
          <w:color w:val="0D586E"/>
        </w:rPr>
        <w:t>While complex, the delivery model has worked with some specific adjustments made for</w:t>
      </w:r>
      <w:r>
        <w:rPr>
          <w:color w:val="0D586E"/>
          <w:spacing w:val="1"/>
        </w:rPr>
        <w:t> </w:t>
      </w:r>
      <w:r>
        <w:rPr>
          <w:color w:val="0D586E"/>
        </w:rPr>
        <w:t>handling the impact of COVID and moving delivery online. The online aspect of the service</w:t>
      </w:r>
      <w:r>
        <w:rPr>
          <w:color w:val="0D586E"/>
          <w:spacing w:val="1"/>
        </w:rPr>
        <w:t> </w:t>
      </w:r>
      <w:r>
        <w:rPr>
          <w:color w:val="0D586E"/>
        </w:rPr>
        <w:t>has</w:t>
      </w:r>
      <w:r>
        <w:rPr>
          <w:color w:val="0D586E"/>
          <w:spacing w:val="-9"/>
        </w:rPr>
        <w:t> </w:t>
      </w:r>
      <w:r>
        <w:rPr>
          <w:color w:val="0D586E"/>
        </w:rPr>
        <w:t>made</w:t>
      </w:r>
      <w:r>
        <w:rPr>
          <w:color w:val="0D586E"/>
          <w:spacing w:val="-8"/>
        </w:rPr>
        <w:t> </w:t>
      </w:r>
      <w:r>
        <w:rPr>
          <w:color w:val="0D586E"/>
        </w:rPr>
        <w:t>the</w:t>
      </w:r>
      <w:r>
        <w:rPr>
          <w:color w:val="0D586E"/>
          <w:spacing w:val="-8"/>
        </w:rPr>
        <w:t> </w:t>
      </w:r>
      <w:r>
        <w:rPr>
          <w:color w:val="0D586E"/>
        </w:rPr>
        <w:t>BHH</w:t>
      </w:r>
      <w:r>
        <w:rPr>
          <w:color w:val="0D586E"/>
          <w:spacing w:val="-8"/>
        </w:rPr>
        <w:t> </w:t>
      </w:r>
      <w:r>
        <w:rPr>
          <w:color w:val="0D586E"/>
        </w:rPr>
        <w:t>programme</w:t>
      </w:r>
      <w:r>
        <w:rPr>
          <w:color w:val="0D586E"/>
          <w:spacing w:val="-8"/>
        </w:rPr>
        <w:t> </w:t>
      </w:r>
      <w:r>
        <w:rPr>
          <w:color w:val="0D586E"/>
        </w:rPr>
        <w:t>more</w:t>
      </w:r>
      <w:r>
        <w:rPr>
          <w:color w:val="0D586E"/>
          <w:spacing w:val="-9"/>
        </w:rPr>
        <w:t> </w:t>
      </w:r>
      <w:r>
        <w:rPr>
          <w:color w:val="0D586E"/>
        </w:rPr>
        <w:t>accessible</w:t>
      </w:r>
      <w:r>
        <w:rPr>
          <w:color w:val="0D586E"/>
          <w:spacing w:val="-8"/>
        </w:rPr>
        <w:t> </w:t>
      </w:r>
      <w:r>
        <w:rPr>
          <w:color w:val="0D586E"/>
        </w:rPr>
        <w:t>locally,</w:t>
      </w:r>
      <w:r>
        <w:rPr>
          <w:color w:val="0D586E"/>
          <w:spacing w:val="-8"/>
        </w:rPr>
        <w:t> </w:t>
      </w:r>
      <w:r>
        <w:rPr>
          <w:color w:val="0D586E"/>
        </w:rPr>
        <w:t>nationally</w:t>
      </w:r>
      <w:r>
        <w:rPr>
          <w:color w:val="0D586E"/>
          <w:spacing w:val="-8"/>
        </w:rPr>
        <w:t> </w:t>
      </w:r>
      <w:r>
        <w:rPr>
          <w:color w:val="0D586E"/>
        </w:rPr>
        <w:t>and</w:t>
      </w:r>
      <w:r>
        <w:rPr>
          <w:color w:val="0D586E"/>
          <w:spacing w:val="-8"/>
        </w:rPr>
        <w:t> </w:t>
      </w:r>
      <w:r>
        <w:rPr>
          <w:color w:val="0D586E"/>
        </w:rPr>
        <w:t>even</w:t>
      </w:r>
      <w:r>
        <w:rPr>
          <w:color w:val="0D586E"/>
          <w:spacing w:val="-8"/>
        </w:rPr>
        <w:t> </w:t>
      </w:r>
      <w:r>
        <w:rPr>
          <w:color w:val="0D586E"/>
        </w:rPr>
        <w:t>internationally.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line="364" w:lineRule="auto" w:before="100"/>
        <w:ind w:left="640" w:right="2146" w:firstLine="0"/>
        <w:jc w:val="left"/>
        <w:rPr>
          <w:sz w:val="20"/>
        </w:rPr>
      </w:pPr>
      <w:r>
        <w:rPr>
          <w:b/>
          <w:color w:val="0D586E"/>
          <w:sz w:val="24"/>
        </w:rPr>
        <w:t>Were the targets set for the project realistic and achievable?</w:t>
      </w:r>
      <w:r>
        <w:rPr>
          <w:b/>
          <w:color w:val="0D586E"/>
          <w:spacing w:val="-80"/>
          <w:sz w:val="24"/>
        </w:rPr>
        <w:t> </w:t>
      </w:r>
      <w:r>
        <w:rPr>
          <w:color w:val="0D586E"/>
          <w:sz w:val="20"/>
        </w:rPr>
        <w:t>BHH had a reduction in targets for C1,C2, C5, C6, C8, C28 and P11 after PRC.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Only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C4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C29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increased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that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point.</w:t>
      </w:r>
    </w:p>
    <w:p>
      <w:pPr>
        <w:pStyle w:val="BodyText"/>
        <w:spacing w:before="5"/>
      </w:pPr>
      <w:r>
        <w:rPr>
          <w:color w:val="0D586E"/>
        </w:rPr>
        <w:t>BHH</w:t>
      </w:r>
      <w:r>
        <w:rPr>
          <w:color w:val="0D586E"/>
          <w:spacing w:val="-6"/>
        </w:rPr>
        <w:t> </w:t>
      </w:r>
      <w:r>
        <w:rPr>
          <w:color w:val="0D586E"/>
        </w:rPr>
        <w:t>suffered</w:t>
      </w:r>
      <w:r>
        <w:rPr>
          <w:color w:val="0D586E"/>
          <w:spacing w:val="-5"/>
        </w:rPr>
        <w:t> </w:t>
      </w:r>
      <w:r>
        <w:rPr>
          <w:color w:val="0D586E"/>
        </w:rPr>
        <w:t>from:</w:t>
      </w:r>
    </w:p>
    <w:p>
      <w:pPr>
        <w:pStyle w:val="ListParagraph"/>
        <w:numPr>
          <w:ilvl w:val="0"/>
          <w:numId w:val="18"/>
        </w:numPr>
        <w:tabs>
          <w:tab w:pos="1359" w:val="left" w:leader="none"/>
          <w:tab w:pos="1360" w:val="left" w:leader="none"/>
        </w:tabs>
        <w:spacing w:line="276" w:lineRule="auto" w:before="132" w:after="0"/>
        <w:ind w:left="1360" w:right="1060" w:hanging="360"/>
        <w:jc w:val="left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53"/>
          <w:sz w:val="20"/>
        </w:rPr>
        <w:t> </w:t>
      </w:r>
      <w:r>
        <w:rPr>
          <w:color w:val="0D586E"/>
          <w:sz w:val="20"/>
        </w:rPr>
        <w:t>COVID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pandemic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different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lock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downs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enterprises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fighting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survival</w:t>
      </w:r>
    </w:p>
    <w:p>
      <w:pPr>
        <w:pStyle w:val="ListParagraph"/>
        <w:numPr>
          <w:ilvl w:val="0"/>
          <w:numId w:val="18"/>
        </w:numPr>
        <w:tabs>
          <w:tab w:pos="1359" w:val="left" w:leader="none"/>
          <w:tab w:pos="1360" w:val="left" w:leader="none"/>
        </w:tabs>
        <w:spacing w:line="240" w:lineRule="auto" w:before="101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Brexit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impacted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skills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supply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chains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some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firms</w:t>
      </w:r>
    </w:p>
    <w:p>
      <w:pPr>
        <w:pStyle w:val="ListParagraph"/>
        <w:numPr>
          <w:ilvl w:val="0"/>
          <w:numId w:val="18"/>
        </w:numPr>
        <w:tabs>
          <w:tab w:pos="1359" w:val="left" w:leader="none"/>
          <w:tab w:pos="1360" w:val="left" w:leader="none"/>
        </w:tabs>
        <w:spacing w:line="276" w:lineRule="auto" w:before="132" w:after="0"/>
        <w:ind w:left="1360" w:right="1056" w:hanging="360"/>
        <w:jc w:val="left"/>
        <w:rPr>
          <w:sz w:val="20"/>
        </w:rPr>
      </w:pPr>
      <w:r>
        <w:rPr>
          <w:color w:val="0D586E"/>
          <w:sz w:val="20"/>
        </w:rPr>
        <w:t>The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increased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cost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living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crisis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following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invasion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Ukraine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some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SMEs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rescinding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grants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due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need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protect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cash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flow.</w:t>
      </w:r>
    </w:p>
    <w:p>
      <w:pPr>
        <w:spacing w:line="266" w:lineRule="auto" w:before="99"/>
        <w:ind w:left="640" w:right="1052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did the context</w:t>
      </w:r>
      <w:r>
        <w:rPr>
          <w:b/>
          <w:color w:val="0D586E"/>
          <w:spacing w:val="82"/>
          <w:sz w:val="24"/>
        </w:rPr>
        <w:t> </w:t>
      </w:r>
      <w:r>
        <w:rPr>
          <w:b/>
          <w:color w:val="0D586E"/>
          <w:sz w:val="24"/>
        </w:rPr>
        <w:t>change as the project was delivered and did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this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exert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any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particular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pressures on project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delivery?</w:t>
      </w:r>
    </w:p>
    <w:p>
      <w:pPr>
        <w:pStyle w:val="BodyText"/>
        <w:spacing w:line="271" w:lineRule="auto" w:before="104"/>
        <w:ind w:right="1052"/>
        <w:jc w:val="both"/>
      </w:pP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had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70"/>
        </w:rPr>
        <w:t> </w:t>
      </w:r>
      <w:r>
        <w:rPr>
          <w:color w:val="0D586E"/>
        </w:rPr>
        <w:t>face both BREXIT and the COVID-19 pandemic during its implementation as</w:t>
      </w:r>
      <w:r>
        <w:rPr>
          <w:color w:val="0D586E"/>
          <w:spacing w:val="1"/>
        </w:rPr>
        <w:t> </w:t>
      </w:r>
      <w:r>
        <w:rPr>
          <w:color w:val="0D586E"/>
        </w:rPr>
        <w:t>well as the recent economic crisis with the Ukrainian war. Some of the beneficiaries were</w:t>
      </w:r>
      <w:r>
        <w:rPr>
          <w:color w:val="0D586E"/>
          <w:spacing w:val="1"/>
        </w:rPr>
        <w:t> </w:t>
      </w:r>
      <w:r>
        <w:rPr>
          <w:color w:val="0D586E"/>
        </w:rPr>
        <w:t>fighting</w:t>
      </w:r>
      <w:r>
        <w:rPr>
          <w:color w:val="0D586E"/>
          <w:spacing w:val="-4"/>
        </w:rPr>
        <w:t> </w:t>
      </w:r>
      <w:r>
        <w:rPr>
          <w:color w:val="0D586E"/>
        </w:rPr>
        <w:t>for</w:t>
      </w:r>
      <w:r>
        <w:rPr>
          <w:color w:val="0D586E"/>
          <w:spacing w:val="-4"/>
        </w:rPr>
        <w:t> </w:t>
      </w:r>
      <w:r>
        <w:rPr>
          <w:color w:val="0D586E"/>
        </w:rPr>
        <w:t>their</w:t>
      </w:r>
      <w:r>
        <w:rPr>
          <w:color w:val="0D586E"/>
          <w:spacing w:val="-3"/>
        </w:rPr>
        <w:t> </w:t>
      </w:r>
      <w:r>
        <w:rPr>
          <w:color w:val="0D586E"/>
        </w:rPr>
        <w:t>survival</w:t>
      </w:r>
      <w:r>
        <w:rPr>
          <w:color w:val="0D586E"/>
          <w:spacing w:val="-4"/>
        </w:rPr>
        <w:t> </w:t>
      </w:r>
      <w:r>
        <w:rPr>
          <w:color w:val="0D586E"/>
        </w:rPr>
        <w:t>as</w:t>
      </w:r>
      <w:r>
        <w:rPr>
          <w:color w:val="0D586E"/>
          <w:spacing w:val="-3"/>
        </w:rPr>
        <w:t> </w:t>
      </w:r>
      <w:r>
        <w:rPr>
          <w:color w:val="0D586E"/>
        </w:rPr>
        <w:t>opposed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trying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develop</w:t>
      </w:r>
      <w:r>
        <w:rPr>
          <w:color w:val="0D586E"/>
          <w:spacing w:val="-4"/>
        </w:rPr>
        <w:t> </w:t>
      </w:r>
      <w:r>
        <w:rPr>
          <w:color w:val="0D586E"/>
        </w:rPr>
        <w:t>new</w:t>
      </w:r>
      <w:r>
        <w:rPr>
          <w:color w:val="0D586E"/>
          <w:spacing w:val="-3"/>
        </w:rPr>
        <w:t> </w:t>
      </w:r>
      <w:r>
        <w:rPr>
          <w:color w:val="0D586E"/>
        </w:rPr>
        <w:t>products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services.</w:t>
      </w:r>
    </w:p>
    <w:p>
      <w:pPr>
        <w:pStyle w:val="BodyText"/>
        <w:spacing w:line="268" w:lineRule="auto" w:before="106"/>
        <w:ind w:right="1054"/>
        <w:jc w:val="both"/>
      </w:pPr>
      <w:r>
        <w:rPr>
          <w:color w:val="0D586E"/>
        </w:rPr>
        <w:t>The COVID grants released by the Central Government requiring no match were competing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Invest4</w:t>
      </w:r>
      <w:r>
        <w:rPr>
          <w:color w:val="0D586E"/>
          <w:spacing w:val="1"/>
        </w:rPr>
        <w:t> </w:t>
      </w:r>
      <w:r>
        <w:rPr>
          <w:color w:val="0D586E"/>
        </w:rPr>
        <w:t>grants</w:t>
      </w:r>
      <w:r>
        <w:rPr>
          <w:color w:val="0D586E"/>
          <w:spacing w:val="1"/>
        </w:rPr>
        <w:t> </w:t>
      </w:r>
      <w:r>
        <w:rPr>
          <w:color w:val="0D586E"/>
        </w:rPr>
        <w:t>which</w:t>
      </w:r>
      <w:r>
        <w:rPr>
          <w:color w:val="0D586E"/>
          <w:spacing w:val="1"/>
        </w:rPr>
        <w:t> </w:t>
      </w:r>
      <w:r>
        <w:rPr>
          <w:color w:val="0D586E"/>
        </w:rPr>
        <w:t>required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1"/>
        </w:rPr>
        <w:t> </w:t>
      </w:r>
      <w:r>
        <w:rPr>
          <w:color w:val="0D586E"/>
        </w:rPr>
        <w:t>match-funding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beneficiaries.</w:t>
      </w:r>
      <w:r>
        <w:rPr>
          <w:color w:val="0D586E"/>
          <w:spacing w:val="1"/>
        </w:rPr>
        <w:t> </w:t>
      </w:r>
      <w:r>
        <w:rPr>
          <w:color w:val="0D586E"/>
        </w:rPr>
        <w:t>Therefore, the Invest4 Grant really realised full potential after the COVID grant pot was</w:t>
      </w:r>
      <w:r>
        <w:rPr>
          <w:color w:val="0D586E"/>
          <w:spacing w:val="1"/>
        </w:rPr>
        <w:t> </w:t>
      </w:r>
      <w:r>
        <w:rPr>
          <w:color w:val="0D586E"/>
        </w:rPr>
        <w:t>allocated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C2C</w:t>
      </w:r>
      <w:r>
        <w:rPr>
          <w:color w:val="0D586E"/>
          <w:spacing w:val="-1"/>
        </w:rPr>
        <w:t> </w:t>
      </w:r>
      <w:r>
        <w:rPr>
          <w:color w:val="0D586E"/>
        </w:rPr>
        <w:t>LEP</w:t>
      </w:r>
      <w:r>
        <w:rPr>
          <w:color w:val="0D586E"/>
          <w:spacing w:val="-1"/>
        </w:rPr>
        <w:t> </w:t>
      </w:r>
      <w:r>
        <w:rPr>
          <w:color w:val="0D586E"/>
        </w:rPr>
        <w:t>Area.</w:t>
      </w:r>
    </w:p>
    <w:p>
      <w:pPr>
        <w:spacing w:line="268" w:lineRule="auto" w:before="109"/>
        <w:ind w:left="640" w:right="1049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Bearing in mind any changes in context or weaknesses in the project</w:t>
      </w:r>
      <w:r>
        <w:rPr>
          <w:b/>
          <w:color w:val="0D586E"/>
          <w:spacing w:val="-80"/>
          <w:sz w:val="24"/>
        </w:rPr>
        <w:t> </w:t>
      </w:r>
      <w:r>
        <w:rPr>
          <w:b/>
          <w:color w:val="0D586E"/>
          <w:sz w:val="24"/>
        </w:rPr>
        <w:t>design / logic model, can the project reasonably be expected 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perform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well against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its targets?</w:t>
      </w:r>
    </w:p>
    <w:p>
      <w:pPr>
        <w:pStyle w:val="BodyText"/>
        <w:spacing w:line="268" w:lineRule="auto" w:before="102"/>
        <w:ind w:right="1048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Assessors</w:t>
      </w:r>
      <w:r>
        <w:rPr>
          <w:color w:val="0D586E"/>
          <w:spacing w:val="1"/>
        </w:rPr>
        <w:t> </w:t>
      </w:r>
      <w:r>
        <w:rPr>
          <w:color w:val="0D586E"/>
        </w:rPr>
        <w:t>believe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was</w:t>
      </w:r>
      <w:r>
        <w:rPr>
          <w:color w:val="0D586E"/>
          <w:spacing w:val="1"/>
        </w:rPr>
        <w:t> </w:t>
      </w:r>
      <w:r>
        <w:rPr>
          <w:color w:val="0D586E"/>
        </w:rPr>
        <w:t>relevant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local</w:t>
      </w:r>
      <w:r>
        <w:rPr>
          <w:color w:val="0D586E"/>
          <w:spacing w:val="1"/>
        </w:rPr>
        <w:t> </w:t>
      </w:r>
      <w:r>
        <w:rPr>
          <w:color w:val="0D586E"/>
        </w:rPr>
        <w:t>industry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particularly helpful during the COVID-19 pandemic where a number of firms had to fight for</w:t>
      </w:r>
      <w:r>
        <w:rPr>
          <w:color w:val="0D586E"/>
          <w:spacing w:val="1"/>
        </w:rPr>
        <w:t> </w:t>
      </w:r>
      <w:r>
        <w:rPr>
          <w:color w:val="0D586E"/>
        </w:rPr>
        <w:t>their survival or by encouraging some entrepreneurs to start thinking about creating their</w:t>
      </w:r>
      <w:r>
        <w:rPr>
          <w:color w:val="0D586E"/>
          <w:spacing w:val="1"/>
        </w:rPr>
        <w:t> </w:t>
      </w:r>
      <w:r>
        <w:rPr>
          <w:color w:val="0D586E"/>
        </w:rPr>
        <w:t>own</w:t>
      </w:r>
      <w:r>
        <w:rPr>
          <w:color w:val="0D586E"/>
          <w:spacing w:val="-2"/>
        </w:rPr>
        <w:t> </w:t>
      </w:r>
      <w:r>
        <w:rPr>
          <w:color w:val="0D586E"/>
        </w:rPr>
        <w:t>business</w:t>
      </w:r>
      <w:r>
        <w:rPr>
          <w:color w:val="0D586E"/>
          <w:spacing w:val="-1"/>
        </w:rPr>
        <w:t> </w:t>
      </w:r>
      <w:r>
        <w:rPr>
          <w:color w:val="0D586E"/>
        </w:rPr>
        <w:t>at</w:t>
      </w:r>
      <w:r>
        <w:rPr>
          <w:color w:val="0D586E"/>
          <w:spacing w:val="-1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time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change.</w:t>
      </w:r>
    </w:p>
    <w:p>
      <w:pPr>
        <w:pStyle w:val="BodyText"/>
        <w:spacing w:line="271" w:lineRule="auto" w:before="111"/>
        <w:ind w:right="1045"/>
        <w:jc w:val="both"/>
      </w:pPr>
      <w:r>
        <w:rPr>
          <w:color w:val="0D586E"/>
        </w:rPr>
        <w:t>The range of service on offer was unique in the C2C LEP area and while the organisation of</w:t>
      </w:r>
      <w:r>
        <w:rPr>
          <w:color w:val="0D586E"/>
          <w:spacing w:val="1"/>
        </w:rPr>
        <w:t> </w:t>
      </w:r>
      <w:r>
        <w:rPr>
          <w:color w:val="0D586E"/>
        </w:rPr>
        <w:t>the work streams was complex, it worked; the project has been beneficial to the pre-start,</w:t>
      </w:r>
      <w:r>
        <w:rPr>
          <w:color w:val="0D586E"/>
          <w:spacing w:val="1"/>
        </w:rPr>
        <w:t> </w:t>
      </w:r>
      <w:r>
        <w:rPr>
          <w:color w:val="0D586E"/>
        </w:rPr>
        <w:t>start-up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established</w:t>
      </w:r>
      <w:r>
        <w:rPr>
          <w:color w:val="0D586E"/>
          <w:spacing w:val="-2"/>
        </w:rPr>
        <w:t> </w:t>
      </w:r>
      <w:r>
        <w:rPr>
          <w:color w:val="0D586E"/>
        </w:rPr>
        <w:t>companies</w:t>
      </w:r>
      <w:r>
        <w:rPr>
          <w:color w:val="0D586E"/>
          <w:spacing w:val="-3"/>
        </w:rPr>
        <w:t> </w:t>
      </w:r>
      <w:r>
        <w:rPr>
          <w:color w:val="0D586E"/>
        </w:rPr>
        <w:t>too</w:t>
      </w:r>
      <w:r>
        <w:rPr>
          <w:color w:val="0D586E"/>
          <w:spacing w:val="-2"/>
        </w:rPr>
        <w:t> </w:t>
      </w:r>
      <w:r>
        <w:rPr>
          <w:color w:val="0D586E"/>
        </w:rPr>
        <w:t>with</w:t>
      </w:r>
      <w:r>
        <w:rPr>
          <w:color w:val="0D586E"/>
          <w:spacing w:val="-2"/>
        </w:rPr>
        <w:t> </w:t>
      </w:r>
      <w:r>
        <w:rPr>
          <w:color w:val="0D586E"/>
        </w:rPr>
        <w:t>75%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satisfaction</w:t>
      </w:r>
      <w:r>
        <w:rPr>
          <w:color w:val="0D586E"/>
          <w:spacing w:val="-2"/>
        </w:rPr>
        <w:t> </w:t>
      </w:r>
      <w:r>
        <w:rPr>
          <w:color w:val="0D586E"/>
        </w:rPr>
        <w:t>rate.</w:t>
      </w:r>
    </w:p>
    <w:p>
      <w:pPr>
        <w:pStyle w:val="BodyText"/>
        <w:spacing w:line="271" w:lineRule="auto" w:before="106"/>
        <w:ind w:right="1045"/>
        <w:jc w:val="both"/>
      </w:pPr>
      <w:r>
        <w:rPr>
          <w:color w:val="0D586E"/>
        </w:rPr>
        <w:t>The COVID-19 pandemic had an impact on the C8 (job creation ERDF target) but the</w:t>
      </w:r>
      <w:r>
        <w:rPr>
          <w:color w:val="0D586E"/>
          <w:spacing w:val="1"/>
        </w:rPr>
        <w:t> </w:t>
      </w:r>
      <w:r>
        <w:rPr>
          <w:color w:val="0D586E"/>
        </w:rPr>
        <w:t>evaluators note that a few of the firms we spoke to mentioned that they were thinking of</w:t>
      </w:r>
      <w:r>
        <w:rPr>
          <w:color w:val="0D586E"/>
          <w:spacing w:val="1"/>
        </w:rPr>
        <w:t> </w:t>
      </w:r>
      <w:r>
        <w:rPr>
          <w:color w:val="0D586E"/>
        </w:rPr>
        <w:t>recruiting</w:t>
      </w:r>
      <w:r>
        <w:rPr>
          <w:color w:val="0D586E"/>
          <w:spacing w:val="-3"/>
        </w:rPr>
        <w:t> </w:t>
      </w:r>
      <w:r>
        <w:rPr>
          <w:color w:val="0D586E"/>
        </w:rPr>
        <w:t>when</w:t>
      </w:r>
      <w:r>
        <w:rPr>
          <w:color w:val="0D586E"/>
          <w:spacing w:val="-2"/>
        </w:rPr>
        <w:t> </w:t>
      </w:r>
      <w:r>
        <w:rPr>
          <w:color w:val="0D586E"/>
        </w:rPr>
        <w:t>there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3"/>
        </w:rPr>
        <w:t> </w:t>
      </w:r>
      <w:r>
        <w:rPr>
          <w:color w:val="0D586E"/>
        </w:rPr>
        <w:t>better</w:t>
      </w:r>
      <w:r>
        <w:rPr>
          <w:color w:val="0D586E"/>
          <w:spacing w:val="-2"/>
        </w:rPr>
        <w:t> </w:t>
      </w:r>
      <w:r>
        <w:rPr>
          <w:color w:val="0D586E"/>
        </w:rPr>
        <w:t>visibility</w:t>
      </w:r>
      <w:r>
        <w:rPr>
          <w:color w:val="0D586E"/>
          <w:spacing w:val="-2"/>
        </w:rPr>
        <w:t> </w:t>
      </w:r>
      <w:r>
        <w:rPr>
          <w:color w:val="0D586E"/>
        </w:rPr>
        <w:t>on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current</w:t>
      </w:r>
      <w:r>
        <w:rPr>
          <w:color w:val="0D586E"/>
          <w:spacing w:val="-2"/>
        </w:rPr>
        <w:t> </w:t>
      </w:r>
      <w:r>
        <w:rPr>
          <w:color w:val="0D586E"/>
        </w:rPr>
        <w:t>economy.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175" w:after="0"/>
        <w:ind w:left="993" w:right="0" w:hanging="294"/>
        <w:jc w:val="both"/>
      </w:pPr>
      <w:bookmarkStart w:name="_bookmark25" w:id="49"/>
      <w:bookmarkEnd w:id="49"/>
      <w:r>
        <w:rPr/>
      </w:r>
      <w:bookmarkStart w:name="_bookmark25" w:id="50"/>
      <w:bookmarkEnd w:id="50"/>
      <w:r>
        <w:rPr>
          <w:color w:val="ED1651"/>
          <w:spacing w:val="-1"/>
        </w:rPr>
        <w:t>P</w:t>
      </w:r>
      <w:r>
        <w:rPr>
          <w:color w:val="ED1651"/>
          <w:spacing w:val="-1"/>
        </w:rPr>
        <w:t>ROJECT</w:t>
      </w:r>
      <w:r>
        <w:rPr>
          <w:color w:val="ED1651"/>
          <w:spacing w:val="-15"/>
        </w:rPr>
        <w:t> </w:t>
      </w:r>
      <w:r>
        <w:rPr>
          <w:color w:val="ED1651"/>
          <w:spacing w:val="-1"/>
        </w:rPr>
        <w:t>PROGRESS</w:t>
      </w:r>
    </w:p>
    <w:p>
      <w:pPr>
        <w:pStyle w:val="BodyText"/>
        <w:spacing w:line="268" w:lineRule="auto" w:before="145"/>
        <w:ind w:right="1046"/>
        <w:jc w:val="both"/>
      </w:pPr>
      <w:r>
        <w:rPr>
          <w:color w:val="0D586E"/>
        </w:rPr>
        <w:t>Table 3 presents the current and expected project-end attainment of the ERDF Priority Axis</w:t>
      </w:r>
      <w:r>
        <w:rPr>
          <w:color w:val="0D586E"/>
          <w:spacing w:val="1"/>
        </w:rPr>
        <w:t> </w:t>
      </w:r>
      <w:r>
        <w:rPr>
          <w:color w:val="0D586E"/>
        </w:rPr>
        <w:t>3a and 3b indicator targets for the BHH project. As project delivery has already completed,</w:t>
      </w:r>
      <w:r>
        <w:rPr>
          <w:color w:val="0D586E"/>
          <w:spacing w:val="1"/>
        </w:rPr>
        <w:t> </w:t>
      </w:r>
      <w:r>
        <w:rPr>
          <w:color w:val="0D586E"/>
        </w:rPr>
        <w:t>the current attainment is the same as the expected project-end attainment. These figures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gathered</w:t>
      </w:r>
      <w:r>
        <w:rPr>
          <w:color w:val="0D586E"/>
          <w:spacing w:val="1"/>
        </w:rPr>
        <w:t> </w:t>
      </w:r>
      <w:r>
        <w:rPr>
          <w:color w:val="0D586E"/>
        </w:rPr>
        <w:t>from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latest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claim</w:t>
      </w:r>
      <w:r>
        <w:rPr>
          <w:color w:val="0D586E"/>
          <w:spacing w:val="1"/>
        </w:rPr>
        <w:t> </w:t>
      </w:r>
      <w:r>
        <w:rPr>
          <w:color w:val="0D586E"/>
        </w:rPr>
        <w:t>documents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due consideration to</w:t>
      </w:r>
      <w:r>
        <w:rPr>
          <w:color w:val="0D586E"/>
          <w:spacing w:val="1"/>
        </w:rPr>
        <w:t> </w:t>
      </w:r>
      <w:r>
        <w:rPr>
          <w:color w:val="0D586E"/>
        </w:rPr>
        <w:t>beneficiary survey responses, management team workshop discussions and overall project</w:t>
      </w:r>
      <w:r>
        <w:rPr>
          <w:color w:val="0D586E"/>
          <w:spacing w:val="1"/>
        </w:rPr>
        <w:t> </w:t>
      </w:r>
      <w:r>
        <w:rPr>
          <w:color w:val="0D586E"/>
        </w:rPr>
        <w:t>context.</w:t>
      </w:r>
    </w:p>
    <w:p>
      <w:pPr>
        <w:spacing w:before="104" w:after="56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Table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1: Original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targets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across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different BHH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stands</w:t>
      </w: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0"/>
        <w:gridCol w:w="1180"/>
        <w:gridCol w:w="1040"/>
        <w:gridCol w:w="1240"/>
        <w:gridCol w:w="1280"/>
        <w:gridCol w:w="1260"/>
        <w:gridCol w:w="1280"/>
      </w:tblGrid>
      <w:tr>
        <w:trPr>
          <w:trHeight w:val="1379" w:hRule="atLeast"/>
        </w:trPr>
        <w:tc>
          <w:tcPr>
            <w:tcW w:w="2220" w:type="dxa"/>
            <w:shd w:val="clear" w:color="auto" w:fill="0D586E"/>
          </w:tcPr>
          <w:p>
            <w:pPr>
              <w:pStyle w:val="TableParagraph"/>
              <w:spacing w:before="124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z w:val="16"/>
              </w:rPr>
              <w:t>Indicator</w:t>
            </w:r>
          </w:p>
        </w:tc>
        <w:tc>
          <w:tcPr>
            <w:tcW w:w="118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right="169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z w:val="16"/>
              </w:rPr>
              <w:t>Strand 1</w:t>
            </w:r>
            <w:r>
              <w:rPr>
                <w:rFonts w:ascii="Gill Sans M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pacing w:val="-1"/>
                <w:w w:val="95"/>
                <w:sz w:val="16"/>
              </w:rPr>
              <w:t>Productivity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pacing w:val="-7"/>
                <w:w w:val="95"/>
                <w:sz w:val="16"/>
              </w:rPr>
              <w:t>&amp;</w:t>
            </w:r>
            <w:r>
              <w:rPr>
                <w:rFonts w:ascii="Gill Sans MT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pacing w:val="-7"/>
                <w:w w:val="95"/>
                <w:sz w:val="16"/>
              </w:rPr>
              <w:t>Growth</w:t>
            </w:r>
          </w:p>
        </w:tc>
        <w:tc>
          <w:tcPr>
            <w:tcW w:w="104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left="100" w:right="203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w w:val="95"/>
                <w:sz w:val="16"/>
              </w:rPr>
              <w:t>Strand 2</w:t>
            </w:r>
            <w:r>
              <w:rPr>
                <w:rFonts w:ascii="Gill Sans MT"/>
                <w:b/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pacing w:val="-2"/>
                <w:sz w:val="16"/>
              </w:rPr>
              <w:t>Access to</w:t>
            </w:r>
            <w:r>
              <w:rPr>
                <w:rFonts w:ascii="Gill Sans MT"/>
                <w:b/>
                <w:color w:val="FFFFFF"/>
                <w:spacing w:val="-42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z w:val="16"/>
              </w:rPr>
              <w:t>Finance</w:t>
            </w:r>
          </w:p>
        </w:tc>
        <w:tc>
          <w:tcPr>
            <w:tcW w:w="124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right="156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z w:val="16"/>
              </w:rPr>
              <w:t>Strand 3</w:t>
            </w:r>
            <w:r>
              <w:rPr>
                <w:rFonts w:ascii="Gill Sans M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Monetisation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of</w:t>
            </w:r>
            <w:r>
              <w:rPr>
                <w:rFonts w:ascii="Gill Sans MT"/>
                <w:b/>
                <w:color w:val="FFFFFF"/>
                <w:spacing w:val="-3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Innovation</w:t>
            </w:r>
          </w:p>
        </w:tc>
        <w:tc>
          <w:tcPr>
            <w:tcW w:w="128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left="100" w:right="186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z w:val="16"/>
              </w:rPr>
              <w:t>Strand 4</w:t>
            </w:r>
            <w:r>
              <w:rPr>
                <w:rFonts w:ascii="Gill Sans M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Peer support,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z w:val="16"/>
              </w:rPr>
              <w:t>mentoring,</w:t>
            </w:r>
          </w:p>
          <w:p>
            <w:pPr>
              <w:pStyle w:val="TableParagraph"/>
              <w:spacing w:line="252" w:lineRule="auto" w:before="0"/>
              <w:ind w:left="100" w:right="97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w w:val="95"/>
                <w:sz w:val="16"/>
              </w:rPr>
              <w:t>leadership</w:t>
            </w:r>
            <w:r>
              <w:rPr>
                <w:rFonts w:ascii="Gill Sans MT"/>
                <w:b/>
                <w:color w:val="FFFFFF"/>
                <w:spacing w:val="13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and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z w:val="16"/>
              </w:rPr>
              <w:t>management</w:t>
            </w:r>
            <w:r>
              <w:rPr>
                <w:rFonts w:ascii="Gill Sans M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z w:val="16"/>
              </w:rPr>
              <w:t>development</w:t>
            </w:r>
          </w:p>
        </w:tc>
        <w:tc>
          <w:tcPr>
            <w:tcW w:w="126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left="95" w:right="537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pacing w:val="-2"/>
                <w:w w:val="95"/>
                <w:sz w:val="16"/>
              </w:rPr>
              <w:t>Strand </w:t>
            </w:r>
            <w:r>
              <w:rPr>
                <w:rFonts w:ascii="Gill Sans MT"/>
                <w:b/>
                <w:color w:val="FFFFFF"/>
                <w:spacing w:val="-1"/>
                <w:w w:val="95"/>
                <w:sz w:val="16"/>
              </w:rPr>
              <w:t>5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Start-up</w:t>
            </w:r>
          </w:p>
        </w:tc>
        <w:tc>
          <w:tcPr>
            <w:tcW w:w="1280" w:type="dxa"/>
            <w:shd w:val="clear" w:color="auto" w:fill="0D586E"/>
          </w:tcPr>
          <w:p>
            <w:pPr>
              <w:pStyle w:val="TableParagraph"/>
              <w:spacing w:line="252" w:lineRule="auto" w:before="124"/>
              <w:ind w:right="186"/>
              <w:rPr>
                <w:rFonts w:ascii="Gill Sans MT"/>
                <w:b/>
                <w:sz w:val="16"/>
              </w:rPr>
            </w:pPr>
            <w:r>
              <w:rPr>
                <w:rFonts w:ascii="Gill Sans MT"/>
                <w:b/>
                <w:color w:val="FFFFFF"/>
                <w:sz w:val="16"/>
              </w:rPr>
              <w:t>Original</w:t>
            </w:r>
            <w:r>
              <w:rPr>
                <w:rFonts w:ascii="Gill Sans MT"/>
                <w:b/>
                <w:color w:val="FFFFFF"/>
                <w:spacing w:val="1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6"/>
              </w:rPr>
              <w:t>aggregated</w:t>
            </w:r>
            <w:r>
              <w:rPr>
                <w:rFonts w:ascii="Gill Sans MT"/>
                <w:b/>
                <w:color w:val="FFFFFF"/>
                <w:spacing w:val="-40"/>
                <w:w w:val="95"/>
                <w:sz w:val="16"/>
              </w:rPr>
              <w:t> </w:t>
            </w:r>
            <w:r>
              <w:rPr>
                <w:rFonts w:ascii="Gill Sans MT"/>
                <w:b/>
                <w:color w:val="FFFFFF"/>
                <w:sz w:val="16"/>
              </w:rPr>
              <w:t>Targets</w:t>
            </w:r>
          </w:p>
        </w:tc>
      </w:tr>
      <w:tr>
        <w:trPr>
          <w:trHeight w:val="84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17"/>
              <w:ind w:right="82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C1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55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receiving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250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155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243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116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17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158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922</w:t>
            </w:r>
          </w:p>
        </w:tc>
      </w:tr>
      <w:tr>
        <w:trPr>
          <w:trHeight w:val="839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12"/>
              <w:ind w:right="82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C2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55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receiving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grants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51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65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12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296</w:t>
            </w:r>
          </w:p>
        </w:tc>
      </w:tr>
      <w:tr>
        <w:trPr>
          <w:trHeight w:val="819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ind w:right="82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C4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55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receiving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non-ﬁnancial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68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58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46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41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253</w:t>
            </w:r>
          </w:p>
        </w:tc>
      </w:tr>
      <w:tr>
        <w:trPr>
          <w:trHeight w:val="64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tabs>
                <w:tab w:pos="552" w:val="left" w:leader="none"/>
                <w:tab w:pos="1404" w:val="left" w:leader="none"/>
                <w:tab w:pos="1779" w:val="left" w:leader="none"/>
              </w:tabs>
              <w:spacing w:before="122"/>
              <w:ind w:right="88"/>
              <w:rPr>
                <w:sz w:val="18"/>
              </w:rPr>
            </w:pPr>
            <w:r>
              <w:rPr>
                <w:color w:val="0D586E"/>
                <w:sz w:val="18"/>
              </w:rPr>
              <w:t>C5</w:t>
              <w:tab/>
              <w:t>Number</w:t>
              <w:tab/>
              <w:t>of</w:t>
              <w:tab/>
            </w:r>
            <w:r>
              <w:rPr>
                <w:color w:val="0D586E"/>
                <w:spacing w:val="-2"/>
                <w:sz w:val="18"/>
              </w:rPr>
              <w:t>new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88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46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75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22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109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318</w:t>
            </w:r>
          </w:p>
        </w:tc>
      </w:tr>
      <w:tr>
        <w:trPr>
          <w:trHeight w:val="82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ind w:right="82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C6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Private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investment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matching public support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(grants)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sz w:val="18"/>
              </w:rPr>
              <w:t>£1,750,000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ind w:left="100" w:right="92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£1,000,00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0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sz w:val="18"/>
              </w:rPr>
              <w:t>£1,449,456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sz w:val="18"/>
              </w:rPr>
              <w:t>£450,000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sz w:val="18"/>
              </w:rPr>
              <w:t>£4,649,456</w:t>
            </w:r>
          </w:p>
        </w:tc>
      </w:tr>
      <w:tr>
        <w:trPr>
          <w:trHeight w:val="64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sz w:val="18"/>
              </w:rPr>
              <w:t>C8 Employment increase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in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58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69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5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22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47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229</w:t>
            </w:r>
          </w:p>
        </w:tc>
      </w:tr>
      <w:tr>
        <w:trPr>
          <w:trHeight w:val="104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ind w:right="80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C28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 supported to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introduce new to market</w:t>
            </w:r>
            <w:r>
              <w:rPr>
                <w:color w:val="0D586E"/>
                <w:spacing w:val="-53"/>
                <w:sz w:val="18"/>
              </w:rPr>
              <w:t> </w:t>
            </w:r>
            <w:r>
              <w:rPr>
                <w:color w:val="0D586E"/>
                <w:sz w:val="18"/>
              </w:rPr>
              <w:t>products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7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13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20</w:t>
            </w:r>
          </w:p>
        </w:tc>
      </w:tr>
      <w:tr>
        <w:trPr>
          <w:trHeight w:val="1039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12"/>
              <w:ind w:right="79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C29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 supported to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introduce new to the ﬁrm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products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15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8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25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12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48</w:t>
            </w:r>
          </w:p>
        </w:tc>
      </w:tr>
      <w:tr>
        <w:trPr>
          <w:trHeight w:val="839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17"/>
              <w:ind w:right="84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P11 Number of potential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entrepreneurs</w:t>
            </w:r>
            <w:r>
              <w:rPr>
                <w:color w:val="0D586E"/>
                <w:spacing w:val="55"/>
                <w:sz w:val="18"/>
              </w:rPr>
              <w:t> </w:t>
            </w:r>
            <w:r>
              <w:rPr>
                <w:color w:val="0D586E"/>
                <w:sz w:val="18"/>
              </w:rPr>
              <w:t>assisted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to</w:t>
            </w:r>
            <w:r>
              <w:rPr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be</w:t>
            </w:r>
            <w:r>
              <w:rPr>
                <w:color w:val="0D586E"/>
                <w:spacing w:val="-4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enterprise</w:t>
            </w:r>
            <w:r>
              <w:rPr>
                <w:color w:val="0D586E"/>
                <w:spacing w:val="-3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ready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17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548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548</w:t>
            </w:r>
          </w:p>
        </w:tc>
      </w:tr>
      <w:tr>
        <w:trPr>
          <w:trHeight w:val="1040" w:hRule="atLeast"/>
        </w:trPr>
        <w:tc>
          <w:tcPr>
            <w:tcW w:w="2220" w:type="dxa"/>
            <w:shd w:val="clear" w:color="auto" w:fill="C9D6EA"/>
          </w:tcPr>
          <w:p>
            <w:pPr>
              <w:pStyle w:val="TableParagraph"/>
              <w:spacing w:before="112"/>
              <w:ind w:right="78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P13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receiving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information,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diagnostic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brokerage</w:t>
            </w:r>
            <w:r>
              <w:rPr>
                <w:color w:val="0D586E"/>
                <w:spacing w:val="-9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04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30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60" w:type="dxa"/>
            <w:shd w:val="clear" w:color="auto" w:fill="C9D6EA"/>
          </w:tcPr>
          <w:p>
            <w:pPr>
              <w:pStyle w:val="TableParagraph"/>
              <w:spacing w:before="112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0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30</w:t>
            </w:r>
          </w:p>
        </w:tc>
      </w:tr>
    </w:tbl>
    <w:p>
      <w:pPr>
        <w:spacing w:after="0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10"/>
        <w:ind w:left="0"/>
        <w:rPr>
          <w:b/>
          <w:sz w:val="15"/>
        </w:rPr>
      </w:pPr>
    </w:p>
    <w:p>
      <w:pPr>
        <w:spacing w:before="101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Table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2: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Spend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Outputs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(lifetime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estimates)</w:t>
      </w:r>
    </w:p>
    <w:p>
      <w:pPr>
        <w:pStyle w:val="BodyText"/>
        <w:spacing w:before="4"/>
        <w:ind w:left="0"/>
        <w:rPr>
          <w:b/>
          <w:sz w:val="5"/>
        </w:rPr>
      </w:pP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200"/>
        <w:gridCol w:w="1180"/>
        <w:gridCol w:w="1180"/>
        <w:gridCol w:w="800"/>
        <w:gridCol w:w="1240"/>
        <w:gridCol w:w="900"/>
        <w:gridCol w:w="1480"/>
      </w:tblGrid>
      <w:tr>
        <w:trPr>
          <w:trHeight w:val="859" w:hRule="atLeast"/>
        </w:trPr>
        <w:tc>
          <w:tcPr>
            <w:tcW w:w="1440" w:type="dxa"/>
            <w:vMerge w:val="restart"/>
            <w:shd w:val="clear" w:color="auto" w:fill="0D586E"/>
          </w:tcPr>
          <w:p>
            <w:pPr>
              <w:pStyle w:val="TableParagraph"/>
              <w:spacing w:before="114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Indicator</w:t>
            </w:r>
          </w:p>
        </w:tc>
        <w:tc>
          <w:tcPr>
            <w:tcW w:w="1200" w:type="dxa"/>
            <w:vMerge w:val="restart"/>
            <w:shd w:val="clear" w:color="auto" w:fill="0D586E"/>
          </w:tcPr>
          <w:p>
            <w:pPr>
              <w:pStyle w:val="TableParagraph"/>
              <w:spacing w:before="114"/>
              <w:ind w:right="43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0"/>
                <w:sz w:val="18"/>
              </w:rPr>
              <w:t>Original</w:t>
            </w:r>
            <w:r>
              <w:rPr>
                <w:rFonts w:ascii="Gill Sans MT"/>
                <w:b/>
                <w:color w:val="FFFFFF"/>
                <w:spacing w:val="-42"/>
                <w:w w:val="90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8"/>
              </w:rPr>
              <w:t>Targets</w:t>
            </w:r>
          </w:p>
        </w:tc>
        <w:tc>
          <w:tcPr>
            <w:tcW w:w="1180" w:type="dxa"/>
            <w:vMerge w:val="restart"/>
            <w:shd w:val="clear" w:color="auto" w:fill="0D586E"/>
          </w:tcPr>
          <w:p>
            <w:pPr>
              <w:pStyle w:val="TableParagraph"/>
              <w:spacing w:before="114"/>
              <w:ind w:left="95" w:right="283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Revised</w:t>
            </w:r>
            <w:r>
              <w:rPr>
                <w:rFonts w:ascii="Gill Sans MT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Targets</w:t>
            </w:r>
            <w:r>
              <w:rPr>
                <w:rFonts w:ascii="Gill Sans MT"/>
                <w:b/>
                <w:color w:val="FFFFFF"/>
                <w:spacing w:val="1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pacing w:val="-3"/>
                <w:w w:val="95"/>
                <w:sz w:val="18"/>
              </w:rPr>
              <w:t>after</w:t>
            </w:r>
            <w:r>
              <w:rPr>
                <w:rFonts w:ascii="Gill Sans MT"/>
                <w:b/>
                <w:color w:val="FFFFFF"/>
                <w:spacing w:val="-7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pacing w:val="-2"/>
                <w:w w:val="95"/>
                <w:sz w:val="18"/>
              </w:rPr>
              <w:t>PCR</w:t>
            </w:r>
          </w:p>
        </w:tc>
        <w:tc>
          <w:tcPr>
            <w:tcW w:w="1980" w:type="dxa"/>
            <w:gridSpan w:val="2"/>
            <w:shd w:val="clear" w:color="auto" w:fill="0D586E"/>
          </w:tcPr>
          <w:p>
            <w:pPr>
              <w:pStyle w:val="TableParagraph"/>
              <w:spacing w:before="114"/>
              <w:ind w:left="10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105"/>
                <w:sz w:val="18"/>
              </w:rPr>
              <w:t>Performance</w:t>
            </w:r>
            <w:r>
              <w:rPr>
                <w:rFonts w:ascii="Gill Sans MT"/>
                <w:b/>
                <w:color w:val="FFFFFF"/>
                <w:spacing w:val="19"/>
                <w:w w:val="10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105"/>
                <w:sz w:val="18"/>
              </w:rPr>
              <w:t>as</w:t>
            </w:r>
            <w:r>
              <w:rPr>
                <w:rFonts w:ascii="Gill Sans MT"/>
                <w:b/>
                <w:color w:val="FFFFFF"/>
                <w:spacing w:val="9"/>
                <w:w w:val="10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105"/>
                <w:sz w:val="18"/>
              </w:rPr>
              <w:t>of</w:t>
            </w:r>
            <w:r>
              <w:rPr>
                <w:rFonts w:ascii="Gill Sans MT"/>
                <w:b/>
                <w:color w:val="FFFFFF"/>
                <w:spacing w:val="-50"/>
                <w:w w:val="10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105"/>
                <w:sz w:val="18"/>
              </w:rPr>
              <w:t>31/12/22</w:t>
            </w:r>
          </w:p>
        </w:tc>
        <w:tc>
          <w:tcPr>
            <w:tcW w:w="2140" w:type="dxa"/>
            <w:gridSpan w:val="2"/>
            <w:shd w:val="clear" w:color="auto" w:fill="0D586E"/>
          </w:tcPr>
          <w:p>
            <w:pPr>
              <w:pStyle w:val="TableParagraph"/>
              <w:spacing w:before="9"/>
              <w:ind w:left="115" w:right="99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5"/>
                <w:sz w:val="18"/>
              </w:rPr>
              <w:t>Projected</w:t>
            </w:r>
            <w:r>
              <w:rPr>
                <w:rFonts w:ascii="Gill Sans MT"/>
                <w:b/>
                <w:color w:val="FFFFFF"/>
                <w:spacing w:val="23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8"/>
              </w:rPr>
              <w:t>performance</w:t>
            </w:r>
            <w:r>
              <w:rPr>
                <w:rFonts w:ascii="Gill Sans MT"/>
                <w:b/>
                <w:color w:val="FFFFFF"/>
                <w:spacing w:val="-44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at</w:t>
            </w:r>
            <w:r>
              <w:rPr>
                <w:rFonts w:ascii="Gill Sans MT"/>
                <w:b/>
                <w:color w:val="FFFFFF"/>
                <w:spacing w:val="-11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project</w:t>
            </w:r>
            <w:r>
              <w:rPr>
                <w:rFonts w:ascii="Gill Sans MT"/>
                <w:b/>
                <w:color w:val="FFFFFF"/>
                <w:spacing w:val="-10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closure</w:t>
            </w:r>
          </w:p>
        </w:tc>
        <w:tc>
          <w:tcPr>
            <w:tcW w:w="1480" w:type="dxa"/>
            <w:vMerge w:val="restart"/>
            <w:shd w:val="clear" w:color="auto" w:fill="0D586E"/>
          </w:tcPr>
          <w:p>
            <w:pPr>
              <w:pStyle w:val="TableParagraph"/>
              <w:spacing w:before="9"/>
              <w:ind w:left="12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Notes</w:t>
            </w:r>
          </w:p>
        </w:tc>
      </w:tr>
      <w:tr>
        <w:trPr>
          <w:trHeight w:val="560" w:hRule="atLeast"/>
        </w:trPr>
        <w:tc>
          <w:tcPr>
            <w:tcW w:w="1440" w:type="dxa"/>
            <w:vMerge/>
            <w:tcBorders>
              <w:top w:val="nil"/>
            </w:tcBorders>
            <w:shd w:val="clear" w:color="auto" w:fill="0D586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shd w:val="clear" w:color="auto" w:fill="0D586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  <w:shd w:val="clear" w:color="auto" w:fill="0D586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shd w:val="clear" w:color="auto" w:fill="0D586E"/>
          </w:tcPr>
          <w:p>
            <w:pPr>
              <w:pStyle w:val="TableParagraph"/>
              <w:spacing w:before="119"/>
              <w:ind w:left="10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Number</w:t>
            </w:r>
          </w:p>
        </w:tc>
        <w:tc>
          <w:tcPr>
            <w:tcW w:w="800" w:type="dxa"/>
            <w:shd w:val="clear" w:color="auto" w:fill="0D586E"/>
          </w:tcPr>
          <w:p>
            <w:pPr>
              <w:pStyle w:val="TableParagraph"/>
              <w:tabs>
                <w:tab w:pos="507" w:val="left" w:leader="none"/>
              </w:tabs>
              <w:spacing w:before="14"/>
              <w:ind w:left="120" w:right="104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%</w:t>
              <w:tab/>
              <w:t>of</w:t>
            </w:r>
            <w:r>
              <w:rPr>
                <w:rFonts w:ascii="Gill Sans MT"/>
                <w:b/>
                <w:color w:val="FFFFFF"/>
                <w:spacing w:val="-47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target</w:t>
            </w:r>
          </w:p>
        </w:tc>
        <w:tc>
          <w:tcPr>
            <w:tcW w:w="1240" w:type="dxa"/>
            <w:shd w:val="clear" w:color="auto" w:fill="0D586E"/>
          </w:tcPr>
          <w:p>
            <w:pPr>
              <w:pStyle w:val="TableParagraph"/>
              <w:spacing w:before="14"/>
              <w:ind w:left="115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Number</w:t>
            </w:r>
          </w:p>
        </w:tc>
        <w:tc>
          <w:tcPr>
            <w:tcW w:w="900" w:type="dxa"/>
            <w:shd w:val="clear" w:color="auto" w:fill="0D586E"/>
          </w:tcPr>
          <w:p>
            <w:pPr>
              <w:pStyle w:val="TableParagraph"/>
              <w:tabs>
                <w:tab w:pos="612" w:val="left" w:leader="none"/>
              </w:tabs>
              <w:spacing w:before="14"/>
              <w:ind w:left="12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105"/>
                <w:sz w:val="18"/>
              </w:rPr>
              <w:t>%</w:t>
              <w:tab/>
              <w:t>of</w:t>
            </w:r>
          </w:p>
          <w:p>
            <w:pPr>
              <w:pStyle w:val="TableParagraph"/>
              <w:spacing w:before="2"/>
              <w:ind w:left="120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target</w:t>
            </w:r>
          </w:p>
        </w:tc>
        <w:tc>
          <w:tcPr>
            <w:tcW w:w="1480" w:type="dxa"/>
            <w:vMerge/>
            <w:tcBorders>
              <w:top w:val="nil"/>
            </w:tcBorders>
            <w:shd w:val="clear" w:color="auto" w:fill="0D586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9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22"/>
              <w:ind w:right="134"/>
              <w:rPr>
                <w:sz w:val="18"/>
              </w:rPr>
            </w:pPr>
            <w:r>
              <w:rPr>
                <w:color w:val="0D586E"/>
                <w:sz w:val="18"/>
              </w:rPr>
              <w:t>Capital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Expenditure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(£m)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sz w:val="18"/>
              </w:rPr>
              <w:t>£3,755,500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ind w:left="95"/>
              <w:rPr>
                <w:sz w:val="18"/>
              </w:rPr>
            </w:pPr>
            <w:r>
              <w:rPr>
                <w:color w:val="0D586E"/>
                <w:sz w:val="18"/>
              </w:rPr>
              <w:t>£5,960,981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sz w:val="18"/>
              </w:rPr>
              <w:t>£4,478,555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17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75%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22"/>
              <w:ind w:left="115"/>
              <w:rPr>
                <w:sz w:val="18"/>
              </w:rPr>
            </w:pPr>
            <w:r>
              <w:rPr>
                <w:color w:val="0D586E"/>
                <w:sz w:val="18"/>
              </w:rPr>
              <w:t>£5,797,233</w:t>
            </w: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spacing w:before="122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&gt;95%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796" w:val="left" w:leader="none"/>
              </w:tabs>
              <w:spacing w:before="17"/>
              <w:ind w:left="120" w:right="102"/>
              <w:rPr>
                <w:sz w:val="18"/>
              </w:rPr>
            </w:pPr>
            <w:r>
              <w:rPr>
                <w:color w:val="0D586E"/>
                <w:sz w:val="18"/>
              </w:rPr>
              <w:t>The</w:t>
              <w:tab/>
            </w:r>
            <w:r>
              <w:rPr>
                <w:color w:val="0D586E"/>
                <w:spacing w:val="-1"/>
                <w:w w:val="95"/>
                <w:sz w:val="18"/>
              </w:rPr>
              <w:t>project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might</w:t>
            </w:r>
            <w:r>
              <w:rPr>
                <w:color w:val="0D586E"/>
                <w:spacing w:val="-4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4"/>
                <w:sz w:val="18"/>
              </w:rPr>
              <w:t> </w:t>
            </w:r>
            <w:r>
              <w:rPr>
                <w:color w:val="0D586E"/>
                <w:sz w:val="18"/>
              </w:rPr>
              <w:t>about</w:t>
            </w:r>
          </w:p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£160,000</w:t>
            </w: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under</w:t>
            </w:r>
          </w:p>
          <w:p>
            <w:pPr>
              <w:pStyle w:val="TableParagraph"/>
              <w:spacing w:before="1"/>
              <w:ind w:left="120" w:right="93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depending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how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defrayals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relevant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evidence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will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14"/>
                <w:sz w:val="18"/>
              </w:rPr>
              <w:t> </w:t>
            </w:r>
            <w:r>
              <w:rPr>
                <w:color w:val="0D586E"/>
                <w:sz w:val="18"/>
              </w:rPr>
              <w:t>produced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not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before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closure</w:t>
            </w:r>
          </w:p>
        </w:tc>
      </w:tr>
      <w:tr>
        <w:trPr>
          <w:trHeight w:val="230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7"/>
              <w:ind w:right="134"/>
              <w:rPr>
                <w:sz w:val="18"/>
              </w:rPr>
            </w:pPr>
            <w:r>
              <w:rPr>
                <w:color w:val="0D586E"/>
                <w:sz w:val="18"/>
              </w:rPr>
              <w:t>Revenue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Expenditure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(£m)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sz w:val="18"/>
              </w:rPr>
              <w:t>£7,211,500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95"/>
              <w:rPr>
                <w:sz w:val="18"/>
              </w:rPr>
            </w:pPr>
            <w:r>
              <w:rPr>
                <w:color w:val="0D586E"/>
                <w:sz w:val="18"/>
              </w:rPr>
              <w:t>£4,903,923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sz w:val="18"/>
              </w:rPr>
              <w:t>£3,809,362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12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77%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7"/>
              <w:ind w:left="115"/>
              <w:rPr>
                <w:sz w:val="18"/>
              </w:rPr>
            </w:pPr>
            <w:r>
              <w:rPr>
                <w:color w:val="0D586E"/>
                <w:sz w:val="18"/>
              </w:rPr>
              <w:t>£4,597,342</w:t>
            </w: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spacing w:before="117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&gt;90%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796" w:val="left" w:leader="none"/>
              </w:tabs>
              <w:spacing w:before="12"/>
              <w:ind w:left="120" w:right="102"/>
              <w:rPr>
                <w:sz w:val="18"/>
              </w:rPr>
            </w:pPr>
            <w:r>
              <w:rPr>
                <w:color w:val="0D586E"/>
                <w:sz w:val="18"/>
              </w:rPr>
              <w:t>The</w:t>
              <w:tab/>
            </w:r>
            <w:r>
              <w:rPr>
                <w:color w:val="0D586E"/>
                <w:spacing w:val="-1"/>
                <w:w w:val="95"/>
                <w:sz w:val="18"/>
              </w:rPr>
              <w:t>project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might</w:t>
            </w:r>
            <w:r>
              <w:rPr>
                <w:color w:val="0D586E"/>
                <w:spacing w:val="-4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4"/>
                <w:sz w:val="18"/>
              </w:rPr>
              <w:t> </w:t>
            </w:r>
            <w:r>
              <w:rPr>
                <w:color w:val="0D586E"/>
                <w:sz w:val="18"/>
              </w:rPr>
              <w:t>about</w:t>
            </w:r>
          </w:p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£305,000</w:t>
            </w: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under</w:t>
            </w:r>
          </w:p>
          <w:p>
            <w:pPr>
              <w:pStyle w:val="TableParagraph"/>
              <w:spacing w:line="210" w:lineRule="atLeast" w:before="0"/>
              <w:ind w:left="120" w:right="93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depending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how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defrayals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relevant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evidence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will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14"/>
                <w:sz w:val="18"/>
              </w:rPr>
              <w:t> </w:t>
            </w:r>
            <w:r>
              <w:rPr>
                <w:color w:val="0D586E"/>
                <w:sz w:val="18"/>
              </w:rPr>
              <w:t>produced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not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before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closure</w:t>
            </w:r>
          </w:p>
        </w:tc>
      </w:tr>
      <w:tr>
        <w:trPr>
          <w:trHeight w:val="1459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01"/>
              <w:rPr>
                <w:sz w:val="18"/>
              </w:rPr>
            </w:pPr>
            <w:r>
              <w:rPr>
                <w:color w:val="0D586E"/>
                <w:sz w:val="18"/>
              </w:rPr>
              <w:t>C1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  <w:p>
            <w:pPr>
              <w:pStyle w:val="TableParagraph"/>
              <w:spacing w:before="2"/>
              <w:ind w:right="13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receiving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01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922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01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856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01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625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line="206" w:lineRule="exact" w:before="0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73%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01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856</w:t>
            </w: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spacing w:before="101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100%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920" w:val="left" w:leader="none"/>
              </w:tabs>
              <w:spacing w:line="206" w:lineRule="exact" w:before="0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If</w:t>
              <w:tab/>
              <w:t>these</w:t>
            </w:r>
          </w:p>
          <w:p>
            <w:pPr>
              <w:pStyle w:val="TableParagraph"/>
              <w:tabs>
                <w:tab w:pos="1195" w:val="left" w:leader="none"/>
              </w:tabs>
              <w:spacing w:before="1"/>
              <w:ind w:left="120" w:right="101"/>
              <w:rPr>
                <w:sz w:val="18"/>
              </w:rPr>
            </w:pPr>
            <w:r>
              <w:rPr>
                <w:color w:val="0D586E"/>
                <w:sz w:val="18"/>
              </w:rPr>
              <w:t>indicators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continue </w:t>
            </w:r>
            <w:r>
              <w:rPr>
                <w:color w:val="0D586E"/>
                <w:sz w:val="18"/>
              </w:rPr>
              <w:t>at 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pacing w:val="-1"/>
                <w:w w:val="95"/>
                <w:sz w:val="18"/>
              </w:rPr>
              <w:t>steady rate, the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targets</w:t>
            </w:r>
            <w:r>
              <w:rPr>
                <w:color w:val="0D586E"/>
                <w:spacing w:val="28"/>
                <w:sz w:val="18"/>
              </w:rPr>
              <w:t> </w:t>
            </w:r>
            <w:r>
              <w:rPr>
                <w:color w:val="0D586E"/>
                <w:sz w:val="18"/>
              </w:rPr>
              <w:t>will</w:t>
            </w:r>
            <w:r>
              <w:rPr>
                <w:color w:val="0D586E"/>
                <w:spacing w:val="28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reach</w:t>
              <w:tab/>
            </w:r>
            <w:r>
              <w:rPr>
                <w:color w:val="0D586E"/>
                <w:spacing w:val="-5"/>
                <w:sz w:val="18"/>
              </w:rPr>
              <w:t>at</w:t>
            </w:r>
          </w:p>
          <w:p>
            <w:pPr>
              <w:pStyle w:val="TableParagraph"/>
              <w:spacing w:line="182" w:lineRule="exact" w:before="5"/>
              <w:ind w:left="120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project</w:t>
            </w:r>
            <w:r>
              <w:rPr>
                <w:color w:val="0D586E"/>
                <w:spacing w:val="-6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end</w:t>
            </w:r>
          </w:p>
        </w:tc>
      </w:tr>
      <w:tr>
        <w:trPr>
          <w:trHeight w:val="4399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sz w:val="18"/>
              </w:rPr>
              <w:t>C2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  <w:p>
            <w:pPr>
              <w:pStyle w:val="TableParagraph"/>
              <w:spacing w:before="2"/>
              <w:ind w:right="134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receiving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grants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296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236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168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71%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210</w:t>
            </w: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&gt;85%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2"/>
              <w:ind w:left="120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Another    </w:t>
            </w:r>
            <w:r>
              <w:rPr>
                <w:color w:val="0D586E"/>
                <w:spacing w:val="35"/>
                <w:sz w:val="18"/>
              </w:rPr>
              <w:t> </w:t>
            </w:r>
            <w:r>
              <w:rPr>
                <w:color w:val="0D586E"/>
                <w:sz w:val="18"/>
              </w:rPr>
              <w:t>last</w:t>
            </w:r>
          </w:p>
          <w:p>
            <w:pPr>
              <w:pStyle w:val="TableParagraph"/>
              <w:tabs>
                <w:tab w:pos="1196" w:val="left" w:leader="none"/>
              </w:tabs>
              <w:spacing w:before="1"/>
              <w:ind w:left="120" w:right="94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round</w:t>
              <w:tab/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Invest4 grant is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currently open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but unlikely to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reach        </w:t>
            </w:r>
            <w:r>
              <w:rPr>
                <w:color w:val="0D586E"/>
                <w:spacing w:val="23"/>
                <w:sz w:val="18"/>
              </w:rPr>
              <w:t> </w:t>
            </w:r>
            <w:r>
              <w:rPr>
                <w:color w:val="0D586E"/>
                <w:sz w:val="18"/>
              </w:rPr>
              <w:t>full</w:t>
            </w:r>
          </w:p>
          <w:p>
            <w:pPr>
              <w:pStyle w:val="TableParagraph"/>
              <w:spacing w:before="5"/>
              <w:ind w:left="120" w:right="93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target.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achievement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C2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indicator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will depend on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how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likely are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companies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complete</w:t>
            </w:r>
          </w:p>
          <w:p>
            <w:pPr>
              <w:pStyle w:val="TableParagraph"/>
              <w:tabs>
                <w:tab w:pos="1078" w:val="left" w:leader="none"/>
              </w:tabs>
              <w:spacing w:before="7"/>
              <w:ind w:left="120" w:right="95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evidence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grant payment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on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before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closure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  <w:tab/>
            </w:r>
            <w:r>
              <w:rPr>
                <w:color w:val="0D586E"/>
                <w:spacing w:val="-1"/>
                <w:sz w:val="18"/>
              </w:rPr>
              <w:t>any</w:t>
            </w:r>
          </w:p>
          <w:p>
            <w:pPr>
              <w:pStyle w:val="TableParagraph"/>
              <w:spacing w:before="5"/>
              <w:ind w:left="12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possible</w:t>
            </w:r>
          </w:p>
          <w:p>
            <w:pPr>
              <w:pStyle w:val="TableParagraph"/>
              <w:tabs>
                <w:tab w:pos="1186" w:val="left" w:leader="none"/>
              </w:tabs>
              <w:spacing w:line="210" w:lineRule="atLeast" w:before="0"/>
              <w:ind w:left="120" w:right="97"/>
              <w:rPr>
                <w:sz w:val="18"/>
              </w:rPr>
            </w:pPr>
            <w:r>
              <w:rPr>
                <w:color w:val="0D586E"/>
                <w:sz w:val="18"/>
              </w:rPr>
              <w:t>relocation</w:t>
              <w:tab/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underspend</w:t>
            </w:r>
            <w:r>
              <w:rPr>
                <w:color w:val="0D586E"/>
                <w:spacing w:val="14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</w:p>
        </w:tc>
      </w:tr>
    </w:tbl>
    <w:p>
      <w:pPr>
        <w:spacing w:after="0" w:line="210" w:lineRule="atLeast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b/>
          <w:sz w:val="26"/>
        </w:rPr>
      </w:pP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200"/>
        <w:gridCol w:w="1180"/>
        <w:gridCol w:w="1180"/>
        <w:gridCol w:w="800"/>
        <w:gridCol w:w="1240"/>
        <w:gridCol w:w="900"/>
        <w:gridCol w:w="1480"/>
        <w:gridCol w:w="537"/>
      </w:tblGrid>
      <w:tr>
        <w:trPr>
          <w:trHeight w:val="635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17"/>
              <w:ind w:left="120" w:right="403"/>
              <w:rPr>
                <w:sz w:val="18"/>
              </w:rPr>
            </w:pPr>
            <w:r>
              <w:rPr>
                <w:color w:val="0D586E"/>
                <w:sz w:val="18"/>
              </w:rPr>
              <w:t>other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companies.</w:t>
            </w:r>
          </w:p>
        </w:tc>
        <w:tc>
          <w:tcPr>
            <w:tcW w:w="537" w:type="dxa"/>
            <w:vMerge w:val="restart"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23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02"/>
              <w:rPr>
                <w:sz w:val="18"/>
              </w:rPr>
            </w:pPr>
            <w:r>
              <w:rPr>
                <w:color w:val="0D586E"/>
                <w:sz w:val="18"/>
              </w:rPr>
              <w:t>C4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0D586E"/>
                <w:sz w:val="18"/>
              </w:rPr>
              <w:t>receiving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non-ﬁnancial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0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253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02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620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0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495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line="207" w:lineRule="exact" w:before="0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79%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02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594</w:t>
            </w: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spacing w:before="102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&gt;95%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0"/>
              <w:ind w:left="120" w:right="95"/>
              <w:rPr>
                <w:sz w:val="18"/>
              </w:rPr>
            </w:pPr>
            <w:r>
              <w:rPr>
                <w:color w:val="0D586E"/>
                <w:sz w:val="18"/>
              </w:rPr>
              <w:t>C4</w:t>
            </w:r>
            <w:r>
              <w:rPr>
                <w:color w:val="0D586E"/>
                <w:spacing w:val="30"/>
                <w:sz w:val="18"/>
              </w:rPr>
              <w:t> </w:t>
            </w:r>
            <w:r>
              <w:rPr>
                <w:color w:val="0D586E"/>
                <w:sz w:val="18"/>
              </w:rPr>
              <w:t>is</w:t>
            </w:r>
            <w:r>
              <w:rPr>
                <w:color w:val="0D586E"/>
                <w:spacing w:val="30"/>
                <w:sz w:val="18"/>
              </w:rPr>
              <w:t> </w:t>
            </w:r>
            <w:r>
              <w:rPr>
                <w:color w:val="0D586E"/>
                <w:sz w:val="18"/>
              </w:rPr>
              <w:t>linked</w:t>
            </w:r>
            <w:r>
              <w:rPr>
                <w:color w:val="0D586E"/>
                <w:spacing w:val="16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</w:p>
          <w:p>
            <w:pPr>
              <w:pStyle w:val="TableParagraph"/>
              <w:spacing w:before="0"/>
              <w:ind w:left="120"/>
              <w:rPr>
                <w:sz w:val="18"/>
              </w:rPr>
            </w:pPr>
            <w:r>
              <w:rPr>
                <w:color w:val="0D586E"/>
                <w:spacing w:val="-3"/>
                <w:sz w:val="18"/>
              </w:rPr>
              <w:t>achievement </w:t>
            </w:r>
            <w:r>
              <w:rPr>
                <w:color w:val="0D586E"/>
                <w:spacing w:val="-2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C1.</w:t>
            </w:r>
          </w:p>
        </w:tc>
        <w:tc>
          <w:tcPr>
            <w:tcW w:w="537" w:type="dxa"/>
            <w:vMerge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9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7"/>
              <w:ind w:right="134"/>
              <w:rPr>
                <w:sz w:val="18"/>
              </w:rPr>
            </w:pPr>
            <w:r>
              <w:rPr>
                <w:color w:val="0D586E"/>
                <w:sz w:val="18"/>
              </w:rPr>
              <w:t>C5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new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318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213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135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12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63%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7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213</w:t>
            </w: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spacing w:before="117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100%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12"/>
              <w:ind w:left="120" w:right="107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project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management</w:t>
            </w:r>
          </w:p>
          <w:p>
            <w:pPr>
              <w:pStyle w:val="TableParagraph"/>
              <w:spacing w:line="210" w:lineRule="atLeast" w:before="0"/>
              <w:ind w:left="120" w:right="93"/>
              <w:jc w:val="both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team </w:t>
            </w:r>
            <w:r>
              <w:rPr>
                <w:color w:val="0D586E"/>
                <w:sz w:val="18"/>
              </w:rPr>
              <w:t>is already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aware of more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C5s. More may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be found from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the beneﬁciary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cohort</w:t>
            </w:r>
            <w:r>
              <w:rPr>
                <w:color w:val="0D586E"/>
                <w:spacing w:val="-7"/>
                <w:sz w:val="18"/>
              </w:rPr>
              <w:t> </w:t>
            </w:r>
            <w:r>
              <w:rPr>
                <w:color w:val="0D586E"/>
                <w:sz w:val="18"/>
              </w:rPr>
              <w:t>over</w:t>
            </w:r>
            <w:r>
              <w:rPr>
                <w:color w:val="0D586E"/>
                <w:spacing w:val="-7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next</w:t>
            </w:r>
            <w:r>
              <w:rPr>
                <w:color w:val="0D586E"/>
                <w:spacing w:val="-13"/>
                <w:sz w:val="18"/>
              </w:rPr>
              <w:t> </w:t>
            </w:r>
            <w:r>
              <w:rPr>
                <w:color w:val="0D586E"/>
                <w:sz w:val="18"/>
              </w:rPr>
              <w:t>2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months.</w:t>
            </w:r>
          </w:p>
        </w:tc>
        <w:tc>
          <w:tcPr>
            <w:tcW w:w="537" w:type="dxa"/>
            <w:vMerge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tabs>
                <w:tab w:pos="777" w:val="left" w:leader="none"/>
              </w:tabs>
              <w:spacing w:before="92"/>
              <w:ind w:right="84"/>
              <w:rPr>
                <w:sz w:val="18"/>
              </w:rPr>
            </w:pPr>
            <w:r>
              <w:rPr>
                <w:color w:val="0D586E"/>
                <w:sz w:val="18"/>
              </w:rPr>
              <w:t>C6</w:t>
              <w:tab/>
            </w:r>
            <w:r>
              <w:rPr>
                <w:color w:val="0D586E"/>
                <w:w w:val="95"/>
                <w:sz w:val="18"/>
              </w:rPr>
              <w:t>Private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investment</w:t>
            </w:r>
          </w:p>
          <w:p>
            <w:pPr>
              <w:pStyle w:val="TableParagraph"/>
              <w:spacing w:before="2"/>
              <w:ind w:right="91"/>
              <w:rPr>
                <w:sz w:val="18"/>
              </w:rPr>
            </w:pPr>
            <w:r>
              <w:rPr>
                <w:color w:val="0D586E"/>
                <w:sz w:val="18"/>
              </w:rPr>
              <w:t>matching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public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3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(grants)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92"/>
              <w:rPr>
                <w:sz w:val="18"/>
              </w:rPr>
            </w:pPr>
            <w:r>
              <w:rPr>
                <w:color w:val="0D586E"/>
                <w:sz w:val="18"/>
              </w:rPr>
              <w:t>£4,650,000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92"/>
              <w:ind w:left="95"/>
              <w:rPr>
                <w:sz w:val="18"/>
              </w:rPr>
            </w:pPr>
            <w:r>
              <w:rPr>
                <w:color w:val="0D586E"/>
                <w:sz w:val="18"/>
              </w:rPr>
              <w:t>£4,649,635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92"/>
              <w:ind w:left="100"/>
              <w:rPr>
                <w:sz w:val="18"/>
              </w:rPr>
            </w:pPr>
            <w:r>
              <w:rPr>
                <w:color w:val="0D586E"/>
                <w:sz w:val="18"/>
              </w:rPr>
              <w:t>£3,499,616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line="197" w:lineRule="exact" w:before="0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75%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92"/>
              <w:ind w:left="115"/>
              <w:rPr>
                <w:sz w:val="18"/>
              </w:rPr>
            </w:pPr>
            <w:r>
              <w:rPr>
                <w:color w:val="0D586E"/>
                <w:sz w:val="18"/>
              </w:rPr>
              <w:t>£4,475,586</w:t>
            </w:r>
          </w:p>
        </w:tc>
        <w:tc>
          <w:tcPr>
            <w:tcW w:w="900" w:type="dxa"/>
            <w:shd w:val="clear" w:color="auto" w:fill="FFC000"/>
          </w:tcPr>
          <w:p>
            <w:pPr>
              <w:pStyle w:val="TableParagraph"/>
              <w:spacing w:before="92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&gt;95%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line="197" w:lineRule="exact" w:before="0"/>
              <w:ind w:left="12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C6</w:t>
            </w:r>
            <w:r>
              <w:rPr>
                <w:color w:val="0D586E"/>
                <w:spacing w:val="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depends</w:t>
            </w:r>
            <w:r>
              <w:rPr>
                <w:color w:val="0D586E"/>
                <w:spacing w:val="-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on</w:t>
            </w:r>
          </w:p>
          <w:p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the</w:t>
            </w:r>
          </w:p>
          <w:p>
            <w:pPr>
              <w:pStyle w:val="TableParagraph"/>
              <w:spacing w:before="1"/>
              <w:ind w:left="120" w:right="98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achievement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C2.</w:t>
            </w:r>
            <w:r>
              <w:rPr>
                <w:color w:val="0D586E"/>
                <w:spacing w:val="21"/>
                <w:sz w:val="18"/>
              </w:rPr>
              <w:t> </w:t>
            </w:r>
            <w:r>
              <w:rPr>
                <w:color w:val="0D586E"/>
                <w:sz w:val="18"/>
              </w:rPr>
              <w:t>This</w:t>
            </w:r>
            <w:r>
              <w:rPr>
                <w:color w:val="0D586E"/>
                <w:spacing w:val="3"/>
                <w:sz w:val="18"/>
              </w:rPr>
              <w:t> </w:t>
            </w:r>
            <w:r>
              <w:rPr>
                <w:color w:val="0D586E"/>
                <w:sz w:val="18"/>
              </w:rPr>
              <w:t>is</w:t>
            </w:r>
            <w:r>
              <w:rPr>
                <w:color w:val="0D586E"/>
                <w:spacing w:val="3"/>
                <w:sz w:val="18"/>
              </w:rPr>
              <w:t> </w:t>
            </w:r>
            <w:r>
              <w:rPr>
                <w:color w:val="0D586E"/>
                <w:sz w:val="18"/>
              </w:rPr>
              <w:t>also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the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indicator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check</w:t>
            </w:r>
            <w:r>
              <w:rPr>
                <w:color w:val="0D586E"/>
                <w:spacing w:val="24"/>
                <w:sz w:val="18"/>
              </w:rPr>
              <w:t> </w:t>
            </w:r>
            <w:r>
              <w:rPr>
                <w:color w:val="0D586E"/>
                <w:sz w:val="18"/>
              </w:rPr>
              <w:t>against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for</w:t>
            </w:r>
            <w:r>
              <w:rPr>
                <w:color w:val="0D586E"/>
                <w:spacing w:val="49"/>
                <w:sz w:val="18"/>
              </w:rPr>
              <w:t> </w:t>
            </w:r>
            <w:r>
              <w:rPr>
                <w:color w:val="0D586E"/>
                <w:sz w:val="18"/>
              </w:rPr>
              <w:t>raising</w:t>
            </w:r>
            <w:r>
              <w:rPr>
                <w:color w:val="0D586E"/>
                <w:spacing w:val="37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necessary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match-funding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w w:val="90"/>
                <w:sz w:val="18"/>
              </w:rPr>
              <w:t>to the project.</w:t>
            </w:r>
          </w:p>
        </w:tc>
        <w:tc>
          <w:tcPr>
            <w:tcW w:w="537" w:type="dxa"/>
            <w:vMerge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69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C8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0D586E"/>
                <w:sz w:val="18"/>
              </w:rPr>
              <w:t>Employment</w:t>
            </w:r>
          </w:p>
          <w:p>
            <w:pPr>
              <w:pStyle w:val="TableParagraph"/>
              <w:tabs>
                <w:tab w:pos="1192" w:val="left" w:leader="none"/>
              </w:tabs>
              <w:spacing w:before="1"/>
              <w:ind w:right="82"/>
              <w:rPr>
                <w:sz w:val="18"/>
              </w:rPr>
            </w:pPr>
            <w:r>
              <w:rPr>
                <w:color w:val="0D586E"/>
                <w:sz w:val="18"/>
              </w:rPr>
              <w:t>increase</w:t>
              <w:tab/>
            </w:r>
            <w:r>
              <w:rPr>
                <w:color w:val="0D586E"/>
                <w:spacing w:val="-6"/>
                <w:sz w:val="18"/>
              </w:rPr>
              <w:t>in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229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164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58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35%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96</w:t>
            </w:r>
          </w:p>
        </w:tc>
        <w:tc>
          <w:tcPr>
            <w:tcW w:w="900" w:type="dxa"/>
            <w:shd w:val="clear" w:color="auto" w:fill="FF0000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&gt;50%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2"/>
              <w:ind w:left="120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Our      </w:t>
            </w:r>
            <w:r>
              <w:rPr>
                <w:color w:val="0D586E"/>
                <w:spacing w:val="49"/>
                <w:sz w:val="18"/>
              </w:rPr>
              <w:t> </w:t>
            </w:r>
            <w:r>
              <w:rPr>
                <w:color w:val="0D586E"/>
                <w:sz w:val="18"/>
              </w:rPr>
              <w:t>survey</w:t>
            </w:r>
          </w:p>
          <w:p>
            <w:pPr>
              <w:pStyle w:val="TableParagraph"/>
              <w:spacing w:before="1"/>
              <w:ind w:left="120" w:right="103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reveals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75.5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new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FTE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jobs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created</w:t>
            </w:r>
            <w:r>
              <w:rPr>
                <w:color w:val="0D586E"/>
                <w:spacing w:val="45"/>
                <w:sz w:val="18"/>
              </w:rPr>
              <w:t> </w:t>
            </w:r>
            <w:r>
              <w:rPr>
                <w:color w:val="0D586E"/>
                <w:sz w:val="18"/>
              </w:rPr>
              <w:t>across</w:t>
            </w:r>
          </w:p>
          <w:p>
            <w:pPr>
              <w:pStyle w:val="TableParagraph"/>
              <w:spacing w:before="3"/>
              <w:ind w:left="12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36 </w:t>
            </w:r>
            <w:r>
              <w:rPr>
                <w:color w:val="0D586E"/>
                <w:spacing w:val="4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ﬁrms </w:t>
            </w:r>
            <w:r>
              <w:rPr>
                <w:color w:val="0D586E"/>
                <w:spacing w:val="45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and</w:t>
            </w:r>
          </w:p>
          <w:p>
            <w:pPr>
              <w:pStyle w:val="TableParagraph"/>
              <w:tabs>
                <w:tab w:pos="1025" w:val="left" w:leader="none"/>
              </w:tabs>
              <w:spacing w:before="1"/>
              <w:ind w:left="120" w:right="93"/>
              <w:rPr>
                <w:sz w:val="18"/>
              </w:rPr>
            </w:pPr>
            <w:r>
              <w:rPr>
                <w:color w:val="0D586E"/>
                <w:sz w:val="18"/>
              </w:rPr>
              <w:t>95.5</w:t>
              <w:tab/>
            </w:r>
            <w:r>
              <w:rPr>
                <w:color w:val="0D586E"/>
                <w:spacing w:val="-1"/>
                <w:sz w:val="18"/>
              </w:rPr>
              <w:t>jobs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safeguarded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across</w:t>
            </w:r>
            <w:r>
              <w:rPr>
                <w:color w:val="0D586E"/>
                <w:spacing w:val="13"/>
                <w:sz w:val="18"/>
              </w:rPr>
              <w:t> </w:t>
            </w:r>
            <w:r>
              <w:rPr>
                <w:color w:val="0D586E"/>
                <w:sz w:val="18"/>
              </w:rPr>
              <w:t>30</w:t>
            </w:r>
            <w:r>
              <w:rPr>
                <w:color w:val="0D586E"/>
                <w:spacing w:val="13"/>
                <w:sz w:val="18"/>
              </w:rPr>
              <w:t> </w:t>
            </w:r>
            <w:r>
              <w:rPr>
                <w:color w:val="0D586E"/>
                <w:sz w:val="18"/>
              </w:rPr>
              <w:t>ﬁrms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at</w:t>
            </w:r>
            <w:r>
              <w:rPr>
                <w:color w:val="0D586E"/>
                <w:spacing w:val="33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34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</w:r>
            <w:r>
              <w:rPr>
                <w:color w:val="0D586E"/>
                <w:spacing w:val="33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the</w:t>
            </w:r>
            <w:r>
              <w:rPr>
                <w:color w:val="0D586E"/>
                <w:spacing w:val="-7"/>
                <w:w w:val="95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evaluation.</w:t>
            </w:r>
          </w:p>
          <w:p>
            <w:pPr>
              <w:pStyle w:val="TableParagraph"/>
              <w:spacing w:before="5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Extrapolating</w:t>
            </w:r>
          </w:p>
          <w:p>
            <w:pPr>
              <w:pStyle w:val="TableParagraph"/>
              <w:spacing w:before="1"/>
              <w:ind w:left="120" w:righ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that</w:t>
            </w:r>
            <w:r>
              <w:rPr>
                <w:color w:val="0D586E"/>
                <w:spacing w:val="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up</w:t>
            </w:r>
            <w:r>
              <w:rPr>
                <w:color w:val="0D586E"/>
                <w:spacing w:val="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across</w:t>
            </w:r>
            <w:r>
              <w:rPr>
                <w:color w:val="0D586E"/>
                <w:spacing w:val="-5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1643</w:t>
            </w:r>
          </w:p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sz w:val="18"/>
              </w:rPr>
              <w:t>beneﬁciaries</w:t>
            </w:r>
          </w:p>
          <w:p>
            <w:pPr>
              <w:pStyle w:val="TableParagraph"/>
              <w:tabs>
                <w:tab w:pos="1134" w:val="left" w:leader="none"/>
              </w:tabs>
              <w:spacing w:before="1"/>
              <w:ind w:left="120" w:right="96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means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there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could be many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more</w:t>
              <w:tab/>
              <w:t>C8</w:t>
            </w:r>
          </w:p>
          <w:p>
            <w:pPr>
              <w:pStyle w:val="TableParagraph"/>
              <w:spacing w:before="3"/>
              <w:ind w:left="120" w:right="101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outputs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identify.</w:t>
            </w:r>
          </w:p>
          <w:p>
            <w:pPr>
              <w:pStyle w:val="TableParagraph"/>
              <w:tabs>
                <w:tab w:pos="914" w:val="left" w:leader="none"/>
              </w:tabs>
              <w:spacing w:before="2"/>
              <w:ind w:left="120" w:right="97"/>
              <w:jc w:val="both"/>
              <w:rPr>
                <w:sz w:val="18"/>
              </w:rPr>
            </w:pPr>
            <w:r>
              <w:rPr>
                <w:color w:val="0D586E"/>
                <w:spacing w:val="-3"/>
                <w:sz w:val="18"/>
              </w:rPr>
              <w:t>However,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pacing w:val="-2"/>
                <w:sz w:val="18"/>
              </w:rPr>
              <w:t>it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pacing w:val="-2"/>
                <w:sz w:val="18"/>
              </w:rPr>
              <w:t>can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challenging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to evidence all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  <w:tab/>
              <w:t>these</w:t>
            </w:r>
          </w:p>
          <w:p>
            <w:pPr>
              <w:pStyle w:val="TableParagraph"/>
              <w:tabs>
                <w:tab w:pos="1151" w:val="left" w:leader="none"/>
              </w:tabs>
              <w:spacing w:line="210" w:lineRule="atLeast" w:before="0"/>
              <w:ind w:left="120" w:right="93"/>
              <w:rPr>
                <w:sz w:val="18"/>
              </w:rPr>
            </w:pPr>
            <w:r>
              <w:rPr>
                <w:color w:val="0D586E"/>
                <w:sz w:val="18"/>
              </w:rPr>
              <w:t>outputs</w:t>
              <w:tab/>
              <w:t>on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</w:r>
            <w:r>
              <w:rPr>
                <w:color w:val="0D586E"/>
                <w:spacing w:val="11"/>
                <w:sz w:val="18"/>
              </w:rPr>
              <w:t> </w:t>
            </w:r>
            <w:r>
              <w:rPr>
                <w:color w:val="0D586E"/>
                <w:sz w:val="18"/>
              </w:rPr>
              <w:t>with</w:t>
            </w:r>
            <w:r>
              <w:rPr>
                <w:color w:val="0D586E"/>
                <w:spacing w:val="1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necessary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paperwork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signed</w:t>
              <w:tab/>
            </w:r>
            <w:r>
              <w:rPr>
                <w:color w:val="0D586E"/>
                <w:spacing w:val="-4"/>
                <w:sz w:val="18"/>
              </w:rPr>
              <w:t>by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beneﬁciaries.</w:t>
            </w:r>
          </w:p>
        </w:tc>
        <w:tc>
          <w:tcPr>
            <w:tcW w:w="537" w:type="dxa"/>
            <w:vMerge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7" w:hRule="atLeast"/>
        </w:trPr>
        <w:tc>
          <w:tcPr>
            <w:tcW w:w="1440" w:type="dxa"/>
            <w:tcBorders>
              <w:bottom w:val="single" w:sz="12" w:space="0" w:color="FFC000"/>
            </w:tcBorders>
            <w:shd w:val="clear" w:color="auto" w:fill="C9D6EA"/>
          </w:tcPr>
          <w:p>
            <w:pPr>
              <w:pStyle w:val="TableParagraph"/>
              <w:tabs>
                <w:tab w:pos="1167" w:val="left" w:leader="none"/>
              </w:tabs>
              <w:spacing w:before="94"/>
              <w:ind w:right="91"/>
              <w:rPr>
                <w:sz w:val="18"/>
              </w:rPr>
            </w:pPr>
            <w:r>
              <w:rPr>
                <w:color w:val="0D586E"/>
                <w:sz w:val="18"/>
              </w:rPr>
              <w:t>C28 Number 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  <w:tab/>
            </w:r>
            <w:r>
              <w:rPr>
                <w:color w:val="0D586E"/>
                <w:spacing w:val="-7"/>
                <w:sz w:val="18"/>
              </w:rPr>
              <w:t>to</w:t>
            </w:r>
          </w:p>
        </w:tc>
        <w:tc>
          <w:tcPr>
            <w:tcW w:w="120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spacing w:before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20</w:t>
            </w:r>
          </w:p>
        </w:tc>
        <w:tc>
          <w:tcPr>
            <w:tcW w:w="118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spacing w:before="94"/>
              <w:ind w:left="9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1</w:t>
            </w:r>
          </w:p>
        </w:tc>
        <w:tc>
          <w:tcPr>
            <w:tcW w:w="118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spacing w:before="94"/>
              <w:ind w:left="100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2</w:t>
            </w:r>
          </w:p>
        </w:tc>
        <w:tc>
          <w:tcPr>
            <w:tcW w:w="80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spacing w:line="199" w:lineRule="exact" w:before="0"/>
              <w:ind w:left="120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200%</w:t>
            </w:r>
          </w:p>
        </w:tc>
        <w:tc>
          <w:tcPr>
            <w:tcW w:w="124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spacing w:before="94"/>
              <w:ind w:left="115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2</w:t>
            </w:r>
          </w:p>
        </w:tc>
        <w:tc>
          <w:tcPr>
            <w:tcW w:w="900" w:type="dxa"/>
            <w:tcBorders>
              <w:bottom w:val="single" w:sz="12" w:space="0" w:color="4F81BD"/>
            </w:tcBorders>
            <w:shd w:val="clear" w:color="auto" w:fill="00B050"/>
          </w:tcPr>
          <w:p>
            <w:pPr>
              <w:pStyle w:val="TableParagraph"/>
              <w:spacing w:before="94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&gt;100%</w:t>
            </w:r>
          </w:p>
        </w:tc>
        <w:tc>
          <w:tcPr>
            <w:tcW w:w="1480" w:type="dxa"/>
            <w:tcBorders>
              <w:bottom w:val="single" w:sz="12" w:space="0" w:color="4F81BD"/>
            </w:tcBorders>
            <w:shd w:val="clear" w:color="auto" w:fill="C9D6EA"/>
          </w:tcPr>
          <w:p>
            <w:pPr>
              <w:pStyle w:val="TableParagraph"/>
              <w:tabs>
                <w:tab w:pos="970" w:val="left" w:leader="none"/>
              </w:tabs>
              <w:spacing w:before="0"/>
              <w:ind w:left="120" w:right="96"/>
              <w:rPr>
                <w:sz w:val="18"/>
              </w:rPr>
            </w:pPr>
            <w:r>
              <w:rPr>
                <w:color w:val="0D586E"/>
                <w:sz w:val="18"/>
              </w:rPr>
              <w:t>This</w:t>
            </w:r>
            <w:r>
              <w:rPr>
                <w:color w:val="0D586E"/>
                <w:spacing w:val="20"/>
                <w:sz w:val="18"/>
              </w:rPr>
              <w:t> </w:t>
            </w:r>
            <w:r>
              <w:rPr>
                <w:color w:val="0D586E"/>
                <w:sz w:val="18"/>
              </w:rPr>
              <w:t>target</w:t>
            </w:r>
            <w:r>
              <w:rPr>
                <w:color w:val="0D586E"/>
                <w:spacing w:val="6"/>
                <w:sz w:val="18"/>
              </w:rPr>
              <w:t> </w:t>
            </w:r>
            <w:r>
              <w:rPr>
                <w:color w:val="0D586E"/>
                <w:sz w:val="18"/>
              </w:rPr>
              <w:t>has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already</w:t>
              <w:tab/>
            </w:r>
            <w:r>
              <w:rPr>
                <w:color w:val="0D586E"/>
                <w:spacing w:val="-2"/>
                <w:sz w:val="18"/>
              </w:rPr>
              <w:t>been</w:t>
            </w:r>
          </w:p>
          <w:p>
            <w:pPr>
              <w:pStyle w:val="TableParagraph"/>
              <w:tabs>
                <w:tab w:pos="715" w:val="left" w:leader="none"/>
                <w:tab w:pos="1104" w:val="left" w:leader="none"/>
              </w:tabs>
              <w:spacing w:line="210" w:lineRule="atLeast" w:before="0"/>
              <w:ind w:left="120" w:right="96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achieved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at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  <w:tab/>
              <w:t>of</w:t>
              <w:tab/>
            </w:r>
            <w:r>
              <w:rPr>
                <w:color w:val="0D586E"/>
                <w:spacing w:val="-1"/>
                <w:w w:val="95"/>
                <w:sz w:val="18"/>
              </w:rPr>
              <w:t>the</w:t>
            </w:r>
          </w:p>
        </w:tc>
        <w:tc>
          <w:tcPr>
            <w:tcW w:w="537" w:type="dxa"/>
            <w:vMerge/>
            <w:tcBorders>
              <w:top w:val="nil"/>
              <w:bottom w:val="single" w:sz="12" w:space="0" w:color="FFC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1"/>
          <w:footerReference w:type="default" r:id="rId52"/>
          <w:pgSz w:w="11920" w:h="16840"/>
          <w:pgMar w:header="1377" w:footer="918" w:top="2140" w:bottom="1100" w:left="800" w:right="100"/>
        </w:sectPr>
      </w:pPr>
    </w:p>
    <w:p>
      <w:pPr>
        <w:pStyle w:val="BodyText"/>
        <w:ind w:left="0"/>
        <w:rPr>
          <w:b/>
          <w:sz w:val="26"/>
        </w:rPr>
      </w:pP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1200"/>
        <w:gridCol w:w="1180"/>
        <w:gridCol w:w="1180"/>
        <w:gridCol w:w="800"/>
        <w:gridCol w:w="1240"/>
        <w:gridCol w:w="900"/>
        <w:gridCol w:w="1480"/>
      </w:tblGrid>
      <w:tr>
        <w:trPr>
          <w:trHeight w:val="839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22"/>
              <w:ind w:right="78"/>
              <w:jc w:val="both"/>
              <w:rPr>
                <w:sz w:val="18"/>
              </w:rPr>
            </w:pPr>
            <w:r>
              <w:rPr>
                <w:color w:val="0D586E"/>
                <w:sz w:val="18"/>
              </w:rPr>
              <w:t>introduce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new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market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products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spacing w:before="17"/>
              <w:ind w:left="120" w:right="506"/>
              <w:rPr>
                <w:sz w:val="18"/>
              </w:rPr>
            </w:pPr>
            <w:r>
              <w:rPr>
                <w:color w:val="0D586E"/>
                <w:sz w:val="18"/>
              </w:rPr>
              <w:t>December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claim.</w:t>
            </w:r>
          </w:p>
        </w:tc>
      </w:tr>
      <w:tr>
        <w:trPr>
          <w:trHeight w:val="146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tabs>
                <w:tab w:pos="524" w:val="left" w:leader="none"/>
                <w:tab w:pos="1017" w:val="left" w:leader="none"/>
                <w:tab w:pos="1167" w:val="left" w:leader="none"/>
              </w:tabs>
              <w:spacing w:before="117"/>
              <w:ind w:right="82"/>
              <w:rPr>
                <w:sz w:val="18"/>
              </w:rPr>
            </w:pPr>
            <w:r>
              <w:rPr>
                <w:color w:val="0D586E"/>
                <w:sz w:val="18"/>
              </w:rPr>
              <w:t>C29</w:t>
            </w:r>
            <w:r>
              <w:rPr>
                <w:color w:val="0D586E"/>
                <w:spacing w:val="5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5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supported</w:t>
              <w:tab/>
              <w:tab/>
            </w:r>
            <w:r>
              <w:rPr>
                <w:color w:val="0D586E"/>
                <w:spacing w:val="-1"/>
                <w:sz w:val="18"/>
              </w:rPr>
              <w:t>to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introduce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new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  <w:tab/>
              <w:t>the</w:t>
              <w:tab/>
            </w:r>
            <w:r>
              <w:rPr>
                <w:color w:val="0D586E"/>
                <w:spacing w:val="-4"/>
                <w:sz w:val="18"/>
              </w:rPr>
              <w:t>ﬁrm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products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1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48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51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17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64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12"/>
              <w:ind w:left="120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125%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17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70</w:t>
            </w: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spacing w:before="117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&gt;100%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715" w:val="left" w:leader="none"/>
                <w:tab w:pos="970" w:val="left" w:leader="none"/>
                <w:tab w:pos="1104" w:val="left" w:leader="none"/>
              </w:tabs>
              <w:spacing w:before="12"/>
              <w:ind w:left="120" w:right="96"/>
              <w:rPr>
                <w:sz w:val="18"/>
              </w:rPr>
            </w:pPr>
            <w:r>
              <w:rPr>
                <w:color w:val="0D586E"/>
                <w:sz w:val="18"/>
              </w:rPr>
              <w:t>This</w:t>
            </w:r>
            <w:r>
              <w:rPr>
                <w:color w:val="0D586E"/>
                <w:spacing w:val="20"/>
                <w:sz w:val="18"/>
              </w:rPr>
              <w:t> </w:t>
            </w:r>
            <w:r>
              <w:rPr>
                <w:color w:val="0D586E"/>
                <w:sz w:val="18"/>
              </w:rPr>
              <w:t>target</w:t>
            </w:r>
            <w:r>
              <w:rPr>
                <w:color w:val="0D586E"/>
                <w:spacing w:val="6"/>
                <w:sz w:val="18"/>
              </w:rPr>
              <w:t> </w:t>
            </w:r>
            <w:r>
              <w:rPr>
                <w:color w:val="0D586E"/>
                <w:sz w:val="18"/>
              </w:rPr>
              <w:t>has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already</w:t>
              <w:tab/>
              <w:tab/>
            </w:r>
            <w:r>
              <w:rPr>
                <w:color w:val="0D586E"/>
                <w:spacing w:val="-2"/>
                <w:sz w:val="18"/>
              </w:rPr>
              <w:t>been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achieved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at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  <w:tab/>
              <w:t>of</w:t>
              <w:tab/>
              <w:tab/>
            </w:r>
            <w:r>
              <w:rPr>
                <w:color w:val="0D586E"/>
                <w:spacing w:val="-5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December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claim.</w:t>
            </w:r>
          </w:p>
        </w:tc>
      </w:tr>
      <w:tr>
        <w:trPr>
          <w:trHeight w:val="148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sz w:val="18"/>
              </w:rPr>
              <w:t>P11</w:t>
            </w:r>
            <w:r>
              <w:rPr>
                <w:color w:val="0D586E"/>
                <w:spacing w:val="16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-2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potential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0D586E"/>
                <w:sz w:val="18"/>
              </w:rPr>
              <w:t>entrepreneurs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assisted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to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enterprise</w:t>
            </w:r>
          </w:p>
          <w:p>
            <w:pPr>
              <w:pStyle w:val="TableParagraph"/>
              <w:spacing w:before="3"/>
              <w:rPr>
                <w:sz w:val="18"/>
              </w:rPr>
            </w:pPr>
            <w:r>
              <w:rPr>
                <w:color w:val="0D586E"/>
                <w:sz w:val="18"/>
              </w:rPr>
              <w:t>ready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548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471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spacing w:before="122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496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17"/>
              <w:ind w:left="120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105%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spacing w:before="122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525</w:t>
            </w: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spacing w:before="122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&gt;100%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715" w:val="left" w:leader="none"/>
                <w:tab w:pos="970" w:val="left" w:leader="none"/>
                <w:tab w:pos="1104" w:val="left" w:leader="none"/>
              </w:tabs>
              <w:spacing w:before="17"/>
              <w:ind w:left="120" w:right="96"/>
              <w:rPr>
                <w:sz w:val="18"/>
              </w:rPr>
            </w:pPr>
            <w:r>
              <w:rPr>
                <w:color w:val="0D586E"/>
                <w:sz w:val="18"/>
              </w:rPr>
              <w:t>This</w:t>
            </w:r>
            <w:r>
              <w:rPr>
                <w:color w:val="0D586E"/>
                <w:spacing w:val="20"/>
                <w:sz w:val="18"/>
              </w:rPr>
              <w:t> </w:t>
            </w:r>
            <w:r>
              <w:rPr>
                <w:color w:val="0D586E"/>
                <w:sz w:val="18"/>
              </w:rPr>
              <w:t>target</w:t>
            </w:r>
            <w:r>
              <w:rPr>
                <w:color w:val="0D586E"/>
                <w:spacing w:val="6"/>
                <w:sz w:val="18"/>
              </w:rPr>
              <w:t> </w:t>
            </w:r>
            <w:r>
              <w:rPr>
                <w:color w:val="0D586E"/>
                <w:sz w:val="18"/>
              </w:rPr>
              <w:t>has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already</w:t>
              <w:tab/>
              <w:tab/>
            </w:r>
            <w:r>
              <w:rPr>
                <w:color w:val="0D586E"/>
                <w:spacing w:val="-2"/>
                <w:sz w:val="18"/>
              </w:rPr>
              <w:t>been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achieved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at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  <w:tab/>
              <w:t>of</w:t>
              <w:tab/>
              <w:tab/>
            </w:r>
            <w:r>
              <w:rPr>
                <w:color w:val="0D586E"/>
                <w:spacing w:val="-5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December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claim.</w:t>
            </w:r>
          </w:p>
        </w:tc>
      </w:tr>
      <w:tr>
        <w:trPr>
          <w:trHeight w:val="1660" w:hRule="atLeast"/>
        </w:trPr>
        <w:tc>
          <w:tcPr>
            <w:tcW w:w="144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sz w:val="18"/>
              </w:rPr>
              <w:t>P13</w:t>
            </w:r>
            <w:r>
              <w:rPr>
                <w:color w:val="0D586E"/>
                <w:spacing w:val="16"/>
                <w:sz w:val="18"/>
              </w:rPr>
              <w:t> </w:t>
            </w:r>
            <w:r>
              <w:rPr>
                <w:color w:val="0D586E"/>
                <w:sz w:val="18"/>
              </w:rPr>
              <w:t>Number</w:t>
            </w:r>
            <w:r>
              <w:rPr>
                <w:color w:val="0D586E"/>
                <w:spacing w:val="-2"/>
                <w:sz w:val="18"/>
              </w:rPr>
              <w:t> </w:t>
            </w:r>
            <w:r>
              <w:rPr>
                <w:color w:val="0D586E"/>
                <w:sz w:val="18"/>
              </w:rPr>
              <w:t>of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sz w:val="18"/>
              </w:rPr>
              <w:t>enterprises</w:t>
            </w:r>
          </w:p>
          <w:p>
            <w:pPr>
              <w:pStyle w:val="TableParagraph"/>
              <w:spacing w:before="2"/>
              <w:rPr>
                <w:sz w:val="18"/>
              </w:rPr>
            </w:pPr>
            <w:r>
              <w:rPr>
                <w:color w:val="0D586E"/>
                <w:sz w:val="18"/>
              </w:rPr>
              <w:t>receiving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0D586E"/>
                <w:sz w:val="18"/>
              </w:rPr>
              <w:t>information,</w:t>
            </w:r>
          </w:p>
          <w:p>
            <w:pPr>
              <w:pStyle w:val="TableParagraph"/>
              <w:spacing w:before="1"/>
              <w:rPr>
                <w:sz w:val="18"/>
              </w:rPr>
            </w:pPr>
            <w:r>
              <w:rPr>
                <w:color w:val="0D586E"/>
                <w:sz w:val="18"/>
              </w:rPr>
              <w:t>diagnostic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brokerage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support</w:t>
            </w:r>
          </w:p>
        </w:tc>
        <w:tc>
          <w:tcPr>
            <w:tcW w:w="1200" w:type="dxa"/>
            <w:shd w:val="clear" w:color="auto" w:fill="C9D6EA"/>
          </w:tcPr>
          <w:p>
            <w:pPr>
              <w:pStyle w:val="TableParagraph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9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30</w:t>
            </w:r>
          </w:p>
        </w:tc>
        <w:tc>
          <w:tcPr>
            <w:tcW w:w="1180" w:type="dxa"/>
            <w:shd w:val="clear" w:color="auto" w:fill="C9D6EA"/>
          </w:tcPr>
          <w:p>
            <w:pPr>
              <w:pStyle w:val="TableParagraph"/>
              <w:ind w:left="100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97</w:t>
            </w:r>
          </w:p>
        </w:tc>
        <w:tc>
          <w:tcPr>
            <w:tcW w:w="800" w:type="dxa"/>
            <w:shd w:val="clear" w:color="auto" w:fill="C9D6EA"/>
          </w:tcPr>
          <w:p>
            <w:pPr>
              <w:pStyle w:val="TableParagraph"/>
              <w:spacing w:before="2"/>
              <w:ind w:left="120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323%</w:t>
            </w:r>
          </w:p>
        </w:tc>
        <w:tc>
          <w:tcPr>
            <w:tcW w:w="1240" w:type="dxa"/>
            <w:shd w:val="clear" w:color="auto" w:fill="C9D6EA"/>
          </w:tcPr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107</w:t>
            </w:r>
          </w:p>
        </w:tc>
        <w:tc>
          <w:tcPr>
            <w:tcW w:w="900" w:type="dxa"/>
            <w:shd w:val="clear" w:color="auto" w:fill="00B050"/>
          </w:tcPr>
          <w:p>
            <w:pPr>
              <w:pStyle w:val="TableParagraph"/>
              <w:ind w:left="105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&gt;100%</w:t>
            </w:r>
          </w:p>
        </w:tc>
        <w:tc>
          <w:tcPr>
            <w:tcW w:w="1480" w:type="dxa"/>
            <w:shd w:val="clear" w:color="auto" w:fill="C9D6EA"/>
          </w:tcPr>
          <w:p>
            <w:pPr>
              <w:pStyle w:val="TableParagraph"/>
              <w:tabs>
                <w:tab w:pos="715" w:val="left" w:leader="none"/>
                <w:tab w:pos="970" w:val="left" w:leader="none"/>
                <w:tab w:pos="1104" w:val="left" w:leader="none"/>
              </w:tabs>
              <w:spacing w:before="2"/>
              <w:ind w:left="120" w:right="96"/>
              <w:rPr>
                <w:sz w:val="18"/>
              </w:rPr>
            </w:pPr>
            <w:r>
              <w:rPr>
                <w:color w:val="0D586E"/>
                <w:sz w:val="18"/>
              </w:rPr>
              <w:t>This</w:t>
            </w:r>
            <w:r>
              <w:rPr>
                <w:color w:val="0D586E"/>
                <w:spacing w:val="20"/>
                <w:sz w:val="18"/>
              </w:rPr>
              <w:t> </w:t>
            </w:r>
            <w:r>
              <w:rPr>
                <w:color w:val="0D586E"/>
                <w:sz w:val="18"/>
              </w:rPr>
              <w:t>target</w:t>
            </w:r>
            <w:r>
              <w:rPr>
                <w:color w:val="0D586E"/>
                <w:spacing w:val="6"/>
                <w:sz w:val="18"/>
              </w:rPr>
              <w:t> </w:t>
            </w:r>
            <w:r>
              <w:rPr>
                <w:color w:val="0D586E"/>
                <w:sz w:val="18"/>
              </w:rPr>
              <w:t>has</w:t>
            </w:r>
            <w:r>
              <w:rPr>
                <w:color w:val="0D586E"/>
                <w:spacing w:val="-51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already</w:t>
              <w:tab/>
              <w:tab/>
            </w:r>
            <w:r>
              <w:rPr>
                <w:color w:val="0D586E"/>
                <w:spacing w:val="-2"/>
                <w:sz w:val="18"/>
              </w:rPr>
              <w:t>been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achieved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z w:val="18"/>
              </w:rPr>
              <w:t>at</w:t>
            </w:r>
            <w:r>
              <w:rPr>
                <w:color w:val="0D586E"/>
                <w:spacing w:val="-11"/>
                <w:sz w:val="18"/>
              </w:rPr>
              <w:t> </w:t>
            </w:r>
            <w:r>
              <w:rPr>
                <w:color w:val="0D586E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time</w:t>
              <w:tab/>
              <w:t>of</w:t>
              <w:tab/>
              <w:tab/>
            </w:r>
            <w:r>
              <w:rPr>
                <w:color w:val="0D586E"/>
                <w:spacing w:val="-5"/>
                <w:sz w:val="18"/>
              </w:rPr>
              <w:t>the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December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claim.</w:t>
            </w:r>
          </w:p>
        </w:tc>
      </w:tr>
    </w:tbl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4"/>
        <w:ind w:left="0"/>
        <w:rPr>
          <w:b/>
          <w:sz w:val="25"/>
        </w:rPr>
      </w:pPr>
    </w:p>
    <w:p>
      <w:pPr>
        <w:spacing w:before="10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Overall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achieved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outputs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project:</w:t>
      </w:r>
    </w:p>
    <w:p>
      <w:pPr>
        <w:pStyle w:val="BodyText"/>
        <w:ind w:left="0"/>
        <w:rPr>
          <w:b/>
        </w:rPr>
      </w:pPr>
    </w:p>
    <w:p>
      <w:pPr>
        <w:pStyle w:val="BodyText"/>
        <w:spacing w:before="2"/>
        <w:ind w:left="0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1031039</wp:posOffset>
            </wp:positionH>
            <wp:positionV relativeFrom="paragraph">
              <wp:posOffset>155967</wp:posOffset>
            </wp:positionV>
            <wp:extent cx="4655781" cy="2592324"/>
            <wp:effectExtent l="0" t="0" r="0" b="0"/>
            <wp:wrapTopAndBottom/>
            <wp:docPr id="8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781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headerReference w:type="default" r:id="rId53"/>
          <w:footerReference w:type="default" r:id="rId54"/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b/>
          <w:sz w:val="25"/>
        </w:rPr>
      </w:pPr>
    </w:p>
    <w:p>
      <w:pPr>
        <w:pStyle w:val="BodyText"/>
        <w:spacing w:line="271" w:lineRule="auto" w:before="100"/>
        <w:ind w:right="1049"/>
        <w:jc w:val="both"/>
      </w:pPr>
      <w:r>
        <w:rPr>
          <w:color w:val="0D586E"/>
        </w:rPr>
        <w:t>It is likely that six of the ten project targets will be met. For three other project targets,</w:t>
      </w:r>
      <w:r>
        <w:rPr>
          <w:color w:val="0D586E"/>
          <w:spacing w:val="1"/>
        </w:rPr>
        <w:t> </w:t>
      </w:r>
      <w:r>
        <w:rPr>
          <w:color w:val="0D586E"/>
        </w:rPr>
        <w:t>attainment will be at least 85%. For the remaining target C8, there could be significant</w:t>
      </w:r>
      <w:r>
        <w:rPr>
          <w:color w:val="0D586E"/>
          <w:spacing w:val="1"/>
        </w:rPr>
        <w:t> </w:t>
      </w:r>
      <w:r>
        <w:rPr>
          <w:color w:val="0D586E"/>
        </w:rPr>
        <w:t>underperformance</w:t>
      </w:r>
      <w:r>
        <w:rPr>
          <w:color w:val="0D586E"/>
          <w:spacing w:val="-2"/>
        </w:rPr>
        <w:t> </w:t>
      </w:r>
      <w:r>
        <w:rPr>
          <w:color w:val="0D586E"/>
        </w:rPr>
        <w:t>at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1"/>
        </w:rPr>
        <w:t> </w:t>
      </w:r>
      <w:r>
        <w:rPr>
          <w:color w:val="0D586E"/>
        </w:rPr>
        <w:t>level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50%</w:t>
      </w:r>
      <w:r>
        <w:rPr>
          <w:color w:val="0D586E"/>
          <w:spacing w:val="-2"/>
        </w:rPr>
        <w:t> </w:t>
      </w:r>
      <w:r>
        <w:rPr>
          <w:color w:val="0D586E"/>
        </w:rPr>
        <w:t>achievement.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89"/>
        <w:ind w:right="1045"/>
        <w:jc w:val="both"/>
      </w:pPr>
      <w:r>
        <w:rPr>
          <w:color w:val="0D586E"/>
        </w:rPr>
        <w:t>Despite potentially not meeting its new C2, C4,C6 and C8 targets, the project is expected to</w:t>
      </w:r>
      <w:r>
        <w:rPr>
          <w:color w:val="0D586E"/>
          <w:spacing w:val="-68"/>
        </w:rPr>
        <w:t> </w:t>
      </w:r>
      <w:r>
        <w:rPr>
          <w:color w:val="0D586E"/>
        </w:rPr>
        <w:t>exceed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original targets for the C28, C29, P11 and P11 (200, 137, 111 and 356,</w:t>
      </w:r>
      <w:r>
        <w:rPr>
          <w:color w:val="0D586E"/>
          <w:spacing w:val="1"/>
        </w:rPr>
        <w:t> </w:t>
      </w:r>
      <w:r>
        <w:rPr>
          <w:color w:val="0D586E"/>
        </w:rPr>
        <w:t>respectively). Hence, despite the challenges for project delivery during Brexit, COVID-19</w:t>
      </w:r>
      <w:r>
        <w:rPr>
          <w:color w:val="0D586E"/>
          <w:spacing w:val="1"/>
        </w:rPr>
        <w:t> </w:t>
      </w:r>
      <w:r>
        <w:rPr>
          <w:color w:val="0D586E"/>
        </w:rPr>
        <w:t>and rising energy cost created, demand for the project from both pre-start and established</w:t>
      </w:r>
      <w:r>
        <w:rPr>
          <w:color w:val="0D586E"/>
          <w:spacing w:val="1"/>
        </w:rPr>
        <w:t> </w:t>
      </w:r>
      <w:r>
        <w:rPr>
          <w:color w:val="0D586E"/>
        </w:rPr>
        <w:t>SMEs</w:t>
      </w:r>
      <w:r>
        <w:rPr>
          <w:color w:val="0D586E"/>
          <w:spacing w:val="70"/>
        </w:rPr>
        <w:t> </w:t>
      </w:r>
      <w:r>
        <w:rPr>
          <w:color w:val="0D586E"/>
        </w:rPr>
        <w:t>was as envisioned during the project design phase. The project design team as well</w:t>
      </w:r>
      <w:r>
        <w:rPr>
          <w:color w:val="0D586E"/>
          <w:spacing w:val="1"/>
        </w:rPr>
        <w:t> </w:t>
      </w:r>
      <w:r>
        <w:rPr>
          <w:color w:val="0D586E"/>
        </w:rPr>
        <w:t>as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project</w:t>
      </w:r>
      <w:r>
        <w:rPr>
          <w:color w:val="0D586E"/>
          <w:spacing w:val="-2"/>
        </w:rPr>
        <w:t> </w:t>
      </w:r>
      <w:r>
        <w:rPr>
          <w:color w:val="0D586E"/>
        </w:rPr>
        <w:t>management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delivery</w:t>
      </w:r>
      <w:r>
        <w:rPr>
          <w:color w:val="0D586E"/>
          <w:spacing w:val="-3"/>
        </w:rPr>
        <w:t> </w:t>
      </w:r>
      <w:r>
        <w:rPr>
          <w:color w:val="0D586E"/>
        </w:rPr>
        <w:t>teams</w:t>
      </w:r>
      <w:r>
        <w:rPr>
          <w:color w:val="0D586E"/>
          <w:spacing w:val="-2"/>
        </w:rPr>
        <w:t> </w:t>
      </w:r>
      <w:r>
        <w:rPr>
          <w:color w:val="0D586E"/>
        </w:rPr>
        <w:t>should</w:t>
      </w:r>
      <w:r>
        <w:rPr>
          <w:color w:val="0D586E"/>
          <w:spacing w:val="-3"/>
        </w:rPr>
        <w:t> </w:t>
      </w:r>
      <w:r>
        <w:rPr>
          <w:color w:val="0D586E"/>
        </w:rPr>
        <w:t>be</w:t>
      </w:r>
      <w:r>
        <w:rPr>
          <w:color w:val="0D586E"/>
          <w:spacing w:val="-2"/>
        </w:rPr>
        <w:t> </w:t>
      </w:r>
      <w:r>
        <w:rPr>
          <w:color w:val="0D586E"/>
        </w:rPr>
        <w:t>applauded</w:t>
      </w:r>
      <w:r>
        <w:rPr>
          <w:color w:val="0D586E"/>
          <w:spacing w:val="-3"/>
        </w:rPr>
        <w:t> </w:t>
      </w:r>
      <w:r>
        <w:rPr>
          <w:color w:val="0D586E"/>
        </w:rPr>
        <w:t>for</w:t>
      </w:r>
      <w:r>
        <w:rPr>
          <w:color w:val="0D586E"/>
          <w:spacing w:val="-2"/>
        </w:rPr>
        <w:t> </w:t>
      </w:r>
      <w:r>
        <w:rPr>
          <w:color w:val="0D586E"/>
        </w:rPr>
        <w:t>this.</w:t>
      </w:r>
    </w:p>
    <w:p>
      <w:pPr>
        <w:spacing w:after="0" w:line="268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175" w:after="0"/>
        <w:ind w:left="993" w:right="0" w:hanging="294"/>
        <w:jc w:val="both"/>
      </w:pPr>
      <w:bookmarkStart w:name="_bookmark26" w:id="51"/>
      <w:bookmarkEnd w:id="51"/>
      <w:r>
        <w:rPr/>
      </w:r>
      <w:bookmarkStart w:name="_bookmark26" w:id="52"/>
      <w:bookmarkEnd w:id="52"/>
      <w:r>
        <w:rPr>
          <w:color w:val="ED1651"/>
        </w:rPr>
        <w:t>P</w:t>
      </w:r>
      <w:r>
        <w:rPr>
          <w:color w:val="ED1651"/>
        </w:rPr>
        <w:t>ROJECT</w:t>
      </w:r>
      <w:r>
        <w:rPr>
          <w:color w:val="ED1651"/>
          <w:spacing w:val="-15"/>
        </w:rPr>
        <w:t> </w:t>
      </w:r>
      <w:r>
        <w:rPr>
          <w:color w:val="ED1651"/>
        </w:rPr>
        <w:t>MANAGEMENT</w:t>
      </w:r>
      <w:r>
        <w:rPr>
          <w:color w:val="ED1651"/>
          <w:spacing w:val="-15"/>
        </w:rPr>
        <w:t> </w:t>
      </w:r>
      <w:r>
        <w:rPr>
          <w:color w:val="ED1651"/>
        </w:rPr>
        <w:t>AND</w:t>
      </w:r>
      <w:r>
        <w:rPr>
          <w:color w:val="ED1651"/>
          <w:spacing w:val="-15"/>
        </w:rPr>
        <w:t> </w:t>
      </w:r>
      <w:r>
        <w:rPr>
          <w:color w:val="ED1651"/>
        </w:rPr>
        <w:t>DELIVERY</w:t>
      </w:r>
    </w:p>
    <w:p>
      <w:pPr>
        <w:pStyle w:val="BodyText"/>
        <w:spacing w:line="276" w:lineRule="auto" w:before="145"/>
        <w:ind w:right="1053"/>
        <w:jc w:val="both"/>
      </w:pPr>
      <w:r>
        <w:rPr>
          <w:color w:val="0D586E"/>
        </w:rPr>
        <w:t>Was the project well managed? Were the right governance and management structures in</w:t>
      </w:r>
      <w:r>
        <w:rPr>
          <w:color w:val="0D586E"/>
          <w:spacing w:val="1"/>
        </w:rPr>
        <w:t> </w:t>
      </w:r>
      <w:r>
        <w:rPr>
          <w:color w:val="0D586E"/>
        </w:rPr>
        <w:t>place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did</w:t>
      </w:r>
      <w:r>
        <w:rPr>
          <w:color w:val="0D586E"/>
          <w:spacing w:val="-2"/>
        </w:rPr>
        <w:t> </w:t>
      </w:r>
      <w:r>
        <w:rPr>
          <w:color w:val="0D586E"/>
        </w:rPr>
        <w:t>they</w:t>
      </w:r>
      <w:r>
        <w:rPr>
          <w:color w:val="0D586E"/>
          <w:spacing w:val="-2"/>
        </w:rPr>
        <w:t> </w:t>
      </w:r>
      <w:r>
        <w:rPr>
          <w:color w:val="0D586E"/>
        </w:rPr>
        <w:t>operate</w:t>
      </w:r>
      <w:r>
        <w:rPr>
          <w:color w:val="0D586E"/>
          <w:spacing w:val="-1"/>
        </w:rPr>
        <w:t> </w:t>
      </w:r>
      <w:r>
        <w:rPr>
          <w:color w:val="0D586E"/>
        </w:rPr>
        <w:t>in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way</w:t>
      </w:r>
      <w:r>
        <w:rPr>
          <w:color w:val="0D586E"/>
          <w:spacing w:val="-2"/>
        </w:rPr>
        <w:t> </w:t>
      </w:r>
      <w:r>
        <w:rPr>
          <w:color w:val="0D586E"/>
        </w:rPr>
        <w:t>they</w:t>
      </w:r>
      <w:r>
        <w:rPr>
          <w:color w:val="0D586E"/>
          <w:spacing w:val="-1"/>
        </w:rPr>
        <w:t> </w:t>
      </w:r>
      <w:r>
        <w:rPr>
          <w:color w:val="0D586E"/>
        </w:rPr>
        <w:t>were</w:t>
      </w:r>
      <w:r>
        <w:rPr>
          <w:color w:val="0D586E"/>
          <w:spacing w:val="-2"/>
        </w:rPr>
        <w:t> </w:t>
      </w:r>
      <w:r>
        <w:rPr>
          <w:color w:val="0D586E"/>
        </w:rPr>
        <w:t>expected</w:t>
      </w:r>
      <w:r>
        <w:rPr>
          <w:color w:val="0D586E"/>
          <w:spacing w:val="-2"/>
        </w:rPr>
        <w:t> </w:t>
      </w:r>
      <w:r>
        <w:rPr>
          <w:color w:val="0D586E"/>
        </w:rPr>
        <w:t>to?</w:t>
      </w:r>
    </w:p>
    <w:p>
      <w:pPr>
        <w:pStyle w:val="BodyText"/>
        <w:spacing w:line="276" w:lineRule="auto" w:before="100"/>
        <w:ind w:right="1052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diagram</w:t>
      </w:r>
      <w:r>
        <w:rPr>
          <w:color w:val="0D586E"/>
          <w:spacing w:val="1"/>
        </w:rPr>
        <w:t> </w:t>
      </w:r>
      <w:r>
        <w:rPr>
          <w:color w:val="0D586E"/>
        </w:rPr>
        <w:t>3</w:t>
      </w:r>
      <w:r>
        <w:rPr>
          <w:color w:val="0D586E"/>
          <w:spacing w:val="1"/>
        </w:rPr>
        <w:t> </w:t>
      </w:r>
      <w:r>
        <w:rPr>
          <w:color w:val="0D586E"/>
        </w:rPr>
        <w:t>presents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organogram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Management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70"/>
        </w:rPr>
        <w:t> </w:t>
      </w:r>
      <w:r>
        <w:rPr>
          <w:color w:val="0D586E"/>
        </w:rPr>
        <w:t>Governance</w:t>
      </w:r>
      <w:r>
        <w:rPr>
          <w:color w:val="0D586E"/>
          <w:spacing w:val="1"/>
        </w:rPr>
        <w:t> </w:t>
      </w:r>
      <w:r>
        <w:rPr>
          <w:color w:val="0D586E"/>
        </w:rPr>
        <w:t>structure</w:t>
      </w: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Diagram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3: Organogram</w:t>
      </w:r>
    </w:p>
    <w:p>
      <w:pPr>
        <w:pStyle w:val="BodyText"/>
        <w:spacing w:before="2"/>
        <w:ind w:left="0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933450</wp:posOffset>
            </wp:positionH>
            <wp:positionV relativeFrom="paragraph">
              <wp:posOffset>116969</wp:posOffset>
            </wp:positionV>
            <wp:extent cx="5921565" cy="3779520"/>
            <wp:effectExtent l="0" t="0" r="0" b="0"/>
            <wp:wrapTopAndBottom/>
            <wp:docPr id="8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56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174"/>
        <w:ind w:right="1050"/>
        <w:jc w:val="both"/>
      </w:pPr>
      <w:r>
        <w:rPr>
          <w:color w:val="0D586E"/>
        </w:rPr>
        <w:t>The BHH project had a complex structure and many delivery partners reflecting the original</w:t>
      </w:r>
      <w:r>
        <w:rPr>
          <w:color w:val="0D586E"/>
          <w:spacing w:val="1"/>
        </w:rPr>
        <w:t> </w:t>
      </w:r>
      <w:r>
        <w:rPr>
          <w:color w:val="0D586E"/>
        </w:rPr>
        <w:t>single</w:t>
      </w:r>
      <w:r>
        <w:rPr>
          <w:color w:val="0D586E"/>
          <w:spacing w:val="1"/>
        </w:rPr>
        <w:t> </w:t>
      </w:r>
      <w:r>
        <w:rPr>
          <w:color w:val="0D586E"/>
        </w:rPr>
        <w:t>lots</w:t>
      </w:r>
      <w:r>
        <w:rPr>
          <w:color w:val="0D586E"/>
          <w:spacing w:val="1"/>
        </w:rPr>
        <w:t> </w:t>
      </w:r>
      <w:r>
        <w:rPr>
          <w:color w:val="0D586E"/>
        </w:rPr>
        <w:t>that</w:t>
      </w:r>
      <w:r>
        <w:rPr>
          <w:color w:val="0D586E"/>
          <w:spacing w:val="1"/>
        </w:rPr>
        <w:t> </w:t>
      </w:r>
      <w:r>
        <w:rPr>
          <w:color w:val="0D586E"/>
        </w:rPr>
        <w:t>were</w:t>
      </w:r>
      <w:r>
        <w:rPr>
          <w:color w:val="0D586E"/>
          <w:spacing w:val="1"/>
        </w:rPr>
        <w:t> </w:t>
      </w:r>
      <w:r>
        <w:rPr>
          <w:color w:val="0D586E"/>
        </w:rPr>
        <w:t>pulled</w:t>
      </w:r>
      <w:r>
        <w:rPr>
          <w:color w:val="0D586E"/>
          <w:spacing w:val="1"/>
        </w:rPr>
        <w:t> </w:t>
      </w:r>
      <w:r>
        <w:rPr>
          <w:color w:val="0D586E"/>
        </w:rPr>
        <w:t>together</w:t>
      </w:r>
      <w:r>
        <w:rPr>
          <w:color w:val="0D586E"/>
          <w:spacing w:val="1"/>
        </w:rPr>
        <w:t> </w:t>
      </w:r>
      <w:r>
        <w:rPr>
          <w:color w:val="0D586E"/>
        </w:rPr>
        <w:t>at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negotiation stage. There has been some</w:t>
      </w:r>
      <w:r>
        <w:rPr>
          <w:color w:val="0D586E"/>
          <w:spacing w:val="1"/>
        </w:rPr>
        <w:t> </w:t>
      </w:r>
      <w:r>
        <w:rPr>
          <w:color w:val="0D586E"/>
        </w:rPr>
        <w:t>duplication between WSX Enterprise and YTKO on the delivery of the Investment readiness</w:t>
      </w:r>
      <w:r>
        <w:rPr>
          <w:color w:val="0D586E"/>
          <w:spacing w:val="1"/>
        </w:rPr>
        <w:t> </w:t>
      </w:r>
      <w:r>
        <w:rPr>
          <w:color w:val="0D586E"/>
        </w:rPr>
        <w:t>programme when the programme moved to online delivery as they were initially meant to</w:t>
      </w:r>
      <w:r>
        <w:rPr>
          <w:color w:val="0D586E"/>
          <w:spacing w:val="1"/>
        </w:rPr>
        <w:t> </w:t>
      </w:r>
      <w:r>
        <w:rPr>
          <w:color w:val="0D586E"/>
        </w:rPr>
        <w:t>share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geography.</w:t>
      </w:r>
      <w:r>
        <w:rPr>
          <w:color w:val="0D586E"/>
          <w:spacing w:val="-5"/>
        </w:rPr>
        <w:t> </w:t>
      </w:r>
      <w:r>
        <w:rPr>
          <w:color w:val="0D586E"/>
        </w:rPr>
        <w:t>Sometimes</w:t>
      </w:r>
      <w:r>
        <w:rPr>
          <w:color w:val="0D586E"/>
          <w:spacing w:val="-4"/>
        </w:rPr>
        <w:t> </w:t>
      </w:r>
      <w:r>
        <w:rPr>
          <w:color w:val="0D586E"/>
        </w:rPr>
        <w:t>they</w:t>
      </w:r>
      <w:r>
        <w:rPr>
          <w:color w:val="0D586E"/>
          <w:spacing w:val="-5"/>
        </w:rPr>
        <w:t> </w:t>
      </w:r>
      <w:r>
        <w:rPr>
          <w:color w:val="0D586E"/>
        </w:rPr>
        <w:t>were</w:t>
      </w:r>
      <w:r>
        <w:rPr>
          <w:color w:val="0D586E"/>
          <w:spacing w:val="-4"/>
        </w:rPr>
        <w:t> </w:t>
      </w:r>
      <w:r>
        <w:rPr>
          <w:color w:val="0D586E"/>
        </w:rPr>
        <w:t>‘competing’</w:t>
      </w:r>
      <w:r>
        <w:rPr>
          <w:color w:val="0D586E"/>
          <w:spacing w:val="-5"/>
        </w:rPr>
        <w:t> </w:t>
      </w:r>
      <w:r>
        <w:rPr>
          <w:color w:val="0D586E"/>
        </w:rPr>
        <w:t>for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same</w:t>
      </w:r>
      <w:r>
        <w:rPr>
          <w:color w:val="0D586E"/>
          <w:spacing w:val="-4"/>
        </w:rPr>
        <w:t> </w:t>
      </w:r>
      <w:r>
        <w:rPr>
          <w:color w:val="0D586E"/>
        </w:rPr>
        <w:t>customer</w:t>
      </w:r>
      <w:r>
        <w:rPr>
          <w:color w:val="0D586E"/>
          <w:spacing w:val="-5"/>
        </w:rPr>
        <w:t> </w:t>
      </w:r>
      <w:r>
        <w:rPr>
          <w:color w:val="0D586E"/>
        </w:rPr>
        <w:t>base.</w:t>
      </w:r>
    </w:p>
    <w:p>
      <w:pPr>
        <w:pStyle w:val="BodyText"/>
        <w:spacing w:line="276" w:lineRule="auto" w:before="108"/>
        <w:ind w:right="1045"/>
        <w:jc w:val="both"/>
      </w:pPr>
      <w:r>
        <w:rPr>
          <w:color w:val="0D586E"/>
        </w:rPr>
        <w:t>The Sussex Innovation Centre went through a lot of internal changes during the delivery</w:t>
      </w:r>
      <w:r>
        <w:rPr>
          <w:color w:val="0D586E"/>
          <w:spacing w:val="1"/>
        </w:rPr>
        <w:t> </w:t>
      </w:r>
      <w:r>
        <w:rPr>
          <w:color w:val="0D586E"/>
        </w:rPr>
        <w:t>period</w:t>
      </w:r>
      <w:r>
        <w:rPr>
          <w:color w:val="0D586E"/>
          <w:spacing w:val="-4"/>
        </w:rPr>
        <w:t> </w:t>
      </w:r>
      <w:r>
        <w:rPr>
          <w:color w:val="0D586E"/>
        </w:rPr>
        <w:t>and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Management</w:t>
      </w:r>
      <w:r>
        <w:rPr>
          <w:color w:val="0D586E"/>
          <w:spacing w:val="-3"/>
        </w:rPr>
        <w:t> </w:t>
      </w:r>
      <w:r>
        <w:rPr>
          <w:color w:val="0D586E"/>
        </w:rPr>
        <w:t>Team</w:t>
      </w:r>
      <w:r>
        <w:rPr>
          <w:color w:val="0D586E"/>
          <w:spacing w:val="-4"/>
        </w:rPr>
        <w:t> </w:t>
      </w:r>
      <w:r>
        <w:rPr>
          <w:color w:val="0D586E"/>
        </w:rPr>
        <w:t>had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train</w:t>
      </w:r>
      <w:r>
        <w:rPr>
          <w:color w:val="0D586E"/>
          <w:spacing w:val="-3"/>
        </w:rPr>
        <w:t> </w:t>
      </w:r>
      <w:r>
        <w:rPr>
          <w:color w:val="0D586E"/>
        </w:rPr>
        <w:t>up</w:t>
      </w:r>
      <w:r>
        <w:rPr>
          <w:color w:val="0D586E"/>
          <w:spacing w:val="-4"/>
        </w:rPr>
        <w:t> </w:t>
      </w:r>
      <w:r>
        <w:rPr>
          <w:color w:val="0D586E"/>
        </w:rPr>
        <w:t>new</w:t>
      </w:r>
      <w:r>
        <w:rPr>
          <w:color w:val="0D586E"/>
          <w:spacing w:val="-4"/>
        </w:rPr>
        <w:t> </w:t>
      </w:r>
      <w:r>
        <w:rPr>
          <w:color w:val="0D586E"/>
        </w:rPr>
        <w:t>starters</w:t>
      </w:r>
      <w:r>
        <w:rPr>
          <w:color w:val="0D586E"/>
          <w:spacing w:val="-4"/>
        </w:rPr>
        <w:t> </w:t>
      </w:r>
      <w:r>
        <w:rPr>
          <w:color w:val="0D586E"/>
        </w:rPr>
        <w:t>onto</w:t>
      </w:r>
      <w:r>
        <w:rPr>
          <w:color w:val="0D586E"/>
          <w:spacing w:val="-3"/>
        </w:rPr>
        <w:t> </w:t>
      </w:r>
      <w:r>
        <w:rPr>
          <w:color w:val="0D586E"/>
        </w:rPr>
        <w:t>BHH</w:t>
      </w:r>
      <w:r>
        <w:rPr>
          <w:color w:val="0D586E"/>
          <w:spacing w:val="-4"/>
        </w:rPr>
        <w:t> </w:t>
      </w:r>
      <w:r>
        <w:rPr>
          <w:color w:val="0D586E"/>
        </w:rPr>
        <w:t>each</w:t>
      </w:r>
      <w:r>
        <w:rPr>
          <w:color w:val="0D586E"/>
          <w:spacing w:val="-4"/>
        </w:rPr>
        <w:t> </w:t>
      </w:r>
      <w:r>
        <w:rPr>
          <w:color w:val="0D586E"/>
        </w:rPr>
        <w:t>time.</w:t>
      </w:r>
    </w:p>
    <w:p>
      <w:pPr>
        <w:pStyle w:val="BodyText"/>
        <w:spacing w:line="268" w:lineRule="auto" w:before="101"/>
        <w:ind w:right="1054"/>
        <w:jc w:val="both"/>
      </w:pPr>
      <w:r>
        <w:rPr>
          <w:color w:val="0D586E"/>
        </w:rPr>
        <w:t>With</w:t>
      </w:r>
      <w:r>
        <w:rPr>
          <w:color w:val="0D586E"/>
          <w:spacing w:val="37"/>
        </w:rPr>
        <w:t> </w:t>
      </w:r>
      <w:r>
        <w:rPr>
          <w:color w:val="0D586E"/>
        </w:rPr>
        <w:t>hindsight,</w:t>
      </w:r>
      <w:r>
        <w:rPr>
          <w:color w:val="0D586E"/>
          <w:spacing w:val="38"/>
        </w:rPr>
        <w:t> </w:t>
      </w:r>
      <w:r>
        <w:rPr>
          <w:color w:val="0D586E"/>
        </w:rPr>
        <w:t>the</w:t>
      </w:r>
      <w:r>
        <w:rPr>
          <w:color w:val="0D586E"/>
          <w:spacing w:val="38"/>
        </w:rPr>
        <w:t> </w:t>
      </w:r>
      <w:r>
        <w:rPr>
          <w:color w:val="0D586E"/>
        </w:rPr>
        <w:t>Management</w:t>
      </w:r>
      <w:r>
        <w:rPr>
          <w:color w:val="0D586E"/>
          <w:spacing w:val="38"/>
        </w:rPr>
        <w:t> </w:t>
      </w:r>
      <w:r>
        <w:rPr>
          <w:color w:val="0D586E"/>
        </w:rPr>
        <w:t>Team</w:t>
      </w:r>
      <w:r>
        <w:rPr>
          <w:color w:val="0D586E"/>
          <w:spacing w:val="37"/>
        </w:rPr>
        <w:t> </w:t>
      </w:r>
      <w:r>
        <w:rPr>
          <w:color w:val="0D586E"/>
        </w:rPr>
        <w:t>recognised</w:t>
      </w:r>
      <w:r>
        <w:rPr>
          <w:color w:val="0D586E"/>
          <w:spacing w:val="38"/>
        </w:rPr>
        <w:t> </w:t>
      </w:r>
      <w:r>
        <w:rPr>
          <w:color w:val="0D586E"/>
        </w:rPr>
        <w:t>that</w:t>
      </w:r>
      <w:r>
        <w:rPr>
          <w:color w:val="0D586E"/>
          <w:spacing w:val="38"/>
        </w:rPr>
        <w:t> </w:t>
      </w:r>
      <w:r>
        <w:rPr>
          <w:color w:val="0D586E"/>
        </w:rPr>
        <w:t>it</w:t>
      </w:r>
      <w:r>
        <w:rPr>
          <w:color w:val="0D586E"/>
          <w:spacing w:val="38"/>
        </w:rPr>
        <w:t> </w:t>
      </w:r>
      <w:r>
        <w:rPr>
          <w:color w:val="0D586E"/>
        </w:rPr>
        <w:t>would</w:t>
      </w:r>
      <w:r>
        <w:rPr>
          <w:color w:val="0D586E"/>
          <w:spacing w:val="38"/>
        </w:rPr>
        <w:t> </w:t>
      </w:r>
      <w:r>
        <w:rPr>
          <w:color w:val="0D586E"/>
        </w:rPr>
        <w:t>have</w:t>
      </w:r>
      <w:r>
        <w:rPr>
          <w:color w:val="0D586E"/>
          <w:spacing w:val="37"/>
        </w:rPr>
        <w:t> </w:t>
      </w:r>
      <w:r>
        <w:rPr>
          <w:color w:val="0D586E"/>
        </w:rPr>
        <w:t>been</w:t>
      </w:r>
      <w:r>
        <w:rPr>
          <w:color w:val="0D586E"/>
          <w:spacing w:val="38"/>
        </w:rPr>
        <w:t> </w:t>
      </w:r>
      <w:r>
        <w:rPr>
          <w:color w:val="0D586E"/>
        </w:rPr>
        <w:t>beneficial</w:t>
      </w:r>
      <w:r>
        <w:rPr>
          <w:color w:val="0D586E"/>
          <w:spacing w:val="38"/>
        </w:rPr>
        <w:t> </w:t>
      </w:r>
      <w:r>
        <w:rPr>
          <w:color w:val="0D586E"/>
        </w:rPr>
        <w:t>to</w:t>
      </w:r>
      <w:r>
        <w:rPr>
          <w:color w:val="0D586E"/>
          <w:spacing w:val="-68"/>
        </w:rPr>
        <w:t> </w:t>
      </w:r>
      <w:r>
        <w:rPr>
          <w:color w:val="0D586E"/>
        </w:rPr>
        <w:t>have further staffing to manage a complex programme such as BHH. Ideally, a project of</w:t>
      </w:r>
      <w:r>
        <w:rPr>
          <w:color w:val="0D586E"/>
          <w:spacing w:val="1"/>
        </w:rPr>
        <w:t> </w:t>
      </w:r>
      <w:r>
        <w:rPr>
          <w:color w:val="0D586E"/>
        </w:rPr>
        <w:t>this size and complexity would have required an additional Deputy Director to liaise with the</w:t>
      </w:r>
      <w:r>
        <w:rPr>
          <w:color w:val="0D586E"/>
          <w:spacing w:val="-68"/>
        </w:rPr>
        <w:t> </w:t>
      </w:r>
      <w:r>
        <w:rPr>
          <w:color w:val="0D586E"/>
        </w:rPr>
        <w:t>Board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Vice</w:t>
      </w:r>
      <w:r>
        <w:rPr>
          <w:color w:val="0D586E"/>
          <w:spacing w:val="1"/>
        </w:rPr>
        <w:t> </w:t>
      </w:r>
      <w:r>
        <w:rPr>
          <w:color w:val="0D586E"/>
        </w:rPr>
        <w:t>Chancellor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University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2</w:t>
      </w:r>
      <w:r>
        <w:rPr>
          <w:color w:val="0D586E"/>
          <w:spacing w:val="1"/>
        </w:rPr>
        <w:t> </w:t>
      </w:r>
      <w:r>
        <w:rPr>
          <w:color w:val="0D586E"/>
        </w:rPr>
        <w:t>further</w:t>
      </w:r>
      <w:r>
        <w:rPr>
          <w:color w:val="0D586E"/>
          <w:spacing w:val="1"/>
        </w:rPr>
        <w:t> </w:t>
      </w:r>
      <w:r>
        <w:rPr>
          <w:color w:val="0D586E"/>
        </w:rPr>
        <w:t>administrative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on</w:t>
      </w:r>
      <w:r>
        <w:rPr>
          <w:color w:val="0D586E"/>
          <w:spacing w:val="-68"/>
        </w:rPr>
        <w:t> </w:t>
      </w:r>
      <w:r>
        <w:rPr>
          <w:color w:val="0D586E"/>
        </w:rPr>
        <w:t>marketing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finance</w:t>
      </w:r>
      <w:r>
        <w:rPr>
          <w:color w:val="0D586E"/>
          <w:spacing w:val="-1"/>
        </w:rPr>
        <w:t> </w:t>
      </w:r>
      <w:r>
        <w:rPr>
          <w:color w:val="0D586E"/>
        </w:rPr>
        <w:t>respectively.</w:t>
      </w:r>
    </w:p>
    <w:p>
      <w:pPr>
        <w:pStyle w:val="BodyText"/>
        <w:spacing w:line="271" w:lineRule="auto" w:before="109"/>
        <w:ind w:right="1050"/>
        <w:jc w:val="both"/>
      </w:pPr>
      <w:r>
        <w:rPr>
          <w:color w:val="0D586E"/>
        </w:rPr>
        <w:t>The COVID-19</w:t>
      </w:r>
      <w:r>
        <w:rPr>
          <w:color w:val="0D586E"/>
          <w:spacing w:val="1"/>
        </w:rPr>
        <w:t> </w:t>
      </w:r>
      <w:r>
        <w:rPr>
          <w:color w:val="0D586E"/>
        </w:rPr>
        <w:t>pandemic, in a way, helped with all management and coordination meetings</w:t>
      </w:r>
      <w:r>
        <w:rPr>
          <w:color w:val="0D586E"/>
          <w:spacing w:val="-68"/>
        </w:rPr>
        <w:t> </w:t>
      </w:r>
      <w:r>
        <w:rPr>
          <w:color w:val="0D586E"/>
        </w:rPr>
        <w:t>moving online. Many delivery partners had previous experience of ERDF which helped in</w:t>
      </w:r>
      <w:r>
        <w:rPr>
          <w:color w:val="0D586E"/>
          <w:spacing w:val="1"/>
        </w:rPr>
        <w:t> </w:t>
      </w:r>
      <w:r>
        <w:rPr>
          <w:color w:val="0D586E"/>
        </w:rPr>
        <w:t>smoothing</w:t>
      </w:r>
      <w:r>
        <w:rPr>
          <w:color w:val="0D586E"/>
          <w:spacing w:val="-2"/>
        </w:rPr>
        <w:t> </w:t>
      </w:r>
      <w:r>
        <w:rPr>
          <w:color w:val="0D586E"/>
        </w:rPr>
        <w:t>some</w:t>
      </w:r>
      <w:r>
        <w:rPr>
          <w:color w:val="0D586E"/>
          <w:spacing w:val="-1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1"/>
        </w:rPr>
        <w:t> </w:t>
      </w:r>
      <w:r>
        <w:rPr>
          <w:color w:val="0D586E"/>
        </w:rPr>
        <w:t>reporting</w:t>
      </w:r>
      <w:r>
        <w:rPr>
          <w:color w:val="0D586E"/>
          <w:spacing w:val="-1"/>
        </w:rPr>
        <w:t> </w:t>
      </w:r>
      <w:r>
        <w:rPr>
          <w:color w:val="0D586E"/>
        </w:rPr>
        <w:t>process.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Has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delivered its intended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to a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high standard?</w:t>
      </w:r>
    </w:p>
    <w:p>
      <w:pPr>
        <w:pStyle w:val="BodyText"/>
        <w:spacing w:line="268" w:lineRule="auto" w:before="145"/>
        <w:ind w:right="1050"/>
        <w:jc w:val="both"/>
      </w:pP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quality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BHH</w:t>
      </w:r>
      <w:r>
        <w:rPr>
          <w:color w:val="0D586E"/>
          <w:spacing w:val="1"/>
        </w:rPr>
        <w:t> </w:t>
      </w:r>
      <w:r>
        <w:rPr>
          <w:color w:val="0D586E"/>
        </w:rPr>
        <w:t>programme</w:t>
      </w:r>
      <w:r>
        <w:rPr>
          <w:color w:val="0D586E"/>
          <w:spacing w:val="1"/>
        </w:rPr>
        <w:t> </w:t>
      </w:r>
      <w:r>
        <w:rPr>
          <w:color w:val="0D586E"/>
        </w:rPr>
        <w:t>services</w:t>
      </w:r>
      <w:r>
        <w:rPr>
          <w:color w:val="0D586E"/>
          <w:spacing w:val="1"/>
        </w:rPr>
        <w:t> </w:t>
      </w:r>
      <w:r>
        <w:rPr>
          <w:color w:val="0D586E"/>
        </w:rPr>
        <w:t>delivered</w:t>
      </w:r>
      <w:r>
        <w:rPr>
          <w:color w:val="0D586E"/>
          <w:spacing w:val="1"/>
        </w:rPr>
        <w:t> </w:t>
      </w:r>
      <w:r>
        <w:rPr>
          <w:color w:val="0D586E"/>
        </w:rPr>
        <w:t>is</w:t>
      </w:r>
      <w:r>
        <w:rPr>
          <w:color w:val="0D586E"/>
          <w:spacing w:val="1"/>
        </w:rPr>
        <w:t> </w:t>
      </w:r>
      <w:r>
        <w:rPr>
          <w:color w:val="0D586E"/>
        </w:rPr>
        <w:t>evidenced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75%</w:t>
      </w:r>
      <w:r>
        <w:rPr>
          <w:color w:val="0D586E"/>
          <w:spacing w:val="70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beneficiary</w:t>
      </w:r>
      <w:r>
        <w:rPr>
          <w:color w:val="0D586E"/>
          <w:spacing w:val="1"/>
        </w:rPr>
        <w:t> </w:t>
      </w:r>
      <w:r>
        <w:rPr>
          <w:color w:val="0D586E"/>
        </w:rPr>
        <w:t>survey</w:t>
      </w:r>
      <w:r>
        <w:rPr>
          <w:color w:val="0D586E"/>
          <w:spacing w:val="1"/>
        </w:rPr>
        <w:t> </w:t>
      </w:r>
      <w:r>
        <w:rPr>
          <w:color w:val="0D586E"/>
        </w:rPr>
        <w:t>respondents</w:t>
      </w:r>
      <w:r>
        <w:rPr>
          <w:color w:val="0D586E"/>
          <w:spacing w:val="1"/>
        </w:rPr>
        <w:t> </w:t>
      </w:r>
      <w:r>
        <w:rPr>
          <w:color w:val="0D586E"/>
        </w:rPr>
        <w:t>being</w:t>
      </w:r>
      <w:r>
        <w:rPr>
          <w:color w:val="0D586E"/>
          <w:spacing w:val="1"/>
        </w:rPr>
        <w:t> </w:t>
      </w:r>
      <w:r>
        <w:rPr>
          <w:color w:val="0D586E"/>
        </w:rPr>
        <w:t>satisfied</w:t>
      </w:r>
      <w:r>
        <w:rPr>
          <w:color w:val="0D586E"/>
          <w:spacing w:val="1"/>
        </w:rPr>
        <w:t> </w:t>
      </w:r>
      <w:r>
        <w:rPr>
          <w:color w:val="0D586E"/>
        </w:rPr>
        <w:t>or</w:t>
      </w:r>
      <w:r>
        <w:rPr>
          <w:color w:val="0D586E"/>
          <w:spacing w:val="1"/>
        </w:rPr>
        <w:t> </w:t>
      </w:r>
      <w:r>
        <w:rPr>
          <w:color w:val="0D586E"/>
        </w:rPr>
        <w:t>very</w:t>
      </w:r>
      <w:r>
        <w:rPr>
          <w:color w:val="0D586E"/>
          <w:spacing w:val="1"/>
        </w:rPr>
        <w:t> </w:t>
      </w:r>
      <w:r>
        <w:rPr>
          <w:color w:val="0D586E"/>
        </w:rPr>
        <w:t>satisfied</w:t>
      </w:r>
      <w:r>
        <w:rPr>
          <w:color w:val="0D586E"/>
          <w:spacing w:val="1"/>
        </w:rPr>
        <w:t> </w:t>
      </w:r>
      <w:r>
        <w:rPr>
          <w:color w:val="0D586E"/>
        </w:rPr>
        <w:t>with</w:t>
      </w:r>
      <w:r>
        <w:rPr>
          <w:color w:val="0D586E"/>
          <w:spacing w:val="1"/>
        </w:rPr>
        <w:t> </w:t>
      </w:r>
      <w:r>
        <w:rPr>
          <w:color w:val="0D586E"/>
        </w:rPr>
        <w:t>the service they</w:t>
      </w:r>
      <w:r>
        <w:rPr>
          <w:color w:val="0D586E"/>
          <w:spacing w:val="1"/>
        </w:rPr>
        <w:t> </w:t>
      </w:r>
      <w:r>
        <w:rPr>
          <w:color w:val="0D586E"/>
        </w:rPr>
        <w:t>received.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access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Invest4</w:t>
      </w:r>
      <w:r>
        <w:rPr>
          <w:color w:val="0D586E"/>
          <w:spacing w:val="1"/>
        </w:rPr>
        <w:t> </w:t>
      </w:r>
      <w:r>
        <w:rPr>
          <w:color w:val="0D586E"/>
        </w:rPr>
        <w:t>Grant/Investment</w:t>
      </w:r>
      <w:r>
        <w:rPr>
          <w:color w:val="0D586E"/>
          <w:spacing w:val="1"/>
        </w:rPr>
        <w:t> </w:t>
      </w:r>
      <w:r>
        <w:rPr>
          <w:color w:val="0D586E"/>
        </w:rPr>
        <w:t>readiness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Start</w:t>
      </w:r>
      <w:r>
        <w:rPr>
          <w:color w:val="0D586E"/>
          <w:spacing w:val="1"/>
        </w:rPr>
        <w:t> </w:t>
      </w:r>
      <w:r>
        <w:rPr>
          <w:color w:val="0D586E"/>
        </w:rPr>
        <w:t>Up</w:t>
      </w:r>
      <w:r>
        <w:rPr>
          <w:color w:val="0D586E"/>
          <w:spacing w:val="1"/>
        </w:rPr>
        <w:t> </w:t>
      </w:r>
      <w:r>
        <w:rPr>
          <w:color w:val="0D586E"/>
        </w:rPr>
        <w:t>programme</w:t>
      </w:r>
      <w:r>
        <w:rPr>
          <w:color w:val="0D586E"/>
          <w:spacing w:val="-2"/>
        </w:rPr>
        <w:t> </w:t>
      </w:r>
      <w:r>
        <w:rPr>
          <w:color w:val="0D586E"/>
        </w:rPr>
        <w:t>were</w:t>
      </w:r>
      <w:r>
        <w:rPr>
          <w:color w:val="0D586E"/>
          <w:spacing w:val="-1"/>
        </w:rPr>
        <w:t> </w:t>
      </w:r>
      <w:r>
        <w:rPr>
          <w:color w:val="0D586E"/>
        </w:rPr>
        <w:t>particularly</w:t>
      </w:r>
      <w:r>
        <w:rPr>
          <w:color w:val="0D586E"/>
          <w:spacing w:val="-2"/>
        </w:rPr>
        <w:t> </w:t>
      </w:r>
      <w:r>
        <w:rPr>
          <w:color w:val="0D586E"/>
        </w:rPr>
        <w:t>praised.</w:t>
      </w:r>
    </w:p>
    <w:p>
      <w:pPr>
        <w:spacing w:line="268" w:lineRule="auto" w:before="110"/>
        <w:ind w:left="640" w:right="1054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Could delivery of the project have been improved in any way? How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were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perceived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by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beneficiaries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other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stakeholders?</w:t>
      </w:r>
    </w:p>
    <w:p>
      <w:pPr>
        <w:pStyle w:val="BodyText"/>
        <w:spacing w:line="271" w:lineRule="auto" w:before="101"/>
        <w:ind w:right="1054"/>
        <w:jc w:val="both"/>
      </w:pPr>
      <w:r>
        <w:rPr>
          <w:color w:val="0D586E"/>
        </w:rPr>
        <w:t>Several beneficiaries reported that they were not aware of the full breadth of services on</w:t>
      </w:r>
      <w:r>
        <w:rPr>
          <w:color w:val="0D586E"/>
          <w:spacing w:val="1"/>
        </w:rPr>
        <w:t> </w:t>
      </w:r>
      <w:r>
        <w:rPr>
          <w:color w:val="0D586E"/>
        </w:rPr>
        <w:t>offer through the BHH project. Only later in the delivery of the project, a brochure was</w:t>
      </w:r>
      <w:r>
        <w:rPr>
          <w:color w:val="0D586E"/>
          <w:spacing w:val="1"/>
        </w:rPr>
        <w:t> </w:t>
      </w:r>
      <w:r>
        <w:rPr>
          <w:color w:val="0D586E"/>
        </w:rPr>
        <w:t>created</w:t>
      </w:r>
      <w:r>
        <w:rPr>
          <w:color w:val="0D586E"/>
          <w:spacing w:val="-3"/>
        </w:rPr>
        <w:t> </w:t>
      </w:r>
      <w:r>
        <w:rPr>
          <w:color w:val="0D586E"/>
        </w:rPr>
        <w:t>by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Management</w:t>
      </w:r>
      <w:r>
        <w:rPr>
          <w:color w:val="0D586E"/>
          <w:spacing w:val="-3"/>
        </w:rPr>
        <w:t> </w:t>
      </w:r>
      <w:r>
        <w:rPr>
          <w:color w:val="0D586E"/>
        </w:rPr>
        <w:t>Team</w:t>
      </w:r>
      <w:r>
        <w:rPr>
          <w:color w:val="0D586E"/>
          <w:spacing w:val="-2"/>
        </w:rPr>
        <w:t> </w:t>
      </w:r>
      <w:r>
        <w:rPr>
          <w:color w:val="0D586E"/>
        </w:rPr>
        <w:t>introducing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full</w:t>
      </w:r>
      <w:r>
        <w:rPr>
          <w:color w:val="0D586E"/>
          <w:spacing w:val="-2"/>
        </w:rPr>
        <w:t> </w:t>
      </w:r>
      <w:r>
        <w:rPr>
          <w:color w:val="0D586E"/>
        </w:rPr>
        <w:t>offer.</w:t>
      </w:r>
    </w:p>
    <w:p>
      <w:pPr>
        <w:pStyle w:val="BodyText"/>
        <w:spacing w:line="271" w:lineRule="auto" w:before="106"/>
        <w:ind w:right="1047"/>
        <w:jc w:val="both"/>
      </w:pPr>
      <w:r>
        <w:rPr>
          <w:color w:val="0D586E"/>
        </w:rPr>
        <w:t>Several beneficiaries consulted in our phone interviews reported that the Invest4 grant</w:t>
      </w:r>
      <w:r>
        <w:rPr>
          <w:color w:val="0D586E"/>
          <w:spacing w:val="1"/>
        </w:rPr>
        <w:t> </w:t>
      </w:r>
      <w:r>
        <w:rPr>
          <w:color w:val="0D586E"/>
        </w:rPr>
        <w:t>process was too bureaucratic for the money raised. The fact that there was no upfront</w:t>
      </w:r>
      <w:r>
        <w:rPr>
          <w:color w:val="0D586E"/>
          <w:spacing w:val="1"/>
        </w:rPr>
        <w:t> </w:t>
      </w:r>
      <w:r>
        <w:rPr>
          <w:color w:val="0D586E"/>
        </w:rPr>
        <w:t>payment</w:t>
      </w:r>
      <w:r>
        <w:rPr>
          <w:color w:val="0D586E"/>
          <w:spacing w:val="-3"/>
        </w:rPr>
        <w:t> </w:t>
      </w:r>
      <w:r>
        <w:rPr>
          <w:color w:val="0D586E"/>
        </w:rPr>
        <w:t>was</w:t>
      </w:r>
      <w:r>
        <w:rPr>
          <w:color w:val="0D586E"/>
          <w:spacing w:val="-3"/>
        </w:rPr>
        <w:t> </w:t>
      </w:r>
      <w:r>
        <w:rPr>
          <w:color w:val="0D586E"/>
        </w:rPr>
        <w:t>also</w:t>
      </w:r>
      <w:r>
        <w:rPr>
          <w:color w:val="0D586E"/>
          <w:spacing w:val="-2"/>
        </w:rPr>
        <w:t> </w:t>
      </w:r>
      <w:r>
        <w:rPr>
          <w:color w:val="0D586E"/>
        </w:rPr>
        <w:t>a</w:t>
      </w:r>
      <w:r>
        <w:rPr>
          <w:color w:val="0D586E"/>
          <w:spacing w:val="-3"/>
        </w:rPr>
        <w:t> </w:t>
      </w:r>
      <w:r>
        <w:rPr>
          <w:color w:val="0D586E"/>
        </w:rPr>
        <w:t>detriment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some</w:t>
      </w:r>
      <w:r>
        <w:rPr>
          <w:color w:val="0D586E"/>
          <w:spacing w:val="-3"/>
        </w:rPr>
        <w:t> </w:t>
      </w:r>
      <w:r>
        <w:rPr>
          <w:color w:val="0D586E"/>
        </w:rPr>
        <w:t>firms</w:t>
      </w:r>
      <w:r>
        <w:rPr>
          <w:color w:val="0D586E"/>
          <w:spacing w:val="-3"/>
        </w:rPr>
        <w:t> </w:t>
      </w:r>
      <w:r>
        <w:rPr>
          <w:color w:val="0D586E"/>
        </w:rPr>
        <w:t>which</w:t>
      </w:r>
      <w:r>
        <w:rPr>
          <w:color w:val="0D586E"/>
          <w:spacing w:val="-2"/>
        </w:rPr>
        <w:t> </w:t>
      </w:r>
      <w:r>
        <w:rPr>
          <w:color w:val="0D586E"/>
        </w:rPr>
        <w:t>did</w:t>
      </w:r>
      <w:r>
        <w:rPr>
          <w:color w:val="0D586E"/>
          <w:spacing w:val="-3"/>
        </w:rPr>
        <w:t> </w:t>
      </w:r>
      <w:r>
        <w:rPr>
          <w:color w:val="0D586E"/>
        </w:rPr>
        <w:t>not</w:t>
      </w:r>
      <w:r>
        <w:rPr>
          <w:color w:val="0D586E"/>
          <w:spacing w:val="-3"/>
        </w:rPr>
        <w:t> </w:t>
      </w:r>
      <w:r>
        <w:rPr>
          <w:color w:val="0D586E"/>
        </w:rPr>
        <w:t>have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cash</w:t>
      </w:r>
      <w:r>
        <w:rPr>
          <w:color w:val="0D586E"/>
          <w:spacing w:val="-3"/>
        </w:rPr>
        <w:t> </w:t>
      </w:r>
      <w:r>
        <w:rPr>
          <w:color w:val="0D586E"/>
        </w:rPr>
        <w:t>flow.</w:t>
      </w:r>
    </w:p>
    <w:p>
      <w:pPr>
        <w:pStyle w:val="BodyText"/>
        <w:spacing w:line="268" w:lineRule="auto" w:before="106"/>
        <w:ind w:right="1046"/>
        <w:jc w:val="both"/>
      </w:pPr>
      <w:r>
        <w:rPr>
          <w:color w:val="0D586E"/>
        </w:rPr>
        <w:t>Wider stakeholders are very supportive of the BHH offer offering a good mix of support to</w:t>
      </w:r>
      <w:r>
        <w:rPr>
          <w:color w:val="0D586E"/>
          <w:spacing w:val="1"/>
        </w:rPr>
        <w:t> </w:t>
      </w:r>
      <w:r>
        <w:rPr>
          <w:color w:val="0D586E"/>
        </w:rPr>
        <w:t>young entrepreneurs and established firms but would have liked to see a common CRM and</w:t>
      </w:r>
      <w:r>
        <w:rPr>
          <w:color w:val="0D586E"/>
          <w:spacing w:val="1"/>
        </w:rPr>
        <w:t> </w:t>
      </w:r>
      <w:r>
        <w:rPr>
          <w:color w:val="0D586E"/>
        </w:rPr>
        <w:t>better cross-referrals mechanism between delivery partners, a more coordinated promotion</w:t>
      </w:r>
      <w:r>
        <w:rPr>
          <w:color w:val="0D586E"/>
          <w:spacing w:val="1"/>
        </w:rPr>
        <w:t> </w:t>
      </w:r>
      <w:r>
        <w:rPr>
          <w:color w:val="0D586E"/>
        </w:rPr>
        <w:t>of BHH across the geography with more activities being delivered in East Surrey and Mole</w:t>
      </w:r>
      <w:r>
        <w:rPr>
          <w:color w:val="0D586E"/>
          <w:spacing w:val="1"/>
        </w:rPr>
        <w:t> </w:t>
      </w:r>
      <w:r>
        <w:rPr>
          <w:color w:val="0D586E"/>
        </w:rPr>
        <w:t>Valley.</w:t>
      </w:r>
    </w:p>
    <w:p>
      <w:pPr>
        <w:spacing w:line="268" w:lineRule="auto" w:before="107"/>
        <w:ind w:left="640" w:right="1055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Did the project engage with and select the right beneficiaries? Were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right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procedures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criteria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in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place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to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ensure the project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focused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on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right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beneficiaries?</w:t>
      </w:r>
    </w:p>
    <w:p>
      <w:pPr>
        <w:pStyle w:val="BodyText"/>
        <w:spacing w:line="268" w:lineRule="auto" w:before="102"/>
        <w:ind w:right="1046"/>
        <w:jc w:val="both"/>
      </w:pPr>
      <w:r>
        <w:rPr>
          <w:color w:val="0D586E"/>
        </w:rPr>
        <w:t>BHH had an impressive number of referral channels with the biggest source of referrals into</w:t>
      </w:r>
      <w:r>
        <w:rPr>
          <w:color w:val="0D586E"/>
          <w:spacing w:val="-68"/>
        </w:rPr>
        <w:t> </w:t>
      </w:r>
      <w:r>
        <w:rPr>
          <w:color w:val="0D586E"/>
        </w:rPr>
        <w:t>the programme came from the Growth Hub (26.9%), then via the Economic Development</w:t>
      </w:r>
      <w:r>
        <w:rPr>
          <w:color w:val="0D586E"/>
          <w:spacing w:val="1"/>
        </w:rPr>
        <w:t> </w:t>
      </w:r>
      <w:r>
        <w:rPr>
          <w:color w:val="0D586E"/>
        </w:rPr>
        <w:t>Team at Local Authority (14.1%)</w:t>
      </w:r>
      <w:r>
        <w:rPr>
          <w:color w:val="0D586E"/>
          <w:spacing w:val="1"/>
        </w:rPr>
        <w:t> </w:t>
      </w:r>
      <w:r>
        <w:rPr>
          <w:color w:val="0D586E"/>
        </w:rPr>
        <w:t>and Word of mouth (11.5%) and via the Chamber of</w:t>
      </w:r>
      <w:r>
        <w:rPr>
          <w:color w:val="0D586E"/>
          <w:spacing w:val="1"/>
        </w:rPr>
        <w:t> </w:t>
      </w:r>
      <w:r>
        <w:rPr>
          <w:color w:val="0D586E"/>
        </w:rPr>
        <w:t>Commerce (11.5%). The network of libraries was also used to promote the programme to</w:t>
      </w:r>
      <w:r>
        <w:rPr>
          <w:color w:val="0D586E"/>
          <w:spacing w:val="1"/>
        </w:rPr>
        <w:t> </w:t>
      </w:r>
      <w:r>
        <w:rPr>
          <w:color w:val="0D586E"/>
        </w:rPr>
        <w:t>local</w:t>
      </w:r>
      <w:r>
        <w:rPr>
          <w:color w:val="0D586E"/>
          <w:spacing w:val="1"/>
        </w:rPr>
        <w:t> </w:t>
      </w:r>
      <w:r>
        <w:rPr>
          <w:color w:val="0D586E"/>
        </w:rPr>
        <w:t>citizens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potential</w:t>
      </w:r>
      <w:r>
        <w:rPr>
          <w:color w:val="0D586E"/>
          <w:spacing w:val="1"/>
        </w:rPr>
        <w:t> </w:t>
      </w:r>
      <w:r>
        <w:rPr>
          <w:color w:val="0D586E"/>
        </w:rPr>
        <w:t>entrepreneurs.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have been very active in</w:t>
      </w:r>
      <w:r>
        <w:rPr>
          <w:color w:val="0D586E"/>
          <w:spacing w:val="1"/>
        </w:rPr>
        <w:t> </w:t>
      </w:r>
      <w:r>
        <w:rPr>
          <w:color w:val="0D586E"/>
        </w:rPr>
        <w:t>promoting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services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1"/>
        </w:rPr>
        <w:t> </w:t>
      </w:r>
      <w:r>
        <w:rPr>
          <w:color w:val="0D586E"/>
        </w:rPr>
        <w:t>their</w:t>
      </w:r>
      <w:r>
        <w:rPr>
          <w:color w:val="0D586E"/>
          <w:spacing w:val="-2"/>
        </w:rPr>
        <w:t> </w:t>
      </w:r>
      <w:r>
        <w:rPr>
          <w:color w:val="0D586E"/>
        </w:rPr>
        <w:t>respective</w:t>
      </w:r>
      <w:r>
        <w:rPr>
          <w:color w:val="0D586E"/>
          <w:spacing w:val="-2"/>
        </w:rPr>
        <w:t> </w:t>
      </w:r>
      <w:r>
        <w:rPr>
          <w:color w:val="0D586E"/>
        </w:rPr>
        <w:t>local</w:t>
      </w:r>
      <w:r>
        <w:rPr>
          <w:color w:val="0D586E"/>
          <w:spacing w:val="-2"/>
        </w:rPr>
        <w:t> </w:t>
      </w:r>
      <w:r>
        <w:rPr>
          <w:color w:val="0D586E"/>
        </w:rPr>
        <w:t>networks.</w:t>
      </w:r>
    </w:p>
    <w:p>
      <w:pPr>
        <w:pStyle w:val="BodyText"/>
        <w:spacing w:line="276" w:lineRule="auto" w:before="107"/>
        <w:ind w:right="1051"/>
        <w:jc w:val="both"/>
      </w:pPr>
      <w:r>
        <w:rPr>
          <w:color w:val="0D586E"/>
        </w:rPr>
        <w:t>Good focus was made in the design of the project to attract both potential entrepreneurs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micro</w:t>
      </w:r>
      <w:r>
        <w:rPr>
          <w:color w:val="0D586E"/>
          <w:spacing w:val="-1"/>
        </w:rPr>
        <w:t> </w:t>
      </w:r>
      <w:r>
        <w:rPr>
          <w:color w:val="0D586E"/>
        </w:rPr>
        <w:t>firms.</w:t>
      </w:r>
    </w:p>
    <w:p>
      <w:pPr>
        <w:pStyle w:val="BodyText"/>
        <w:spacing w:line="276" w:lineRule="auto" w:before="101"/>
        <w:ind w:right="1051"/>
        <w:jc w:val="both"/>
      </w:pPr>
      <w:r>
        <w:rPr>
          <w:color w:val="0D586E"/>
        </w:rPr>
        <w:t>The aspect of the service being focused on high-growth versus any firms was less important</w:t>
      </w:r>
      <w:r>
        <w:rPr>
          <w:color w:val="0D586E"/>
          <w:spacing w:val="-68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meet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demands,</w:t>
      </w:r>
      <w:r>
        <w:rPr>
          <w:color w:val="0D586E"/>
          <w:spacing w:val="-2"/>
        </w:rPr>
        <w:t> </w:t>
      </w:r>
      <w:r>
        <w:rPr>
          <w:color w:val="0D586E"/>
        </w:rPr>
        <w:t>especially</w:t>
      </w:r>
      <w:r>
        <w:rPr>
          <w:color w:val="0D586E"/>
          <w:spacing w:val="-2"/>
        </w:rPr>
        <w:t> </w:t>
      </w:r>
      <w:r>
        <w:rPr>
          <w:color w:val="0D586E"/>
        </w:rPr>
        <w:t>around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COVID-19</w:t>
      </w:r>
      <w:r>
        <w:rPr>
          <w:color w:val="0D586E"/>
          <w:spacing w:val="-2"/>
        </w:rPr>
        <w:t> </w:t>
      </w:r>
      <w:r>
        <w:rPr>
          <w:color w:val="0D586E"/>
        </w:rPr>
        <w:t>pandemic.</w:t>
      </w:r>
    </w:p>
    <w:p>
      <w:pPr>
        <w:spacing w:before="99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How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were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procurement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activities</w:t>
      </w:r>
      <w:r>
        <w:rPr>
          <w:b/>
          <w:color w:val="0D586E"/>
          <w:spacing w:val="-3"/>
          <w:sz w:val="24"/>
        </w:rPr>
        <w:t> </w:t>
      </w:r>
      <w:r>
        <w:rPr>
          <w:b/>
          <w:color w:val="0D586E"/>
          <w:sz w:val="24"/>
        </w:rPr>
        <w:t>delivered?</w:t>
      </w:r>
    </w:p>
    <w:p>
      <w:pPr>
        <w:pStyle w:val="BodyText"/>
        <w:spacing w:line="276" w:lineRule="auto" w:before="145"/>
        <w:ind w:right="1058"/>
        <w:jc w:val="both"/>
      </w:pPr>
      <w:r>
        <w:rPr>
          <w:color w:val="0D586E"/>
        </w:rPr>
        <w:t>The project benefits from the University of Chichester (Lead applicant)</w:t>
      </w:r>
      <w:r>
        <w:rPr>
          <w:color w:val="0D586E"/>
          <w:spacing w:val="1"/>
        </w:rPr>
        <w:t> </w:t>
      </w:r>
      <w:r>
        <w:rPr>
          <w:color w:val="0D586E"/>
        </w:rPr>
        <w:t>well-established</w:t>
      </w:r>
      <w:r>
        <w:rPr>
          <w:color w:val="0D586E"/>
          <w:spacing w:val="1"/>
        </w:rPr>
        <w:t> </w:t>
      </w:r>
      <w:r>
        <w:rPr>
          <w:color w:val="0D586E"/>
        </w:rPr>
        <w:t>processes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running</w:t>
      </w:r>
      <w:r>
        <w:rPr>
          <w:color w:val="0D586E"/>
          <w:spacing w:val="-2"/>
        </w:rPr>
        <w:t> </w:t>
      </w:r>
      <w:r>
        <w:rPr>
          <w:color w:val="0D586E"/>
        </w:rPr>
        <w:t>procurement</w:t>
      </w:r>
      <w:r>
        <w:rPr>
          <w:color w:val="0D586E"/>
          <w:spacing w:val="-1"/>
        </w:rPr>
        <w:t> </w:t>
      </w:r>
      <w:r>
        <w:rPr>
          <w:color w:val="0D586E"/>
        </w:rPr>
        <w:t>activities.</w:t>
      </w:r>
    </w:p>
    <w:p>
      <w:pPr>
        <w:pStyle w:val="BodyText"/>
        <w:spacing w:line="271" w:lineRule="auto" w:before="101"/>
        <w:ind w:right="1053"/>
        <w:jc w:val="both"/>
      </w:pPr>
      <w:r>
        <w:rPr>
          <w:color w:val="0D586E"/>
        </w:rPr>
        <w:t>All contracts were procured in line with the requirements of the ESIF Procurement Law with</w:t>
      </w:r>
      <w:r>
        <w:rPr>
          <w:color w:val="0D586E"/>
          <w:spacing w:val="1"/>
        </w:rPr>
        <w:t> </w:t>
      </w:r>
      <w:r>
        <w:rPr>
          <w:color w:val="0D586E"/>
        </w:rPr>
        <w:t>any expenditure incurred over £2,500 and up to £24,999 subject to three written quotes or</w:t>
      </w:r>
      <w:r>
        <w:rPr>
          <w:color w:val="0D586E"/>
          <w:spacing w:val="1"/>
        </w:rPr>
        <w:t> </w:t>
      </w:r>
      <w:r>
        <w:rPr>
          <w:color w:val="0D586E"/>
        </w:rPr>
        <w:t>prices</w:t>
      </w:r>
      <w:r>
        <w:rPr>
          <w:color w:val="0D586E"/>
          <w:spacing w:val="-2"/>
        </w:rPr>
        <w:t> </w:t>
      </w:r>
      <w:r>
        <w:rPr>
          <w:color w:val="0D586E"/>
        </w:rPr>
        <w:t>being</w:t>
      </w:r>
      <w:r>
        <w:rPr>
          <w:color w:val="0D586E"/>
          <w:spacing w:val="-1"/>
        </w:rPr>
        <w:t> </w:t>
      </w:r>
      <w:r>
        <w:rPr>
          <w:color w:val="0D586E"/>
        </w:rPr>
        <w:t>obtained.</w:t>
      </w:r>
    </w:p>
    <w:p>
      <w:pPr>
        <w:pStyle w:val="BodyText"/>
        <w:spacing w:before="106"/>
      </w:pPr>
      <w:r>
        <w:rPr>
          <w:color w:val="0D586E"/>
        </w:rPr>
        <w:t>A</w:t>
      </w:r>
      <w:r>
        <w:rPr>
          <w:color w:val="0D586E"/>
          <w:spacing w:val="83"/>
        </w:rPr>
        <w:t> </w:t>
      </w:r>
      <w:r>
        <w:rPr>
          <w:color w:val="0D586E"/>
        </w:rPr>
        <w:t>formal</w:t>
      </w:r>
      <w:r>
        <w:rPr>
          <w:color w:val="0D586E"/>
          <w:spacing w:val="84"/>
        </w:rPr>
        <w:t> </w:t>
      </w:r>
      <w:r>
        <w:rPr>
          <w:color w:val="0D586E"/>
        </w:rPr>
        <w:t>tender</w:t>
      </w:r>
      <w:r>
        <w:rPr>
          <w:color w:val="0D586E"/>
          <w:spacing w:val="84"/>
        </w:rPr>
        <w:t> </w:t>
      </w:r>
      <w:r>
        <w:rPr>
          <w:color w:val="0D586E"/>
        </w:rPr>
        <w:t>process</w:t>
      </w:r>
      <w:r>
        <w:rPr>
          <w:color w:val="0D586E"/>
          <w:spacing w:val="84"/>
        </w:rPr>
        <w:t> </w:t>
      </w:r>
      <w:r>
        <w:rPr>
          <w:color w:val="0D586E"/>
        </w:rPr>
        <w:t>was</w:t>
      </w:r>
      <w:r>
        <w:rPr>
          <w:color w:val="0D586E"/>
          <w:spacing w:val="84"/>
        </w:rPr>
        <w:t> </w:t>
      </w:r>
      <w:r>
        <w:rPr>
          <w:color w:val="0D586E"/>
        </w:rPr>
        <w:t>undertaken</w:t>
      </w:r>
      <w:r>
        <w:rPr>
          <w:color w:val="0D586E"/>
          <w:spacing w:val="84"/>
        </w:rPr>
        <w:t> </w:t>
      </w:r>
      <w:r>
        <w:rPr>
          <w:color w:val="0D586E"/>
        </w:rPr>
        <w:t>for</w:t>
      </w:r>
      <w:r>
        <w:rPr>
          <w:color w:val="0D586E"/>
          <w:spacing w:val="84"/>
        </w:rPr>
        <w:t> </w:t>
      </w:r>
      <w:r>
        <w:rPr>
          <w:color w:val="0D586E"/>
        </w:rPr>
        <w:t>any</w:t>
      </w:r>
      <w:r>
        <w:rPr>
          <w:color w:val="0D586E"/>
          <w:spacing w:val="70"/>
        </w:rPr>
        <w:t> </w:t>
      </w:r>
      <w:r>
        <w:rPr>
          <w:color w:val="0D586E"/>
        </w:rPr>
        <w:t>expenditure</w:t>
      </w:r>
      <w:r>
        <w:rPr>
          <w:color w:val="0D586E"/>
          <w:spacing w:val="69"/>
        </w:rPr>
        <w:t> </w:t>
      </w:r>
      <w:r>
        <w:rPr>
          <w:color w:val="0D586E"/>
        </w:rPr>
        <w:t>between</w:t>
      </w:r>
      <w:r>
        <w:rPr>
          <w:color w:val="0D586E"/>
          <w:spacing w:val="70"/>
        </w:rPr>
        <w:t> </w:t>
      </w:r>
      <w:r>
        <w:rPr>
          <w:color w:val="0D586E"/>
        </w:rPr>
        <w:t>£25,000</w:t>
      </w:r>
      <w:r>
        <w:rPr>
          <w:color w:val="0D586E"/>
          <w:spacing w:val="69"/>
        </w:rPr>
        <w:t> </w:t>
      </w:r>
      <w:r>
        <w:rPr>
          <w:color w:val="0D586E"/>
        </w:rPr>
        <w:t>and</w:t>
      </w:r>
    </w:p>
    <w:p>
      <w:pPr>
        <w:pStyle w:val="BodyText"/>
        <w:spacing w:before="37"/>
      </w:pPr>
      <w:r>
        <w:rPr>
          <w:color w:val="0D586E"/>
        </w:rPr>
        <w:t>£164,176</w:t>
      </w:r>
    </w:p>
    <w:p>
      <w:pPr>
        <w:spacing w:after="0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175" w:after="0"/>
        <w:ind w:left="993" w:right="0" w:hanging="294"/>
        <w:jc w:val="left"/>
      </w:pPr>
      <w:bookmarkStart w:name="_bookmark27" w:id="53"/>
      <w:bookmarkEnd w:id="53"/>
      <w:r>
        <w:rPr/>
      </w:r>
      <w:bookmarkStart w:name="_bookmark27" w:id="54"/>
      <w:bookmarkEnd w:id="54"/>
      <w:r>
        <w:rPr>
          <w:color w:val="ED1651"/>
          <w:spacing w:val="-2"/>
        </w:rPr>
        <w:t>P</w:t>
      </w:r>
      <w:r>
        <w:rPr>
          <w:color w:val="ED1651"/>
          <w:spacing w:val="-2"/>
        </w:rPr>
        <w:t>ROJECT</w:t>
      </w:r>
      <w:r>
        <w:rPr>
          <w:color w:val="ED1651"/>
          <w:spacing w:val="-20"/>
        </w:rPr>
        <w:t> </w:t>
      </w:r>
      <w:r>
        <w:rPr>
          <w:color w:val="ED1651"/>
          <w:spacing w:val="-1"/>
        </w:rPr>
        <w:t>HORIZONTAL</w:t>
      </w:r>
      <w:r>
        <w:rPr>
          <w:color w:val="ED1651"/>
          <w:spacing w:val="-20"/>
        </w:rPr>
        <w:t> </w:t>
      </w:r>
      <w:r>
        <w:rPr>
          <w:color w:val="ED1651"/>
          <w:spacing w:val="-1"/>
        </w:rPr>
        <w:t>THEMES</w:t>
      </w:r>
    </w:p>
    <w:p>
      <w:pPr>
        <w:pStyle w:val="BodyText"/>
        <w:spacing w:before="4"/>
        <w:ind w:left="0"/>
        <w:rPr>
          <w:rFonts w:ascii="Calibri"/>
          <w:sz w:val="47"/>
        </w:rPr>
      </w:pPr>
    </w:p>
    <w:p>
      <w:pPr>
        <w:spacing w:line="266" w:lineRule="auto" w:before="0"/>
        <w:ind w:left="640" w:right="1037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To</w:t>
      </w:r>
      <w:r>
        <w:rPr>
          <w:b/>
          <w:color w:val="0D586E"/>
          <w:spacing w:val="43"/>
          <w:sz w:val="24"/>
        </w:rPr>
        <w:t> </w:t>
      </w:r>
      <w:r>
        <w:rPr>
          <w:b/>
          <w:color w:val="0D586E"/>
          <w:sz w:val="24"/>
        </w:rPr>
        <w:t>what</w:t>
      </w:r>
      <w:r>
        <w:rPr>
          <w:b/>
          <w:color w:val="0D586E"/>
          <w:spacing w:val="44"/>
          <w:sz w:val="24"/>
        </w:rPr>
        <w:t> </w:t>
      </w:r>
      <w:r>
        <w:rPr>
          <w:b/>
          <w:color w:val="0D586E"/>
          <w:sz w:val="24"/>
        </w:rPr>
        <w:t>extent</w:t>
      </w:r>
      <w:r>
        <w:rPr>
          <w:b/>
          <w:color w:val="0D586E"/>
          <w:spacing w:val="45"/>
          <w:sz w:val="24"/>
        </w:rPr>
        <w:t> </w:t>
      </w:r>
      <w:r>
        <w:rPr>
          <w:b/>
          <w:color w:val="0D586E"/>
          <w:sz w:val="24"/>
        </w:rPr>
        <w:t>have</w:t>
      </w:r>
      <w:r>
        <w:rPr>
          <w:b/>
          <w:color w:val="0D586E"/>
          <w:spacing w:val="43"/>
          <w:sz w:val="24"/>
        </w:rPr>
        <w:t> </w:t>
      </w:r>
      <w:r>
        <w:rPr>
          <w:b/>
          <w:color w:val="0D586E"/>
          <w:sz w:val="24"/>
        </w:rPr>
        <w:t>the</w:t>
      </w:r>
      <w:r>
        <w:rPr>
          <w:b/>
          <w:color w:val="0D586E"/>
          <w:spacing w:val="44"/>
          <w:sz w:val="24"/>
        </w:rPr>
        <w:t> </w:t>
      </w:r>
      <w:r>
        <w:rPr>
          <w:b/>
          <w:color w:val="0D586E"/>
          <w:sz w:val="24"/>
        </w:rPr>
        <w:t>horizontal</w:t>
      </w:r>
      <w:r>
        <w:rPr>
          <w:b/>
          <w:color w:val="0D586E"/>
          <w:spacing w:val="44"/>
          <w:sz w:val="24"/>
        </w:rPr>
        <w:t> </w:t>
      </w:r>
      <w:r>
        <w:rPr>
          <w:b/>
          <w:color w:val="0D586E"/>
          <w:sz w:val="24"/>
        </w:rPr>
        <w:t>principles</w:t>
      </w:r>
      <w:r>
        <w:rPr>
          <w:b/>
          <w:color w:val="0D586E"/>
          <w:spacing w:val="29"/>
          <w:sz w:val="24"/>
        </w:rPr>
        <w:t> </w:t>
      </w:r>
      <w:r>
        <w:rPr>
          <w:b/>
          <w:color w:val="0D586E"/>
          <w:sz w:val="24"/>
        </w:rPr>
        <w:t>been</w:t>
      </w:r>
      <w:r>
        <w:rPr>
          <w:b/>
          <w:color w:val="0D586E"/>
          <w:spacing w:val="30"/>
          <w:sz w:val="24"/>
        </w:rPr>
        <w:t> </w:t>
      </w:r>
      <w:r>
        <w:rPr>
          <w:b/>
          <w:color w:val="0D586E"/>
          <w:sz w:val="24"/>
        </w:rPr>
        <w:t>integrated</w:t>
      </w:r>
      <w:r>
        <w:rPr>
          <w:b/>
          <w:color w:val="0D586E"/>
          <w:spacing w:val="30"/>
          <w:sz w:val="24"/>
        </w:rPr>
        <w:t> </w:t>
      </w:r>
      <w:r>
        <w:rPr>
          <w:b/>
          <w:color w:val="0D586E"/>
          <w:sz w:val="24"/>
        </w:rPr>
        <w:t>into</w:t>
      </w:r>
      <w:r>
        <w:rPr>
          <w:b/>
          <w:color w:val="0D586E"/>
          <w:spacing w:val="-79"/>
          <w:sz w:val="24"/>
        </w:rPr>
        <w:t> </w:t>
      </w:r>
      <w:r>
        <w:rPr>
          <w:b/>
          <w:color w:val="0D586E"/>
          <w:sz w:val="24"/>
        </w:rPr>
        <w:t>and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shaped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delivery?</w:t>
      </w:r>
    </w:p>
    <w:p>
      <w:pPr>
        <w:pStyle w:val="Heading2"/>
        <w:numPr>
          <w:ilvl w:val="1"/>
          <w:numId w:val="19"/>
        </w:numPr>
        <w:tabs>
          <w:tab w:pos="1957" w:val="left" w:leader="none"/>
        </w:tabs>
        <w:spacing w:line="240" w:lineRule="auto" w:before="116" w:after="0"/>
        <w:ind w:left="1956" w:right="0" w:hanging="597"/>
        <w:jc w:val="left"/>
      </w:pPr>
      <w:bookmarkStart w:name="_bookmark28" w:id="55"/>
      <w:bookmarkEnd w:id="55"/>
      <w:r>
        <w:rPr/>
      </w:r>
      <w:bookmarkStart w:name="_bookmark28" w:id="56"/>
      <w:bookmarkEnd w:id="56"/>
      <w:r>
        <w:rPr>
          <w:color w:val="F2507C"/>
        </w:rPr>
        <w:t>S</w:t>
      </w:r>
      <w:r>
        <w:rPr>
          <w:color w:val="F2507C"/>
        </w:rPr>
        <w:t>ustainability</w:t>
      </w:r>
    </w:p>
    <w:p>
      <w:pPr>
        <w:pStyle w:val="BodyText"/>
        <w:spacing w:line="276" w:lineRule="auto" w:before="145"/>
        <w:ind w:right="1044"/>
      </w:pPr>
      <w:r>
        <w:rPr>
          <w:color w:val="0D586E"/>
        </w:rPr>
        <w:t>The</w:t>
      </w:r>
      <w:r>
        <w:rPr>
          <w:color w:val="0D586E"/>
          <w:spacing w:val="40"/>
        </w:rPr>
        <w:t> </w:t>
      </w:r>
      <w:r>
        <w:rPr>
          <w:color w:val="0D586E"/>
        </w:rPr>
        <w:t>BHH</w:t>
      </w:r>
      <w:r>
        <w:rPr>
          <w:color w:val="0D586E"/>
          <w:spacing w:val="40"/>
        </w:rPr>
        <w:t> </w:t>
      </w:r>
      <w:r>
        <w:rPr>
          <w:color w:val="0D586E"/>
        </w:rPr>
        <w:t>Project</w:t>
      </w:r>
      <w:r>
        <w:rPr>
          <w:color w:val="0D586E"/>
          <w:spacing w:val="41"/>
        </w:rPr>
        <w:t> </w:t>
      </w:r>
      <w:r>
        <w:rPr>
          <w:color w:val="0D586E"/>
        </w:rPr>
        <w:t>has</w:t>
      </w:r>
      <w:r>
        <w:rPr>
          <w:color w:val="0D586E"/>
          <w:spacing w:val="40"/>
        </w:rPr>
        <w:t> </w:t>
      </w:r>
      <w:r>
        <w:rPr>
          <w:color w:val="0D586E"/>
        </w:rPr>
        <w:t>focus</w:t>
      </w:r>
      <w:r>
        <w:rPr>
          <w:color w:val="0D586E"/>
          <w:spacing w:val="40"/>
        </w:rPr>
        <w:t> </w:t>
      </w:r>
      <w:r>
        <w:rPr>
          <w:color w:val="0D586E"/>
        </w:rPr>
        <w:t>on</w:t>
      </w:r>
      <w:r>
        <w:rPr>
          <w:color w:val="0D586E"/>
          <w:spacing w:val="41"/>
        </w:rPr>
        <w:t> </w:t>
      </w:r>
      <w:r>
        <w:rPr>
          <w:color w:val="0D586E"/>
        </w:rPr>
        <w:t>sustainability</w:t>
      </w:r>
      <w:r>
        <w:rPr>
          <w:color w:val="0D586E"/>
          <w:spacing w:val="40"/>
        </w:rPr>
        <w:t> </w:t>
      </w:r>
      <w:r>
        <w:rPr>
          <w:color w:val="0D586E"/>
        </w:rPr>
        <w:t>has</w:t>
      </w:r>
      <w:r>
        <w:rPr>
          <w:color w:val="0D586E"/>
          <w:spacing w:val="41"/>
        </w:rPr>
        <w:t> </w:t>
      </w:r>
      <w:r>
        <w:rPr>
          <w:color w:val="0D586E"/>
        </w:rPr>
        <w:t>been</w:t>
      </w:r>
      <w:r>
        <w:rPr>
          <w:color w:val="0D586E"/>
          <w:spacing w:val="40"/>
        </w:rPr>
        <w:t> </w:t>
      </w:r>
      <w:r>
        <w:rPr>
          <w:color w:val="0D586E"/>
        </w:rPr>
        <w:t>driven</w:t>
      </w:r>
      <w:r>
        <w:rPr>
          <w:color w:val="0D586E"/>
          <w:spacing w:val="40"/>
        </w:rPr>
        <w:t> </w:t>
      </w:r>
      <w:r>
        <w:rPr>
          <w:color w:val="0D586E"/>
        </w:rPr>
        <w:t>mainly</w:t>
      </w:r>
      <w:r>
        <w:rPr>
          <w:color w:val="0D586E"/>
          <w:spacing w:val="41"/>
        </w:rPr>
        <w:t> </w:t>
      </w:r>
      <w:r>
        <w:rPr>
          <w:color w:val="0D586E"/>
        </w:rPr>
        <w:t>by</w:t>
      </w:r>
      <w:r>
        <w:rPr>
          <w:color w:val="0D586E"/>
          <w:spacing w:val="40"/>
        </w:rPr>
        <w:t> </w:t>
      </w:r>
      <w:r>
        <w:rPr>
          <w:color w:val="0D586E"/>
        </w:rPr>
        <w:t>the</w:t>
      </w:r>
      <w:r>
        <w:rPr>
          <w:color w:val="0D586E"/>
          <w:spacing w:val="41"/>
        </w:rPr>
        <w:t> </w:t>
      </w:r>
      <w:r>
        <w:rPr>
          <w:color w:val="0D586E"/>
        </w:rPr>
        <w:t>adoption</w:t>
      </w:r>
      <w:r>
        <w:rPr>
          <w:color w:val="0D586E"/>
          <w:spacing w:val="40"/>
        </w:rPr>
        <w:t> </w:t>
      </w:r>
      <w:r>
        <w:rPr>
          <w:color w:val="0D586E"/>
        </w:rPr>
        <w:t>of</w:t>
      </w:r>
      <w:r>
        <w:rPr>
          <w:color w:val="0D586E"/>
          <w:spacing w:val="-67"/>
        </w:rPr>
        <w:t> </w:t>
      </w:r>
      <w:r>
        <w:rPr>
          <w:color w:val="0D586E"/>
        </w:rPr>
        <w:t>online</w:t>
      </w:r>
      <w:r>
        <w:rPr>
          <w:color w:val="0D586E"/>
          <w:spacing w:val="-4"/>
        </w:rPr>
        <w:t> </w:t>
      </w:r>
      <w:r>
        <w:rPr>
          <w:color w:val="0D586E"/>
        </w:rPr>
        <w:t>delivery</w:t>
      </w:r>
      <w:r>
        <w:rPr>
          <w:color w:val="0D586E"/>
          <w:spacing w:val="-3"/>
        </w:rPr>
        <w:t> </w:t>
      </w:r>
      <w:r>
        <w:rPr>
          <w:color w:val="0D586E"/>
        </w:rPr>
        <w:t>which</w:t>
      </w:r>
      <w:r>
        <w:rPr>
          <w:color w:val="0D586E"/>
          <w:spacing w:val="-3"/>
        </w:rPr>
        <w:t> </w:t>
      </w:r>
      <w:r>
        <w:rPr>
          <w:color w:val="0D586E"/>
        </w:rPr>
        <w:t>had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potential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reducing</w:t>
      </w:r>
      <w:r>
        <w:rPr>
          <w:color w:val="0D586E"/>
          <w:spacing w:val="-4"/>
        </w:rPr>
        <w:t> </w:t>
      </w:r>
      <w:r>
        <w:rPr>
          <w:color w:val="0D586E"/>
        </w:rPr>
        <w:t>carbon</w:t>
      </w:r>
      <w:r>
        <w:rPr>
          <w:color w:val="0D586E"/>
          <w:spacing w:val="-3"/>
        </w:rPr>
        <w:t> </w:t>
      </w:r>
      <w:r>
        <w:rPr>
          <w:color w:val="0D586E"/>
        </w:rPr>
        <w:t>footprint</w:t>
      </w:r>
      <w:r>
        <w:rPr>
          <w:color w:val="0D586E"/>
          <w:spacing w:val="-3"/>
        </w:rPr>
        <w:t> </w:t>
      </w:r>
      <w:r>
        <w:rPr>
          <w:color w:val="0D586E"/>
        </w:rPr>
        <w:t>and</w:t>
      </w:r>
      <w:r>
        <w:rPr>
          <w:color w:val="0D586E"/>
          <w:spacing w:val="-3"/>
        </w:rPr>
        <w:t> </w:t>
      </w:r>
      <w:r>
        <w:rPr>
          <w:color w:val="0D586E"/>
        </w:rPr>
        <w:t>waste</w:t>
      </w:r>
      <w:r>
        <w:rPr>
          <w:color w:val="0D586E"/>
          <w:spacing w:val="-3"/>
        </w:rPr>
        <w:t> </w:t>
      </w:r>
      <w:r>
        <w:rPr>
          <w:color w:val="0D586E"/>
        </w:rPr>
        <w:t>by: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101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Using</w:t>
      </w:r>
      <w:r>
        <w:rPr>
          <w:color w:val="0D586E"/>
          <w:spacing w:val="-8"/>
          <w:sz w:val="20"/>
        </w:rPr>
        <w:t> </w:t>
      </w:r>
      <w:r>
        <w:rPr>
          <w:color w:val="0D586E"/>
          <w:sz w:val="20"/>
        </w:rPr>
        <w:t>less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venues-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delivery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done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via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Zoom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MS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Teams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3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Less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transport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driving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delivery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done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via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Zoom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MS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Teams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Used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less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paper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printing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most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marketing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has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been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done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digitally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27" w:after="0"/>
        <w:ind w:left="1360" w:right="1055" w:hanging="360"/>
        <w:jc w:val="left"/>
        <w:rPr>
          <w:sz w:val="20"/>
        </w:rPr>
      </w:pPr>
      <w:r>
        <w:rPr>
          <w:color w:val="0D586E"/>
          <w:sz w:val="20"/>
        </w:rPr>
        <w:t>Used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less</w:t>
      </w:r>
      <w:r>
        <w:rPr>
          <w:color w:val="0D586E"/>
          <w:spacing w:val="25"/>
          <w:sz w:val="20"/>
        </w:rPr>
        <w:t> </w:t>
      </w:r>
      <w:r>
        <w:rPr>
          <w:color w:val="0D586E"/>
          <w:sz w:val="20"/>
        </w:rPr>
        <w:t>paper</w:t>
      </w:r>
      <w:r>
        <w:rPr>
          <w:color w:val="0D586E"/>
          <w:spacing w:val="25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25"/>
          <w:sz w:val="20"/>
        </w:rPr>
        <w:t> </w:t>
      </w:r>
      <w:r>
        <w:rPr>
          <w:color w:val="0D586E"/>
          <w:sz w:val="20"/>
        </w:rPr>
        <w:t>most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forms,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where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possible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being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done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digital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platforms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such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DocuSign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49" w:hanging="360"/>
        <w:jc w:val="left"/>
        <w:rPr>
          <w:sz w:val="20"/>
        </w:rPr>
      </w:pPr>
      <w:r>
        <w:rPr>
          <w:color w:val="0D586E"/>
          <w:sz w:val="20"/>
        </w:rPr>
        <w:t>Less</w:t>
      </w:r>
      <w:r>
        <w:rPr>
          <w:color w:val="0D586E"/>
          <w:spacing w:val="69"/>
          <w:sz w:val="20"/>
        </w:rPr>
        <w:t> </w:t>
      </w:r>
      <w:r>
        <w:rPr>
          <w:color w:val="0D586E"/>
          <w:sz w:val="20"/>
        </w:rPr>
        <w:t>transport</w:t>
      </w:r>
      <w:r>
        <w:rPr>
          <w:color w:val="0D586E"/>
          <w:spacing w:val="6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70"/>
          <w:sz w:val="20"/>
        </w:rPr>
        <w:t> </w:t>
      </w:r>
      <w:r>
        <w:rPr>
          <w:color w:val="0D586E"/>
          <w:sz w:val="20"/>
        </w:rPr>
        <w:t>driving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most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meetings</w:t>
      </w:r>
      <w:r>
        <w:rPr>
          <w:color w:val="0D586E"/>
          <w:spacing w:val="54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delivery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partners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55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steering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group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being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done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online.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0" w:hanging="360"/>
        <w:jc w:val="left"/>
        <w:rPr>
          <w:sz w:val="20"/>
        </w:rPr>
      </w:pPr>
      <w:r>
        <w:rPr>
          <w:color w:val="0D586E"/>
          <w:sz w:val="20"/>
        </w:rPr>
        <w:t>Less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transport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driving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allowing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Business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Hothouse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team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work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hybrid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manner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adopting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digital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tools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allow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this.</w:t>
      </w:r>
    </w:p>
    <w:p>
      <w:pPr>
        <w:pStyle w:val="Heading2"/>
        <w:numPr>
          <w:ilvl w:val="1"/>
          <w:numId w:val="19"/>
        </w:numPr>
        <w:tabs>
          <w:tab w:pos="1957" w:val="left" w:leader="none"/>
        </w:tabs>
        <w:spacing w:line="240" w:lineRule="auto" w:before="122" w:after="0"/>
        <w:ind w:left="1956" w:right="0" w:hanging="597"/>
        <w:jc w:val="left"/>
      </w:pPr>
      <w:bookmarkStart w:name="_bookmark29" w:id="57"/>
      <w:bookmarkEnd w:id="57"/>
      <w:r>
        <w:rPr/>
      </w:r>
      <w:bookmarkStart w:name="_bookmark29" w:id="58"/>
      <w:bookmarkEnd w:id="58"/>
      <w:r>
        <w:rPr>
          <w:color w:val="F2507C"/>
        </w:rPr>
        <w:t>E</w:t>
      </w:r>
      <w:r>
        <w:rPr>
          <w:color w:val="F2507C"/>
        </w:rPr>
        <w:t>qual</w:t>
      </w:r>
      <w:r>
        <w:rPr>
          <w:color w:val="F2507C"/>
          <w:spacing w:val="-15"/>
        </w:rPr>
        <w:t> </w:t>
      </w:r>
      <w:r>
        <w:rPr>
          <w:color w:val="F2507C"/>
        </w:rPr>
        <w:t>opportunities</w:t>
      </w:r>
      <w:r>
        <w:rPr>
          <w:color w:val="F2507C"/>
          <w:spacing w:val="-14"/>
        </w:rPr>
        <w:t> </w:t>
      </w:r>
      <w:r>
        <w:rPr>
          <w:color w:val="F2507C"/>
        </w:rPr>
        <w:t>and</w:t>
      </w:r>
      <w:r>
        <w:rPr>
          <w:color w:val="F2507C"/>
          <w:spacing w:val="-14"/>
        </w:rPr>
        <w:t> </w:t>
      </w:r>
      <w:r>
        <w:rPr>
          <w:color w:val="F2507C"/>
        </w:rPr>
        <w:t>diversity</w:t>
      </w:r>
    </w:p>
    <w:p>
      <w:pPr>
        <w:pStyle w:val="BodyText"/>
        <w:spacing w:line="268" w:lineRule="auto" w:before="144"/>
        <w:ind w:right="1045"/>
        <w:jc w:val="both"/>
      </w:pPr>
      <w:r>
        <w:rPr>
          <w:color w:val="0D586E"/>
        </w:rPr>
        <w:t>The BHH project has achieved the following figures when looking at equality and diversity.</w:t>
      </w:r>
      <w:r>
        <w:rPr>
          <w:color w:val="0D586E"/>
          <w:spacing w:val="1"/>
        </w:rPr>
        <w:t> </w:t>
      </w:r>
      <w:r>
        <w:rPr>
          <w:color w:val="0D586E"/>
        </w:rPr>
        <w:t>The programme has not specifically targeted different sections of society, but some of the</w:t>
      </w:r>
      <w:r>
        <w:rPr>
          <w:color w:val="0D586E"/>
          <w:spacing w:val="1"/>
        </w:rPr>
        <w:t> </w:t>
      </w:r>
      <w:r>
        <w:rPr>
          <w:color w:val="0D586E"/>
        </w:rPr>
        <w:t>delivery</w:t>
      </w:r>
      <w:r>
        <w:rPr>
          <w:color w:val="0D586E"/>
          <w:spacing w:val="1"/>
        </w:rPr>
        <w:t> </w:t>
      </w:r>
      <w:r>
        <w:rPr>
          <w:color w:val="0D586E"/>
        </w:rPr>
        <w:t>partners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focused</w:t>
      </w:r>
      <w:r>
        <w:rPr>
          <w:color w:val="0D586E"/>
          <w:spacing w:val="1"/>
        </w:rPr>
        <w:t> </w:t>
      </w:r>
      <w:r>
        <w:rPr>
          <w:color w:val="0D586E"/>
        </w:rPr>
        <w:t>their</w:t>
      </w:r>
      <w:r>
        <w:rPr>
          <w:color w:val="0D586E"/>
          <w:spacing w:val="1"/>
        </w:rPr>
        <w:t> </w:t>
      </w:r>
      <w:r>
        <w:rPr>
          <w:color w:val="0D586E"/>
        </w:rPr>
        <w:t>marketing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female</w:t>
      </w:r>
      <w:r>
        <w:rPr>
          <w:color w:val="0D586E"/>
          <w:spacing w:val="1"/>
        </w:rPr>
        <w:t> </w:t>
      </w:r>
      <w:r>
        <w:rPr>
          <w:color w:val="0D586E"/>
        </w:rPr>
        <w:t>business</w:t>
      </w:r>
      <w:r>
        <w:rPr>
          <w:color w:val="0D586E"/>
          <w:spacing w:val="1"/>
        </w:rPr>
        <w:t> </w:t>
      </w:r>
      <w:r>
        <w:rPr>
          <w:color w:val="0D586E"/>
        </w:rPr>
        <w:t>groups</w:t>
      </w:r>
      <w:r>
        <w:rPr>
          <w:color w:val="0D586E"/>
          <w:spacing w:val="1"/>
        </w:rPr>
        <w:t> </w:t>
      </w:r>
      <w:r>
        <w:rPr>
          <w:color w:val="0D586E"/>
        </w:rPr>
        <w:t>and BAME</w:t>
      </w:r>
      <w:r>
        <w:rPr>
          <w:color w:val="0D586E"/>
          <w:spacing w:val="1"/>
        </w:rPr>
        <w:t> </w:t>
      </w:r>
      <w:r>
        <w:rPr>
          <w:color w:val="0D586E"/>
        </w:rPr>
        <w:t>business groups. Workshops have not been specifically designed to work only with one</w:t>
      </w:r>
      <w:r>
        <w:rPr>
          <w:color w:val="0D586E"/>
          <w:spacing w:val="1"/>
        </w:rPr>
        <w:t> </w:t>
      </w:r>
      <w:r>
        <w:rPr>
          <w:color w:val="0D586E"/>
        </w:rPr>
        <w:t>group</w:t>
      </w:r>
      <w:r>
        <w:rPr>
          <w:color w:val="0D586E"/>
          <w:spacing w:val="-2"/>
        </w:rPr>
        <w:t> </w:t>
      </w:r>
      <w:r>
        <w:rPr>
          <w:color w:val="0D586E"/>
        </w:rPr>
        <w:t>or</w:t>
      </w:r>
      <w:r>
        <w:rPr>
          <w:color w:val="0D586E"/>
          <w:spacing w:val="-1"/>
        </w:rPr>
        <w:t> </w:t>
      </w:r>
      <w:r>
        <w:rPr>
          <w:color w:val="0D586E"/>
        </w:rPr>
        <w:t>another.</w:t>
      </w:r>
    </w:p>
    <w:p>
      <w:pPr>
        <w:pStyle w:val="BodyText"/>
        <w:spacing w:line="276" w:lineRule="auto" w:before="109"/>
        <w:ind w:right="1054"/>
        <w:jc w:val="both"/>
      </w:pPr>
      <w:r>
        <w:rPr>
          <w:color w:val="0D586E"/>
        </w:rPr>
        <w:t>All venues that delivery has taken place, consideration has been given to disability access,</w:t>
      </w:r>
      <w:r>
        <w:rPr>
          <w:color w:val="0D586E"/>
          <w:spacing w:val="1"/>
        </w:rPr>
        <w:t> </w:t>
      </w:r>
      <w:r>
        <w:rPr>
          <w:color w:val="0D586E"/>
        </w:rPr>
        <w:t>whether</w:t>
      </w:r>
      <w:r>
        <w:rPr>
          <w:color w:val="0D586E"/>
          <w:spacing w:val="-2"/>
        </w:rPr>
        <w:t> </w:t>
      </w:r>
      <w:r>
        <w:rPr>
          <w:color w:val="0D586E"/>
        </w:rPr>
        <w:t>that</w:t>
      </w:r>
      <w:r>
        <w:rPr>
          <w:color w:val="0D586E"/>
          <w:spacing w:val="-1"/>
        </w:rPr>
        <w:t> </w:t>
      </w:r>
      <w:r>
        <w:rPr>
          <w:color w:val="0D586E"/>
        </w:rPr>
        <w:t>is</w:t>
      </w:r>
      <w:r>
        <w:rPr>
          <w:color w:val="0D586E"/>
          <w:spacing w:val="-2"/>
        </w:rPr>
        <w:t> </w:t>
      </w:r>
      <w:r>
        <w:rPr>
          <w:color w:val="0D586E"/>
        </w:rPr>
        <w:t>for</w:t>
      </w:r>
      <w:r>
        <w:rPr>
          <w:color w:val="0D586E"/>
          <w:spacing w:val="-1"/>
        </w:rPr>
        <w:t> </w:t>
      </w:r>
      <w:r>
        <w:rPr>
          <w:color w:val="0D586E"/>
        </w:rPr>
        <w:t>physical,</w:t>
      </w:r>
      <w:r>
        <w:rPr>
          <w:color w:val="0D586E"/>
          <w:spacing w:val="-2"/>
        </w:rPr>
        <w:t> </w:t>
      </w:r>
      <w:r>
        <w:rPr>
          <w:color w:val="0D586E"/>
        </w:rPr>
        <w:t>visual</w:t>
      </w:r>
      <w:r>
        <w:rPr>
          <w:color w:val="0D586E"/>
          <w:spacing w:val="-1"/>
        </w:rPr>
        <w:t> </w:t>
      </w:r>
      <w:r>
        <w:rPr>
          <w:color w:val="0D586E"/>
        </w:rPr>
        <w:t>or</w:t>
      </w:r>
      <w:r>
        <w:rPr>
          <w:color w:val="0D586E"/>
          <w:spacing w:val="-2"/>
        </w:rPr>
        <w:t> </w:t>
      </w:r>
      <w:r>
        <w:rPr>
          <w:color w:val="0D586E"/>
        </w:rPr>
        <w:t>hearing.</w:t>
      </w:r>
    </w:p>
    <w:p>
      <w:pPr>
        <w:pStyle w:val="BodyText"/>
        <w:spacing w:line="276" w:lineRule="auto" w:before="101"/>
        <w:ind w:right="1059"/>
        <w:jc w:val="both"/>
      </w:pPr>
      <w:r>
        <w:rPr>
          <w:color w:val="0D586E"/>
        </w:rPr>
        <w:t>Adaptations have been made when requested, for example changing fonts to support a</w:t>
      </w:r>
      <w:r>
        <w:rPr>
          <w:color w:val="0D586E"/>
          <w:spacing w:val="1"/>
        </w:rPr>
        <w:t> </w:t>
      </w:r>
      <w:r>
        <w:rPr>
          <w:color w:val="0D586E"/>
        </w:rPr>
        <w:t>visually</w:t>
      </w:r>
      <w:r>
        <w:rPr>
          <w:color w:val="0D586E"/>
          <w:spacing w:val="-2"/>
        </w:rPr>
        <w:t> </w:t>
      </w:r>
      <w:r>
        <w:rPr>
          <w:color w:val="0D586E"/>
        </w:rPr>
        <w:t>impaired</w:t>
      </w:r>
      <w:r>
        <w:rPr>
          <w:color w:val="0D586E"/>
          <w:spacing w:val="-1"/>
        </w:rPr>
        <w:t> </w:t>
      </w:r>
      <w:r>
        <w:rPr>
          <w:color w:val="0D586E"/>
        </w:rPr>
        <w:t>person.</w:t>
      </w:r>
    </w:p>
    <w:p>
      <w:pPr>
        <w:pStyle w:val="BodyText"/>
        <w:spacing w:before="101"/>
        <w:jc w:val="both"/>
      </w:pPr>
      <w:r>
        <w:rPr>
          <w:color w:val="0D586E"/>
        </w:rPr>
        <w:t>Diversity</w:t>
      </w:r>
      <w:r>
        <w:rPr>
          <w:color w:val="0D586E"/>
          <w:spacing w:val="-7"/>
        </w:rPr>
        <w:t> </w:t>
      </w:r>
      <w:r>
        <w:rPr>
          <w:color w:val="0D586E"/>
        </w:rPr>
        <w:t>data</w:t>
      </w:r>
      <w:r>
        <w:rPr>
          <w:color w:val="0D586E"/>
          <w:spacing w:val="-7"/>
        </w:rPr>
        <w:t> </w:t>
      </w:r>
      <w:r>
        <w:rPr>
          <w:color w:val="0D586E"/>
        </w:rPr>
        <w:t>programme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7"/>
        </w:rPr>
        <w:t> </w:t>
      </w:r>
      <w:r>
        <w:rPr>
          <w:color w:val="0D586E"/>
        </w:rPr>
        <w:t>date:</w:t>
      </w:r>
    </w:p>
    <w:p>
      <w:pPr>
        <w:spacing w:before="13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Established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businesses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worked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with: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145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52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majority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BAME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led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3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292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majority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female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led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374" w:lineRule="auto" w:before="26" w:after="0"/>
        <w:ind w:left="640" w:right="6174" w:firstLine="360"/>
        <w:jc w:val="left"/>
        <w:rPr>
          <w:sz w:val="20"/>
        </w:rPr>
      </w:pPr>
      <w:r>
        <w:rPr>
          <w:color w:val="0D586E"/>
          <w:sz w:val="20"/>
        </w:rPr>
        <w:t>30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businesses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declared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disability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Total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engaged: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936</w:t>
      </w:r>
    </w:p>
    <w:p>
      <w:pPr>
        <w:spacing w:line="286" w:lineRule="exact" w:before="0"/>
        <w:ind w:left="640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Start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Up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145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44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BAMEs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3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132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Female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Led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374" w:lineRule="auto" w:before="27" w:after="0"/>
        <w:ind w:left="640" w:right="8415" w:firstLine="360"/>
        <w:jc w:val="left"/>
        <w:rPr>
          <w:sz w:val="20"/>
        </w:rPr>
      </w:pPr>
      <w:r>
        <w:rPr>
          <w:color w:val="0D586E"/>
          <w:sz w:val="20"/>
        </w:rPr>
        <w:t>21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Disability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Total</w:t>
      </w:r>
      <w:r>
        <w:rPr>
          <w:color w:val="0D586E"/>
          <w:spacing w:val="-16"/>
          <w:sz w:val="20"/>
        </w:rPr>
        <w:t> </w:t>
      </w:r>
      <w:r>
        <w:rPr>
          <w:color w:val="0D586E"/>
          <w:sz w:val="20"/>
        </w:rPr>
        <w:t>Engaged:</w:t>
      </w:r>
      <w:r>
        <w:rPr>
          <w:color w:val="0D586E"/>
          <w:spacing w:val="-16"/>
          <w:sz w:val="20"/>
        </w:rPr>
        <w:t> </w:t>
      </w:r>
      <w:r>
        <w:rPr>
          <w:color w:val="0D586E"/>
          <w:sz w:val="20"/>
        </w:rPr>
        <w:t>325</w:t>
      </w:r>
    </w:p>
    <w:p>
      <w:pPr>
        <w:spacing w:after="0" w:line="374" w:lineRule="auto"/>
        <w:jc w:val="left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before="100"/>
        <w:ind w:left="804" w:right="0" w:firstLine="0"/>
        <w:jc w:val="left"/>
        <w:rPr>
          <w:b/>
          <w:sz w:val="24"/>
        </w:rPr>
      </w:pPr>
      <w:r>
        <w:rPr>
          <w:b/>
          <w:color w:val="0D586E"/>
          <w:sz w:val="24"/>
        </w:rPr>
        <w:t>Pre-start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entrepreneurs: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145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132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declared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disability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3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487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declared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female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or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self-describe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6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310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declared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6"/>
          <w:sz w:val="20"/>
        </w:rPr>
        <w:t> </w:t>
      </w:r>
      <w:r>
        <w:rPr>
          <w:color w:val="0D586E"/>
          <w:sz w:val="20"/>
        </w:rPr>
        <w:t>non-white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background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240" w:lineRule="auto" w:before="27" w:after="0"/>
        <w:ind w:left="1360" w:right="0" w:hanging="360"/>
        <w:jc w:val="left"/>
        <w:rPr>
          <w:sz w:val="20"/>
        </w:rPr>
      </w:pPr>
      <w:r>
        <w:rPr>
          <w:color w:val="0D586E"/>
          <w:sz w:val="20"/>
        </w:rPr>
        <w:t>352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aged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&lt;30</w:t>
      </w:r>
    </w:p>
    <w:p>
      <w:pPr>
        <w:pStyle w:val="ListParagraph"/>
        <w:numPr>
          <w:ilvl w:val="1"/>
          <w:numId w:val="17"/>
        </w:numPr>
        <w:tabs>
          <w:tab w:pos="1359" w:val="left" w:leader="none"/>
          <w:tab w:pos="1360" w:val="left" w:leader="none"/>
        </w:tabs>
        <w:spacing w:line="374" w:lineRule="auto" w:before="27" w:after="0"/>
        <w:ind w:left="640" w:right="7672" w:firstLine="360"/>
        <w:jc w:val="left"/>
        <w:rPr>
          <w:sz w:val="20"/>
        </w:rPr>
      </w:pPr>
      <w:r>
        <w:rPr>
          <w:color w:val="0D586E"/>
          <w:sz w:val="20"/>
        </w:rPr>
        <w:t>137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aged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&gt;50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Total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engaged: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869</w:t>
      </w:r>
    </w:p>
    <w:p>
      <w:pPr>
        <w:pStyle w:val="BodyText"/>
        <w:spacing w:line="276" w:lineRule="auto"/>
        <w:ind w:right="1057"/>
        <w:jc w:val="both"/>
      </w:pPr>
      <w:r>
        <w:rPr>
          <w:color w:val="0D586E"/>
        </w:rPr>
        <w:t>The</w:t>
      </w:r>
      <w:r>
        <w:rPr>
          <w:color w:val="0D586E"/>
          <w:spacing w:val="39"/>
        </w:rPr>
        <w:t> </w:t>
      </w:r>
      <w:r>
        <w:rPr>
          <w:color w:val="0D586E"/>
        </w:rPr>
        <w:t>management</w:t>
      </w:r>
      <w:r>
        <w:rPr>
          <w:color w:val="0D586E"/>
          <w:spacing w:val="40"/>
        </w:rPr>
        <w:t> </w:t>
      </w:r>
      <w:r>
        <w:rPr>
          <w:color w:val="0D586E"/>
        </w:rPr>
        <w:t>team</w:t>
      </w:r>
      <w:r>
        <w:rPr>
          <w:color w:val="0D586E"/>
          <w:spacing w:val="40"/>
        </w:rPr>
        <w:t> </w:t>
      </w:r>
      <w:r>
        <w:rPr>
          <w:color w:val="0D586E"/>
        </w:rPr>
        <w:t>is</w:t>
      </w:r>
      <w:r>
        <w:rPr>
          <w:color w:val="0D586E"/>
          <w:spacing w:val="40"/>
        </w:rPr>
        <w:t> </w:t>
      </w:r>
      <w:r>
        <w:rPr>
          <w:color w:val="0D586E"/>
        </w:rPr>
        <w:t>continuing</w:t>
      </w:r>
      <w:r>
        <w:rPr>
          <w:color w:val="0D586E"/>
          <w:spacing w:val="40"/>
        </w:rPr>
        <w:t> </w:t>
      </w:r>
      <w:r>
        <w:rPr>
          <w:color w:val="0D586E"/>
        </w:rPr>
        <w:t>into</w:t>
      </w:r>
      <w:r>
        <w:rPr>
          <w:color w:val="0D586E"/>
          <w:spacing w:val="39"/>
        </w:rPr>
        <w:t> </w:t>
      </w:r>
      <w:r>
        <w:rPr>
          <w:color w:val="0D586E"/>
        </w:rPr>
        <w:t>2023</w:t>
      </w:r>
      <w:r>
        <w:rPr>
          <w:color w:val="0D586E"/>
          <w:spacing w:val="40"/>
        </w:rPr>
        <w:t> </w:t>
      </w:r>
      <w:r>
        <w:rPr>
          <w:color w:val="0D586E"/>
        </w:rPr>
        <w:t>to</w:t>
      </w:r>
      <w:r>
        <w:rPr>
          <w:color w:val="0D586E"/>
          <w:spacing w:val="40"/>
        </w:rPr>
        <w:t> </w:t>
      </w:r>
      <w:r>
        <w:rPr>
          <w:color w:val="0D586E"/>
        </w:rPr>
        <w:t>ensure</w:t>
      </w:r>
      <w:r>
        <w:rPr>
          <w:color w:val="0D586E"/>
          <w:spacing w:val="40"/>
        </w:rPr>
        <w:t> </w:t>
      </w:r>
      <w:r>
        <w:rPr>
          <w:color w:val="0D586E"/>
        </w:rPr>
        <w:t>the</w:t>
      </w:r>
      <w:r>
        <w:rPr>
          <w:color w:val="0D586E"/>
          <w:spacing w:val="40"/>
        </w:rPr>
        <w:t> </w:t>
      </w:r>
      <w:r>
        <w:rPr>
          <w:color w:val="0D586E"/>
        </w:rPr>
        <w:t>effective</w:t>
      </w:r>
      <w:r>
        <w:rPr>
          <w:color w:val="0D586E"/>
          <w:spacing w:val="39"/>
        </w:rPr>
        <w:t> </w:t>
      </w:r>
      <w:r>
        <w:rPr>
          <w:color w:val="0D586E"/>
        </w:rPr>
        <w:t>collection</w:t>
      </w:r>
      <w:r>
        <w:rPr>
          <w:color w:val="0D586E"/>
          <w:spacing w:val="25"/>
        </w:rPr>
        <w:t> </w:t>
      </w:r>
      <w:r>
        <w:rPr>
          <w:color w:val="0D586E"/>
        </w:rPr>
        <w:t>of</w:t>
      </w:r>
      <w:r>
        <w:rPr>
          <w:color w:val="0D586E"/>
          <w:spacing w:val="26"/>
        </w:rPr>
        <w:t> </w:t>
      </w:r>
      <w:r>
        <w:rPr>
          <w:color w:val="0D586E"/>
        </w:rPr>
        <w:t>this</w:t>
      </w:r>
      <w:r>
        <w:rPr>
          <w:color w:val="0D586E"/>
          <w:spacing w:val="-68"/>
        </w:rPr>
        <w:t> </w:t>
      </w:r>
      <w:r>
        <w:rPr>
          <w:color w:val="0D586E"/>
        </w:rPr>
        <w:t>data.</w:t>
      </w:r>
    </w:p>
    <w:p>
      <w:pPr>
        <w:pStyle w:val="BodyText"/>
        <w:spacing w:line="268" w:lineRule="auto" w:before="97"/>
        <w:ind w:right="1048"/>
        <w:jc w:val="both"/>
      </w:pPr>
      <w:r>
        <w:rPr>
          <w:color w:val="0D586E"/>
        </w:rPr>
        <w:t>These numbers are not reflected in the official ERDF outputs, but are an indication of the</w:t>
      </w:r>
      <w:r>
        <w:rPr>
          <w:color w:val="0D586E"/>
          <w:spacing w:val="1"/>
        </w:rPr>
        <w:t> </w:t>
      </w:r>
      <w:r>
        <w:rPr>
          <w:color w:val="0D586E"/>
        </w:rPr>
        <w:t>numbers</w:t>
      </w:r>
      <w:r>
        <w:rPr>
          <w:color w:val="0D586E"/>
          <w:spacing w:val="24"/>
        </w:rPr>
        <w:t> </w:t>
      </w:r>
      <w:r>
        <w:rPr>
          <w:color w:val="0D586E"/>
        </w:rPr>
        <w:t>that</w:t>
      </w:r>
      <w:r>
        <w:rPr>
          <w:color w:val="0D586E"/>
          <w:spacing w:val="25"/>
        </w:rPr>
        <w:t> </w:t>
      </w:r>
      <w:r>
        <w:rPr>
          <w:color w:val="0D586E"/>
        </w:rPr>
        <w:t>the</w:t>
      </w:r>
      <w:r>
        <w:rPr>
          <w:color w:val="0D586E"/>
          <w:spacing w:val="25"/>
        </w:rPr>
        <w:t> </w:t>
      </w:r>
      <w:r>
        <w:rPr>
          <w:color w:val="0D586E"/>
        </w:rPr>
        <w:t>programme</w:t>
      </w:r>
      <w:r>
        <w:rPr>
          <w:color w:val="0D586E"/>
          <w:spacing w:val="25"/>
        </w:rPr>
        <w:t> </w:t>
      </w:r>
      <w:r>
        <w:rPr>
          <w:color w:val="0D586E"/>
        </w:rPr>
        <w:t>has</w:t>
      </w:r>
      <w:r>
        <w:rPr>
          <w:color w:val="0D586E"/>
          <w:spacing w:val="25"/>
        </w:rPr>
        <w:t> </w:t>
      </w:r>
      <w:r>
        <w:rPr>
          <w:color w:val="0D586E"/>
        </w:rPr>
        <w:t>worked</w:t>
      </w:r>
      <w:r>
        <w:rPr>
          <w:color w:val="0D586E"/>
          <w:spacing w:val="25"/>
        </w:rPr>
        <w:t> </w:t>
      </w:r>
      <w:r>
        <w:rPr>
          <w:color w:val="0D586E"/>
        </w:rPr>
        <w:t>with</w:t>
      </w:r>
      <w:r>
        <w:rPr>
          <w:color w:val="0D586E"/>
          <w:spacing w:val="25"/>
        </w:rPr>
        <w:t> </w:t>
      </w:r>
      <w:r>
        <w:rPr>
          <w:color w:val="0D586E"/>
        </w:rPr>
        <w:t>to</w:t>
      </w:r>
      <w:r>
        <w:rPr>
          <w:color w:val="0D586E"/>
          <w:spacing w:val="25"/>
        </w:rPr>
        <w:t> </w:t>
      </w:r>
      <w:r>
        <w:rPr>
          <w:color w:val="0D586E"/>
        </w:rPr>
        <w:t>date,</w:t>
      </w:r>
      <w:r>
        <w:rPr>
          <w:color w:val="0D586E"/>
          <w:spacing w:val="25"/>
        </w:rPr>
        <w:t> </w:t>
      </w:r>
      <w:r>
        <w:rPr>
          <w:color w:val="0D586E"/>
        </w:rPr>
        <w:t>based</w:t>
      </w:r>
      <w:r>
        <w:rPr>
          <w:color w:val="0D586E"/>
          <w:spacing w:val="24"/>
        </w:rPr>
        <w:t> </w:t>
      </w:r>
      <w:r>
        <w:rPr>
          <w:color w:val="0D586E"/>
        </w:rPr>
        <w:t>on</w:t>
      </w:r>
      <w:r>
        <w:rPr>
          <w:color w:val="0D586E"/>
          <w:spacing w:val="25"/>
        </w:rPr>
        <w:t> </w:t>
      </w:r>
      <w:r>
        <w:rPr>
          <w:color w:val="0D586E"/>
        </w:rPr>
        <w:t>the</w:t>
      </w:r>
      <w:r>
        <w:rPr>
          <w:color w:val="0D586E"/>
          <w:spacing w:val="25"/>
        </w:rPr>
        <w:t> </w:t>
      </w:r>
      <w:r>
        <w:rPr>
          <w:color w:val="0D586E"/>
        </w:rPr>
        <w:t>data</w:t>
      </w:r>
      <w:r>
        <w:rPr>
          <w:color w:val="0D586E"/>
          <w:spacing w:val="11"/>
        </w:rPr>
        <w:t> </w:t>
      </w:r>
      <w:r>
        <w:rPr>
          <w:color w:val="0D586E"/>
        </w:rPr>
        <w:t>collected</w:t>
      </w:r>
      <w:r>
        <w:rPr>
          <w:color w:val="0D586E"/>
          <w:spacing w:val="10"/>
        </w:rPr>
        <w:t> </w:t>
      </w:r>
      <w:r>
        <w:rPr>
          <w:color w:val="0D586E"/>
        </w:rPr>
        <w:t>from</w:t>
      </w:r>
      <w:r>
        <w:rPr>
          <w:color w:val="0D586E"/>
          <w:spacing w:val="-68"/>
        </w:rPr>
        <w:t> </w:t>
      </w:r>
      <w:r>
        <w:rPr>
          <w:color w:val="0D586E"/>
        </w:rPr>
        <w:t>the participant entry forms.   Furthermore, it should be noted that some of the data, on</w:t>
      </w:r>
      <w:r>
        <w:rPr>
          <w:color w:val="0D586E"/>
          <w:spacing w:val="1"/>
        </w:rPr>
        <w:t> </w:t>
      </w:r>
      <w:r>
        <w:rPr>
          <w:color w:val="0D586E"/>
        </w:rPr>
        <w:t>some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PEFs,</w:t>
      </w:r>
      <w:r>
        <w:rPr>
          <w:color w:val="0D586E"/>
          <w:spacing w:val="-3"/>
        </w:rPr>
        <w:t> </w:t>
      </w:r>
      <w:r>
        <w:rPr>
          <w:color w:val="0D586E"/>
        </w:rPr>
        <w:t>especially</w:t>
      </w:r>
      <w:r>
        <w:rPr>
          <w:color w:val="0D586E"/>
          <w:spacing w:val="-2"/>
        </w:rPr>
        <w:t> </w:t>
      </w:r>
      <w:r>
        <w:rPr>
          <w:color w:val="0D586E"/>
        </w:rPr>
        <w:t>at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early</w:t>
      </w:r>
      <w:r>
        <w:rPr>
          <w:color w:val="0D586E"/>
          <w:spacing w:val="-3"/>
        </w:rPr>
        <w:t> </w:t>
      </w:r>
      <w:r>
        <w:rPr>
          <w:color w:val="0D586E"/>
        </w:rPr>
        <w:t>stages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programme,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3"/>
        </w:rPr>
        <w:t> </w:t>
      </w:r>
      <w:r>
        <w:rPr>
          <w:color w:val="0D586E"/>
        </w:rPr>
        <w:t>missing.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0" w:after="0"/>
        <w:ind w:left="993" w:right="0" w:hanging="294"/>
        <w:jc w:val="both"/>
      </w:pPr>
      <w:bookmarkStart w:name="_bookmark30" w:id="59"/>
      <w:bookmarkEnd w:id="59"/>
      <w:r>
        <w:rPr/>
      </w:r>
      <w:bookmarkStart w:name="_bookmark30" w:id="60"/>
      <w:bookmarkEnd w:id="60"/>
      <w:r>
        <w:rPr>
          <w:color w:val="ED1651"/>
          <w:spacing w:val="-1"/>
        </w:rPr>
        <w:t>P</w:t>
      </w:r>
      <w:r>
        <w:rPr>
          <w:color w:val="ED1651"/>
          <w:spacing w:val="-1"/>
        </w:rPr>
        <w:t>ROJECT</w:t>
      </w:r>
      <w:r>
        <w:rPr>
          <w:color w:val="ED1651"/>
          <w:spacing w:val="-21"/>
        </w:rPr>
        <w:t> </w:t>
      </w:r>
      <w:r>
        <w:rPr>
          <w:color w:val="ED1651"/>
          <w:spacing w:val="-1"/>
        </w:rPr>
        <w:t>OUTCOMES</w:t>
      </w:r>
      <w:r>
        <w:rPr>
          <w:color w:val="ED1651"/>
          <w:spacing w:val="-21"/>
        </w:rPr>
        <w:t> </w:t>
      </w:r>
      <w:r>
        <w:rPr>
          <w:color w:val="ED1651"/>
        </w:rPr>
        <w:t>AND</w:t>
      </w:r>
      <w:r>
        <w:rPr>
          <w:color w:val="ED1651"/>
          <w:spacing w:val="-20"/>
        </w:rPr>
        <w:t> </w:t>
      </w:r>
      <w:r>
        <w:rPr>
          <w:color w:val="ED1651"/>
        </w:rPr>
        <w:t>IMPACT</w:t>
      </w:r>
    </w:p>
    <w:p>
      <w:pPr>
        <w:pStyle w:val="BodyText"/>
        <w:spacing w:line="268" w:lineRule="auto" w:before="155"/>
        <w:ind w:right="1048"/>
        <w:jc w:val="both"/>
      </w:pPr>
      <w:r>
        <w:rPr>
          <w:color w:val="0D586E"/>
        </w:rPr>
        <w:t>Ideally, project impacts would be calculated by subtracting the impacts experienced by</w:t>
      </w:r>
      <w:r>
        <w:rPr>
          <w:color w:val="0D586E"/>
          <w:spacing w:val="1"/>
        </w:rPr>
        <w:t> </w:t>
      </w:r>
      <w:r>
        <w:rPr>
          <w:color w:val="0D586E"/>
        </w:rPr>
        <w:t>counterfactuals from those experienced by beneficiaries between the times that they start</w:t>
      </w:r>
      <w:r>
        <w:rPr>
          <w:color w:val="0D586E"/>
          <w:spacing w:val="1"/>
        </w:rPr>
        <w:t> </w:t>
      </w:r>
      <w:r>
        <w:rPr>
          <w:color w:val="0D586E"/>
        </w:rPr>
        <w:t>receiving BHH services and afterwards. However, as only 11 counterfactuals completed the</w:t>
      </w:r>
      <w:r>
        <w:rPr>
          <w:color w:val="0D586E"/>
          <w:spacing w:val="1"/>
        </w:rPr>
        <w:t> </w:t>
      </w:r>
      <w:r>
        <w:rPr>
          <w:color w:val="0D586E"/>
        </w:rPr>
        <w:t>survey,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economic</w:t>
      </w:r>
      <w:r>
        <w:rPr>
          <w:color w:val="0D586E"/>
          <w:spacing w:val="1"/>
        </w:rPr>
        <w:t> </w:t>
      </w:r>
      <w:r>
        <w:rPr>
          <w:color w:val="0D586E"/>
        </w:rPr>
        <w:t>deadweight</w:t>
      </w:r>
      <w:r>
        <w:rPr>
          <w:color w:val="0D586E"/>
          <w:spacing w:val="1"/>
        </w:rPr>
        <w:t> </w:t>
      </w:r>
      <w:r>
        <w:rPr>
          <w:color w:val="0D586E"/>
        </w:rPr>
        <w:t>component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economic</w:t>
      </w:r>
      <w:r>
        <w:rPr>
          <w:color w:val="0D586E"/>
          <w:spacing w:val="1"/>
        </w:rPr>
        <w:t> </w:t>
      </w:r>
      <w:r>
        <w:rPr>
          <w:color w:val="0D586E"/>
        </w:rPr>
        <w:t>impact</w:t>
      </w:r>
      <w:r>
        <w:rPr>
          <w:color w:val="0D586E"/>
          <w:spacing w:val="1"/>
        </w:rPr>
        <w:t> </w:t>
      </w:r>
      <w:r>
        <w:rPr>
          <w:color w:val="0D586E"/>
        </w:rPr>
        <w:t>will</w:t>
      </w:r>
      <w:r>
        <w:rPr>
          <w:color w:val="0D586E"/>
          <w:spacing w:val="1"/>
        </w:rPr>
        <w:t> </w:t>
      </w:r>
      <w:r>
        <w:rPr>
          <w:color w:val="0D586E"/>
        </w:rPr>
        <w:t>instead</w:t>
      </w:r>
      <w:r>
        <w:rPr>
          <w:color w:val="0D586E"/>
          <w:spacing w:val="1"/>
        </w:rPr>
        <w:t> </w:t>
      </w:r>
      <w:r>
        <w:rPr>
          <w:color w:val="0D586E"/>
        </w:rPr>
        <w:t>be</w:t>
      </w:r>
      <w:r>
        <w:rPr>
          <w:color w:val="0D586E"/>
          <w:spacing w:val="-68"/>
        </w:rPr>
        <w:t> </w:t>
      </w:r>
      <w:r>
        <w:rPr>
          <w:color w:val="0D586E"/>
        </w:rPr>
        <w:t>calculated by subtracting the percentage that beneficiaries attribute their impacts to factors</w:t>
      </w:r>
      <w:r>
        <w:rPr>
          <w:color w:val="0D586E"/>
          <w:spacing w:val="1"/>
        </w:rPr>
        <w:t> </w:t>
      </w:r>
      <w:r>
        <w:rPr>
          <w:color w:val="0D586E"/>
        </w:rPr>
        <w:t>other</w:t>
      </w:r>
      <w:r>
        <w:rPr>
          <w:color w:val="0D586E"/>
          <w:spacing w:val="-2"/>
        </w:rPr>
        <w:t> </w:t>
      </w:r>
      <w:r>
        <w:rPr>
          <w:color w:val="0D586E"/>
        </w:rPr>
        <w:t>than</w:t>
      </w:r>
      <w:r>
        <w:rPr>
          <w:color w:val="0D586E"/>
          <w:spacing w:val="-1"/>
        </w:rPr>
        <w:t> </w:t>
      </w:r>
      <w:r>
        <w:rPr>
          <w:color w:val="0D586E"/>
        </w:rPr>
        <w:t>BHH.</w:t>
      </w:r>
    </w:p>
    <w:p>
      <w:pPr>
        <w:pStyle w:val="BodyText"/>
        <w:spacing w:line="276" w:lineRule="auto" w:before="106"/>
        <w:ind w:right="1060"/>
        <w:jc w:val="both"/>
      </w:pPr>
      <w:r>
        <w:rPr>
          <w:color w:val="0D586E"/>
        </w:rPr>
        <w:t>The methodology employed for calculating the net Gross Value Added (GVA) impact of BHH</w:t>
      </w:r>
      <w:r>
        <w:rPr>
          <w:color w:val="0D586E"/>
          <w:spacing w:val="1"/>
        </w:rPr>
        <w:t> </w:t>
      </w:r>
      <w:r>
        <w:rPr>
          <w:color w:val="0D586E"/>
        </w:rPr>
        <w:t>is: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1" w:after="0"/>
        <w:ind w:left="1360" w:right="1045" w:hanging="360"/>
        <w:jc w:val="both"/>
        <w:rPr>
          <w:sz w:val="20"/>
        </w:rPr>
      </w:pPr>
      <w:r>
        <w:rPr>
          <w:color w:val="0D586E"/>
          <w:sz w:val="20"/>
        </w:rPr>
        <w:t>The number of barriers to doing research/innovation/business that beneficiaries have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overcome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since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joining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BHH,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reported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each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survey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responses, was counted and multiplied by the percentage to which those same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attribute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overcoming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those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barriers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to BHH. In this way, the GVA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deadweight of the reported reductions in number of barriers was subtracted from the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gross direct effects. (Deadweight = the outcomes that would have occurred even if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 BHH project had not taken place). The average number of barriers that survey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respondents indicated had been overcome during their time on the project was 1.87.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Once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deadweight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removed,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this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became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1.06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barriers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average.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0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The GVA gross direct effects were calculated by assigning an economic value to 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 overcoming one barrier. This was done using the mean 3-year economic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value of radical product innovation calculated in “Innovation types and performance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 growing UK SMEs” Oke et al. (2007), uplifted to 2023 figures (2% compounded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annual inflation was assumed) and divided by 10, which is the number of barriers to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innovation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which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our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survey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focussed.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Oke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et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al.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report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survey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UK</w:t>
      </w:r>
      <w:r>
        <w:rPr>
          <w:color w:val="0D586E"/>
          <w:spacing w:val="11"/>
          <w:sz w:val="20"/>
        </w:rPr>
        <w:t> </w:t>
      </w:r>
      <w:r>
        <w:rPr>
          <w:color w:val="0D586E"/>
          <w:sz w:val="20"/>
        </w:rPr>
        <w:t>SMEs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manufacturing,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engineering,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electronics,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information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technology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telecommunications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industries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–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very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relevant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study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which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base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BHH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economic analyses. The uplifted mean 3-year economic value of BHH helping 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overcome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barrier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calculated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£76,899.</w:t>
      </w:r>
    </w:p>
    <w:p>
      <w:pPr>
        <w:spacing w:after="0" w:line="268" w:lineRule="auto"/>
        <w:jc w:val="both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0" w:after="0"/>
        <w:ind w:left="1360" w:right="1047" w:hanging="360"/>
        <w:jc w:val="both"/>
        <w:rPr>
          <w:sz w:val="20"/>
        </w:rPr>
      </w:pPr>
      <w:r>
        <w:rPr>
          <w:color w:val="0D586E"/>
          <w:sz w:val="20"/>
        </w:rPr>
        <w:t>Evidence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GVA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leakage,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displacement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substitution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searched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amongst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all the survey responses and phone calls from all the stakeholder groups and among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 responses from the management and delivery team workshop. (Leakage = % of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intervention benefiting individuals or organisations outside the target beneficiary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group, at the expense of potential additional benefits to the target beneficiary group.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Displacement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=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% of outcomes and outputs generated at the expense of outcomes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or outputs elsewhere in the target beneficiary group. Substitution effects = activities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undertaken in order to benefit from project services at the expense of another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resource).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line="268" w:lineRule="auto" w:before="183"/>
        <w:ind w:right="1053"/>
        <w:jc w:val="both"/>
      </w:pPr>
      <w:r>
        <w:rPr>
          <w:color w:val="0D586E"/>
        </w:rPr>
        <w:t>The eligibility check carried out during registration of prospective beneficiaries ensured that</w:t>
      </w:r>
      <w:r>
        <w:rPr>
          <w:color w:val="0D586E"/>
          <w:spacing w:val="1"/>
        </w:rPr>
        <w:t> </w:t>
      </w:r>
      <w:r>
        <w:rPr>
          <w:color w:val="0D586E"/>
        </w:rPr>
        <w:t>none of the beneficiaries were outside of the target beneficiary group (SME based in the</w:t>
      </w:r>
      <w:r>
        <w:rPr>
          <w:color w:val="0D586E"/>
          <w:spacing w:val="1"/>
        </w:rPr>
        <w:t> </w:t>
      </w:r>
      <w:r>
        <w:rPr>
          <w:color w:val="0D586E"/>
        </w:rPr>
        <w:t>relevant LEP area and seeking business support). Hence, the GVA leakage of BHH outcomes</w:t>
      </w:r>
      <w:r>
        <w:rPr>
          <w:color w:val="0D586E"/>
          <w:spacing w:val="-68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out-of-target</w:t>
      </w:r>
      <w:r>
        <w:rPr>
          <w:color w:val="0D586E"/>
          <w:spacing w:val="-1"/>
        </w:rPr>
        <w:t> </w:t>
      </w:r>
      <w:r>
        <w:rPr>
          <w:color w:val="0D586E"/>
        </w:rPr>
        <w:t>beneficiaries</w:t>
      </w:r>
      <w:r>
        <w:rPr>
          <w:color w:val="0D586E"/>
          <w:spacing w:val="-2"/>
        </w:rPr>
        <w:t> </w:t>
      </w:r>
      <w:r>
        <w:rPr>
          <w:color w:val="0D586E"/>
        </w:rPr>
        <w:t>is</w:t>
      </w:r>
      <w:r>
        <w:rPr>
          <w:color w:val="0D586E"/>
          <w:spacing w:val="-1"/>
        </w:rPr>
        <w:t> </w:t>
      </w:r>
      <w:r>
        <w:rPr>
          <w:color w:val="0D586E"/>
        </w:rPr>
        <w:t>£0.</w:t>
      </w:r>
    </w:p>
    <w:p>
      <w:pPr>
        <w:pStyle w:val="BodyText"/>
        <w:spacing w:line="268" w:lineRule="auto" w:before="111"/>
        <w:ind w:right="1046"/>
        <w:jc w:val="both"/>
      </w:pPr>
      <w:r>
        <w:rPr>
          <w:color w:val="0D586E"/>
        </w:rPr>
        <w:t>The evaluators could not find any instances of displacement arising from BHH. For example,</w:t>
      </w:r>
      <w:r>
        <w:rPr>
          <w:color w:val="0D586E"/>
          <w:spacing w:val="-68"/>
        </w:rPr>
        <w:t> </w:t>
      </w:r>
      <w:r>
        <w:rPr>
          <w:color w:val="0D586E"/>
        </w:rPr>
        <w:t>they could not find any instances of a business receiving free BHH services when they would</w:t>
      </w:r>
      <w:r>
        <w:rPr>
          <w:color w:val="0D586E"/>
          <w:spacing w:val="-68"/>
        </w:rPr>
        <w:t> </w:t>
      </w:r>
      <w:r>
        <w:rPr>
          <w:color w:val="0D586E"/>
        </w:rPr>
        <w:t>otherwise</w:t>
      </w:r>
      <w:r>
        <w:rPr>
          <w:color w:val="0D586E"/>
          <w:spacing w:val="1"/>
        </w:rPr>
        <w:t> </w:t>
      </w:r>
      <w:r>
        <w:rPr>
          <w:color w:val="0D586E"/>
        </w:rPr>
        <w:t>have</w:t>
      </w:r>
      <w:r>
        <w:rPr>
          <w:color w:val="0D586E"/>
          <w:spacing w:val="1"/>
        </w:rPr>
        <w:t> </w:t>
      </w:r>
      <w:r>
        <w:rPr>
          <w:color w:val="0D586E"/>
        </w:rPr>
        <w:t>paid</w:t>
      </w:r>
      <w:r>
        <w:rPr>
          <w:color w:val="0D586E"/>
          <w:spacing w:val="1"/>
        </w:rPr>
        <w:t> </w:t>
      </w:r>
      <w:r>
        <w:rPr>
          <w:color w:val="0D586E"/>
        </w:rPr>
        <w:t>for</w:t>
      </w:r>
      <w:r>
        <w:rPr>
          <w:color w:val="0D586E"/>
          <w:spacing w:val="1"/>
        </w:rPr>
        <w:t> </w:t>
      </w:r>
      <w:r>
        <w:rPr>
          <w:color w:val="0D586E"/>
        </w:rPr>
        <w:t>them</w:t>
      </w:r>
      <w:r>
        <w:rPr>
          <w:color w:val="0D586E"/>
          <w:spacing w:val="1"/>
        </w:rPr>
        <w:t> </w:t>
      </w:r>
      <w:r>
        <w:rPr>
          <w:color w:val="0D586E"/>
        </w:rPr>
        <w:t>had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support</w:t>
      </w:r>
      <w:r>
        <w:rPr>
          <w:color w:val="0D586E"/>
          <w:spacing w:val="1"/>
        </w:rPr>
        <w:t> </w:t>
      </w:r>
      <w:r>
        <w:rPr>
          <w:color w:val="0D586E"/>
        </w:rPr>
        <w:t>not</w:t>
      </w:r>
      <w:r>
        <w:rPr>
          <w:color w:val="0D586E"/>
          <w:spacing w:val="1"/>
        </w:rPr>
        <w:t> </w:t>
      </w:r>
      <w:r>
        <w:rPr>
          <w:color w:val="0D586E"/>
        </w:rPr>
        <w:t>been</w:t>
      </w:r>
      <w:r>
        <w:rPr>
          <w:color w:val="0D586E"/>
          <w:spacing w:val="1"/>
        </w:rPr>
        <w:t> </w:t>
      </w:r>
      <w:r>
        <w:rPr>
          <w:color w:val="0D586E"/>
        </w:rPr>
        <w:t>available.</w:t>
      </w:r>
      <w:r>
        <w:rPr>
          <w:color w:val="0D586E"/>
          <w:spacing w:val="1"/>
        </w:rPr>
        <w:t> </w:t>
      </w:r>
      <w:r>
        <w:rPr>
          <w:color w:val="0D586E"/>
        </w:rPr>
        <w:t>Similarly,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assessors were reassured that the unique capabilities of BHH compared to other facilities</w:t>
      </w:r>
      <w:r>
        <w:rPr>
          <w:color w:val="0D586E"/>
          <w:spacing w:val="1"/>
        </w:rPr>
        <w:t> </w:t>
      </w:r>
      <w:r>
        <w:rPr>
          <w:color w:val="0D586E"/>
        </w:rPr>
        <w:t>meant that there was little possibility for this project to displace services offered at other</w:t>
      </w:r>
      <w:r>
        <w:rPr>
          <w:color w:val="0D586E"/>
          <w:spacing w:val="1"/>
        </w:rPr>
        <w:t> </w:t>
      </w:r>
      <w:r>
        <w:rPr>
          <w:color w:val="0D586E"/>
        </w:rPr>
        <w:t>facilities</w:t>
      </w:r>
      <w:r>
        <w:rPr>
          <w:color w:val="0D586E"/>
          <w:spacing w:val="-2"/>
        </w:rPr>
        <w:t> </w:t>
      </w:r>
      <w:r>
        <w:rPr>
          <w:color w:val="0D586E"/>
        </w:rPr>
        <w:t>too.</w:t>
      </w:r>
      <w:r>
        <w:rPr>
          <w:color w:val="0D586E"/>
          <w:spacing w:val="-2"/>
        </w:rPr>
        <w:t> </w:t>
      </w:r>
      <w:r>
        <w:rPr>
          <w:color w:val="0D586E"/>
        </w:rPr>
        <w:t>We</w:t>
      </w:r>
      <w:r>
        <w:rPr>
          <w:color w:val="0D586E"/>
          <w:spacing w:val="-2"/>
        </w:rPr>
        <w:t> </w:t>
      </w:r>
      <w:r>
        <w:rPr>
          <w:color w:val="0D586E"/>
        </w:rPr>
        <w:t>consider</w:t>
      </w:r>
      <w:r>
        <w:rPr>
          <w:color w:val="0D586E"/>
          <w:spacing w:val="-2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GVA</w:t>
      </w:r>
      <w:r>
        <w:rPr>
          <w:color w:val="0D586E"/>
          <w:spacing w:val="-2"/>
        </w:rPr>
        <w:t> </w:t>
      </w:r>
      <w:r>
        <w:rPr>
          <w:color w:val="0D586E"/>
        </w:rPr>
        <w:t>displacement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be</w:t>
      </w:r>
      <w:r>
        <w:rPr>
          <w:color w:val="0D586E"/>
          <w:spacing w:val="-2"/>
        </w:rPr>
        <w:t> </w:t>
      </w:r>
      <w:r>
        <w:rPr>
          <w:color w:val="0D586E"/>
        </w:rPr>
        <w:t>£0.</w:t>
      </w:r>
    </w:p>
    <w:p>
      <w:pPr>
        <w:pStyle w:val="BodyText"/>
        <w:spacing w:line="271" w:lineRule="auto" w:before="107"/>
        <w:ind w:right="1049"/>
        <w:jc w:val="both"/>
      </w:pPr>
      <w:r>
        <w:rPr>
          <w:color w:val="0D586E"/>
        </w:rPr>
        <w:t>As there were no criteria for beneficiaries and counterfactuals to meet in order to benefit</w:t>
      </w:r>
      <w:r>
        <w:rPr>
          <w:color w:val="0D586E"/>
          <w:spacing w:val="1"/>
        </w:rPr>
        <w:t> </w:t>
      </w:r>
      <w:r>
        <w:rPr>
          <w:color w:val="0D586E"/>
        </w:rPr>
        <w:t>from BHH services (e.g. they did not need to make a capital purchase or recruit a new</w:t>
      </w:r>
      <w:r>
        <w:rPr>
          <w:color w:val="0D586E"/>
          <w:spacing w:val="1"/>
        </w:rPr>
        <w:t> </w:t>
      </w:r>
      <w:r>
        <w:rPr>
          <w:color w:val="0D586E"/>
        </w:rPr>
        <w:t>employee</w:t>
      </w:r>
      <w:r>
        <w:rPr>
          <w:color w:val="0D586E"/>
          <w:spacing w:val="-4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order</w:t>
      </w:r>
      <w:r>
        <w:rPr>
          <w:color w:val="0D586E"/>
          <w:spacing w:val="-3"/>
        </w:rPr>
        <w:t> </w:t>
      </w:r>
      <w:r>
        <w:rPr>
          <w:color w:val="0D586E"/>
        </w:rPr>
        <w:t>to</w:t>
      </w:r>
      <w:r>
        <w:rPr>
          <w:color w:val="0D586E"/>
          <w:spacing w:val="-3"/>
        </w:rPr>
        <w:t> </w:t>
      </w:r>
      <w:r>
        <w:rPr>
          <w:color w:val="0D586E"/>
        </w:rPr>
        <w:t>be</w:t>
      </w:r>
      <w:r>
        <w:rPr>
          <w:color w:val="0D586E"/>
          <w:spacing w:val="-3"/>
        </w:rPr>
        <w:t> </w:t>
      </w:r>
      <w:r>
        <w:rPr>
          <w:color w:val="0D586E"/>
        </w:rPr>
        <w:t>eligible),</w:t>
      </w:r>
      <w:r>
        <w:rPr>
          <w:color w:val="0D586E"/>
          <w:spacing w:val="-3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GVA</w:t>
      </w:r>
      <w:r>
        <w:rPr>
          <w:color w:val="0D586E"/>
          <w:spacing w:val="-3"/>
        </w:rPr>
        <w:t> </w:t>
      </w:r>
      <w:r>
        <w:rPr>
          <w:color w:val="0D586E"/>
        </w:rPr>
        <w:t>substitution</w:t>
      </w:r>
      <w:r>
        <w:rPr>
          <w:color w:val="0D586E"/>
          <w:spacing w:val="-3"/>
        </w:rPr>
        <w:t> </w:t>
      </w:r>
      <w:r>
        <w:rPr>
          <w:color w:val="0D586E"/>
        </w:rPr>
        <w:t>effects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4"/>
        </w:rPr>
        <w:t> </w:t>
      </w:r>
      <w:r>
        <w:rPr>
          <w:color w:val="0D586E"/>
        </w:rPr>
        <w:t>the</w:t>
      </w:r>
      <w:r>
        <w:rPr>
          <w:color w:val="0D586E"/>
          <w:spacing w:val="-3"/>
        </w:rPr>
        <w:t> </w:t>
      </w:r>
      <w:r>
        <w:rPr>
          <w:color w:val="0D586E"/>
        </w:rPr>
        <w:t>project</w:t>
      </w:r>
      <w:r>
        <w:rPr>
          <w:color w:val="0D586E"/>
          <w:spacing w:val="-3"/>
        </w:rPr>
        <w:t> </w:t>
      </w:r>
      <w:r>
        <w:rPr>
          <w:color w:val="0D586E"/>
        </w:rPr>
        <w:t>is</w:t>
      </w:r>
      <w:r>
        <w:rPr>
          <w:color w:val="0D586E"/>
          <w:spacing w:val="-3"/>
        </w:rPr>
        <w:t> </w:t>
      </w:r>
      <w:r>
        <w:rPr>
          <w:color w:val="0D586E"/>
        </w:rPr>
        <w:t>£0.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6" w:lineRule="auto" w:before="106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The SIC codes of the beneficiaries were translated into Office for National Statistics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Input-Output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Analytical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tables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industries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matching the industry most closely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related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each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SIC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code.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GVA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multipliers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these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industries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were</w:t>
      </w:r>
      <w:r>
        <w:rPr>
          <w:color w:val="0D586E"/>
          <w:spacing w:val="24"/>
          <w:sz w:val="20"/>
        </w:rPr>
        <w:t> </w:t>
      </w:r>
      <w:r>
        <w:rPr>
          <w:color w:val="0D586E"/>
          <w:sz w:val="20"/>
        </w:rPr>
        <w:t>identified.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For example, the GVA multiplier for the ‘Manufacture of plastic packing goods’ is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1.822. This means that for every £1 increase in GVA in that industry, there is 82.2p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additionally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created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down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GVA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supply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chain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(i.e.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multiplier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effects).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These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multiplier effects encompass both Type I multiplier effects (direct effects to 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 firms, their employees and their supply chain firms and employees), as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well as Type II multiplier effects (benefits resulting as a consequence of the Type I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effects, e.g. increased disposable income of beneficiary and supply chain employees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results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greater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spending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elsewhere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economy).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6" w:lineRule="auto" w:before="122" w:after="0"/>
        <w:ind w:left="1360" w:right="1047" w:hanging="360"/>
        <w:jc w:val="both"/>
        <w:rPr>
          <w:sz w:val="20"/>
        </w:rPr>
      </w:pPr>
      <w:r>
        <w:rPr>
          <w:color w:val="0D586E"/>
          <w:sz w:val="20"/>
        </w:rPr>
        <w:t>Finally, for each beneficiary who completed the survey, the number of barriers that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they have overcome since joining BHH (bullet point A above) was multiplied by 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3-year economic value of overcoming one barrier for that same beneficiary (bullet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point B above). Any instances of leakage, substitution or displacement relating to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that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(bullet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point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above)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were subtracted from this amount. 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resulting amount was then multiplied by the GVA multiplier (bullet point D above) to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give the fully corrected 3-year GVA impact estimate for each beneficiary. These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individual GVA impacts were then summed and extrapolated to estimate the fully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corrected GVA impact for all 1643 beneficiaries, i.e. it is assumed that the GVA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benefits of BHH participation for all 78 beneficiaries is represented by the GVA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benefits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reported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subset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who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completed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survey.</w:t>
      </w:r>
    </w:p>
    <w:p>
      <w:pPr>
        <w:spacing w:after="0" w:line="266" w:lineRule="auto"/>
        <w:jc w:val="both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before="100"/>
        <w:jc w:val="both"/>
      </w:pPr>
      <w:r>
        <w:rPr>
          <w:color w:val="0D586E"/>
        </w:rPr>
        <w:t>As</w:t>
      </w:r>
      <w:r>
        <w:rPr>
          <w:color w:val="0D586E"/>
          <w:spacing w:val="-5"/>
        </w:rPr>
        <w:t> </w:t>
      </w:r>
      <w:r>
        <w:rPr>
          <w:color w:val="0D586E"/>
        </w:rPr>
        <w:t>explained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5"/>
        </w:rPr>
        <w:t> </w:t>
      </w:r>
      <w:r>
        <w:rPr>
          <w:color w:val="0D586E"/>
        </w:rPr>
        <w:t>bullet</w:t>
      </w:r>
      <w:r>
        <w:rPr>
          <w:color w:val="0D586E"/>
          <w:spacing w:val="-5"/>
        </w:rPr>
        <w:t> </w:t>
      </w:r>
      <w:r>
        <w:rPr>
          <w:color w:val="0D586E"/>
        </w:rPr>
        <w:t>point</w:t>
      </w:r>
      <w:r>
        <w:rPr>
          <w:color w:val="0D586E"/>
          <w:spacing w:val="-5"/>
        </w:rPr>
        <w:t> </w:t>
      </w:r>
      <w:r>
        <w:rPr>
          <w:color w:val="0D586E"/>
        </w:rPr>
        <w:t>E,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net</w:t>
      </w:r>
      <w:r>
        <w:rPr>
          <w:color w:val="0D586E"/>
          <w:spacing w:val="-5"/>
        </w:rPr>
        <w:t> </w:t>
      </w:r>
      <w:r>
        <w:rPr>
          <w:color w:val="0D586E"/>
        </w:rPr>
        <w:t>impact</w:t>
      </w:r>
      <w:r>
        <w:rPr>
          <w:color w:val="0D586E"/>
          <w:spacing w:val="-5"/>
        </w:rPr>
        <w:t> </w:t>
      </w:r>
      <w:r>
        <w:rPr>
          <w:color w:val="0D586E"/>
        </w:rPr>
        <w:t>is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following</w:t>
      </w:r>
      <w:r>
        <w:rPr>
          <w:color w:val="0D586E"/>
          <w:spacing w:val="-5"/>
        </w:rPr>
        <w:t> </w:t>
      </w:r>
      <w:r>
        <w:rPr>
          <w:color w:val="0D586E"/>
        </w:rPr>
        <w:t>calculation:</w:t>
      </w:r>
    </w:p>
    <w:p>
      <w:pPr>
        <w:pStyle w:val="BodyText"/>
        <w:spacing w:line="276" w:lineRule="auto" w:before="132"/>
        <w:ind w:right="1050"/>
        <w:jc w:val="both"/>
      </w:pPr>
      <w:r>
        <w:rPr>
          <w:color w:val="0D586E"/>
        </w:rPr>
        <w:t>Net impact = (Gross direct effects - Deadweight - Leakage - Displacement - Substitution) x</w:t>
      </w:r>
      <w:r>
        <w:rPr>
          <w:color w:val="0D586E"/>
          <w:spacing w:val="1"/>
        </w:rPr>
        <w:t> </w:t>
      </w:r>
      <w:r>
        <w:rPr>
          <w:color w:val="0D586E"/>
        </w:rPr>
        <w:t>Multiplier</w:t>
      </w:r>
      <w:r>
        <w:rPr>
          <w:color w:val="0D586E"/>
          <w:spacing w:val="-2"/>
        </w:rPr>
        <w:t> </w:t>
      </w:r>
      <w:r>
        <w:rPr>
          <w:color w:val="0D586E"/>
        </w:rPr>
        <w:t>effects.</w:t>
      </w:r>
    </w:p>
    <w:p>
      <w:pPr>
        <w:pStyle w:val="BodyText"/>
        <w:spacing w:line="268" w:lineRule="auto" w:before="101"/>
        <w:ind w:right="1047"/>
        <w:jc w:val="both"/>
      </w:pPr>
      <w:r>
        <w:rPr>
          <w:color w:val="0D586E"/>
          <w:spacing w:val="-1"/>
        </w:rPr>
        <w:t>3-year net GVA impact = £111, 369, 940.62. This is a non-negligible GVA impact for the</w:t>
      </w:r>
      <w:r>
        <w:rPr>
          <w:color w:val="0D586E"/>
        </w:rPr>
        <w:t> Chichester region, which currently has a manufacturing GVA output of roughly £7b/year</w:t>
      </w:r>
      <w:r>
        <w:rPr>
          <w:color w:val="0D586E"/>
          <w:spacing w:val="1"/>
        </w:rPr>
        <w:t> </w:t>
      </w:r>
      <w:r>
        <w:rPr>
          <w:color w:val="0D586E"/>
        </w:rPr>
        <w:t>(“Taking stock: an audit of Chichester’s economy in 2021”) - the largest single sector in</w:t>
      </w:r>
      <w:r>
        <w:rPr>
          <w:color w:val="0D586E"/>
          <w:spacing w:val="1"/>
        </w:rPr>
        <w:t> </w:t>
      </w:r>
      <w:r>
        <w:rPr>
          <w:color w:val="0D586E"/>
        </w:rPr>
        <w:t>terms of GVA in Chichester. Forecast projections by Oxford Economics for the Advanced</w:t>
      </w:r>
      <w:r>
        <w:rPr>
          <w:color w:val="0D586E"/>
          <w:spacing w:val="1"/>
        </w:rPr>
        <w:t> </w:t>
      </w:r>
      <w:r>
        <w:rPr>
          <w:color w:val="0D586E"/>
        </w:rPr>
        <w:t>Manufacturing Report (New Economy, 2014) estimated an increase of 23% in GVA in the</w:t>
      </w:r>
      <w:r>
        <w:rPr>
          <w:color w:val="0D586E"/>
          <w:spacing w:val="1"/>
        </w:rPr>
        <w:t> </w:t>
      </w:r>
      <w:r>
        <w:rPr>
          <w:color w:val="0D586E"/>
        </w:rPr>
        <w:t>sector</w:t>
      </w:r>
      <w:r>
        <w:rPr>
          <w:color w:val="0D586E"/>
          <w:spacing w:val="-2"/>
        </w:rPr>
        <w:t> </w:t>
      </w:r>
      <w:r>
        <w:rPr>
          <w:color w:val="0D586E"/>
        </w:rPr>
        <w:t>between</w:t>
      </w:r>
      <w:r>
        <w:rPr>
          <w:color w:val="0D586E"/>
          <w:spacing w:val="-1"/>
        </w:rPr>
        <w:t> </w:t>
      </w:r>
      <w:r>
        <w:rPr>
          <w:color w:val="0D586E"/>
        </w:rPr>
        <w:t>2011</w:t>
      </w:r>
      <w:r>
        <w:rPr>
          <w:color w:val="0D586E"/>
          <w:spacing w:val="-1"/>
        </w:rPr>
        <w:t> </w:t>
      </w:r>
      <w:r>
        <w:rPr>
          <w:color w:val="0D586E"/>
        </w:rPr>
        <w:t>and</w:t>
      </w:r>
      <w:r>
        <w:rPr>
          <w:color w:val="0D586E"/>
          <w:spacing w:val="-1"/>
        </w:rPr>
        <w:t> </w:t>
      </w:r>
      <w:r>
        <w:rPr>
          <w:color w:val="0D586E"/>
        </w:rPr>
        <w:t>2022.</w:t>
      </w:r>
    </w:p>
    <w:p>
      <w:pPr>
        <w:pStyle w:val="BodyText"/>
        <w:spacing w:before="107"/>
        <w:jc w:val="both"/>
      </w:pPr>
      <w:r>
        <w:rPr>
          <w:color w:val="0D586E"/>
        </w:rPr>
        <w:t>This</w:t>
      </w:r>
      <w:r>
        <w:rPr>
          <w:color w:val="0D586E"/>
          <w:spacing w:val="-6"/>
        </w:rPr>
        <w:t> </w:t>
      </w:r>
      <w:r>
        <w:rPr>
          <w:color w:val="0D586E"/>
        </w:rPr>
        <w:t>project</w:t>
      </w:r>
      <w:r>
        <w:rPr>
          <w:color w:val="0D586E"/>
          <w:spacing w:val="-5"/>
        </w:rPr>
        <w:t> </w:t>
      </w:r>
      <w:r>
        <w:rPr>
          <w:color w:val="0D586E"/>
        </w:rPr>
        <w:t>will</w:t>
      </w:r>
      <w:r>
        <w:rPr>
          <w:color w:val="0D586E"/>
          <w:spacing w:val="-5"/>
        </w:rPr>
        <w:t> </w:t>
      </w:r>
      <w:r>
        <w:rPr>
          <w:color w:val="0D586E"/>
        </w:rPr>
        <w:t>have</w:t>
      </w:r>
      <w:r>
        <w:rPr>
          <w:color w:val="0D586E"/>
          <w:spacing w:val="-5"/>
        </w:rPr>
        <w:t> </w:t>
      </w:r>
      <w:r>
        <w:rPr>
          <w:color w:val="0D586E"/>
        </w:rPr>
        <w:t>been</w:t>
      </w:r>
      <w:r>
        <w:rPr>
          <w:color w:val="0D586E"/>
          <w:spacing w:val="-5"/>
        </w:rPr>
        <w:t> </w:t>
      </w:r>
      <w:r>
        <w:rPr>
          <w:color w:val="0D586E"/>
        </w:rPr>
        <w:t>one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5"/>
        </w:rPr>
        <w:t> </w:t>
      </w:r>
      <w:r>
        <w:rPr>
          <w:color w:val="0D586E"/>
        </w:rPr>
        <w:t>important</w:t>
      </w:r>
      <w:r>
        <w:rPr>
          <w:color w:val="0D586E"/>
          <w:spacing w:val="-5"/>
        </w:rPr>
        <w:t> </w:t>
      </w:r>
      <w:r>
        <w:rPr>
          <w:color w:val="0D586E"/>
        </w:rPr>
        <w:t>steps</w:t>
      </w:r>
      <w:r>
        <w:rPr>
          <w:color w:val="0D586E"/>
          <w:spacing w:val="-5"/>
        </w:rPr>
        <w:t> </w:t>
      </w:r>
      <w:r>
        <w:rPr>
          <w:color w:val="0D586E"/>
        </w:rPr>
        <w:t>taken</w:t>
      </w:r>
      <w:r>
        <w:rPr>
          <w:color w:val="0D586E"/>
          <w:spacing w:val="-6"/>
        </w:rPr>
        <w:t> </w:t>
      </w:r>
      <w:r>
        <w:rPr>
          <w:color w:val="0D586E"/>
        </w:rPr>
        <w:t>to</w:t>
      </w:r>
      <w:r>
        <w:rPr>
          <w:color w:val="0D586E"/>
          <w:spacing w:val="-5"/>
        </w:rPr>
        <w:t> </w:t>
      </w:r>
      <w:r>
        <w:rPr>
          <w:color w:val="0D586E"/>
        </w:rPr>
        <w:t>realise</w:t>
      </w:r>
      <w:r>
        <w:rPr>
          <w:color w:val="0D586E"/>
          <w:spacing w:val="-5"/>
        </w:rPr>
        <w:t> </w:t>
      </w:r>
      <w:r>
        <w:rPr>
          <w:color w:val="0D586E"/>
        </w:rPr>
        <w:t>this</w:t>
      </w:r>
      <w:r>
        <w:rPr>
          <w:color w:val="0D586E"/>
          <w:spacing w:val="-5"/>
        </w:rPr>
        <w:t> </w:t>
      </w:r>
      <w:r>
        <w:rPr>
          <w:color w:val="0D586E"/>
        </w:rPr>
        <w:t>GVA</w:t>
      </w:r>
      <w:r>
        <w:rPr>
          <w:color w:val="0D586E"/>
          <w:spacing w:val="-5"/>
        </w:rPr>
        <w:t> </w:t>
      </w:r>
      <w:r>
        <w:rPr>
          <w:color w:val="0D586E"/>
        </w:rPr>
        <w:t>increase.</w:t>
      </w:r>
    </w:p>
    <w:p>
      <w:pPr>
        <w:pStyle w:val="BodyText"/>
        <w:spacing w:line="276" w:lineRule="auto" w:before="131"/>
        <w:ind w:right="1049"/>
        <w:jc w:val="both"/>
      </w:pPr>
      <w:r>
        <w:rPr>
          <w:color w:val="0D586E"/>
        </w:rPr>
        <w:t>In the process of creating this GVA impact, employment impact was also created. This</w:t>
      </w:r>
      <w:r>
        <w:rPr>
          <w:color w:val="0D586E"/>
          <w:spacing w:val="1"/>
        </w:rPr>
        <w:t> </w:t>
      </w:r>
      <w:r>
        <w:rPr>
          <w:color w:val="0D586E"/>
        </w:rPr>
        <w:t>employment</w:t>
      </w:r>
      <w:r>
        <w:rPr>
          <w:color w:val="0D586E"/>
          <w:spacing w:val="-2"/>
        </w:rPr>
        <w:t> </w:t>
      </w:r>
      <w:r>
        <w:rPr>
          <w:color w:val="0D586E"/>
        </w:rPr>
        <w:t>benefit</w:t>
      </w:r>
      <w:r>
        <w:rPr>
          <w:color w:val="0D586E"/>
          <w:spacing w:val="-2"/>
        </w:rPr>
        <w:t> </w:t>
      </w:r>
      <w:r>
        <w:rPr>
          <w:color w:val="0D586E"/>
        </w:rPr>
        <w:t>was</w:t>
      </w:r>
      <w:r>
        <w:rPr>
          <w:color w:val="0D586E"/>
          <w:spacing w:val="-1"/>
        </w:rPr>
        <w:t> </w:t>
      </w:r>
      <w:r>
        <w:rPr>
          <w:color w:val="0D586E"/>
        </w:rPr>
        <w:t>calculated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follows: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1" w:after="0"/>
        <w:ind w:left="1360" w:right="1045" w:hanging="360"/>
        <w:jc w:val="both"/>
        <w:rPr>
          <w:sz w:val="20"/>
        </w:rPr>
      </w:pPr>
      <w:r>
        <w:rPr>
          <w:color w:val="0D586E"/>
          <w:sz w:val="20"/>
        </w:rPr>
        <w:t>The number of FTE jobs created or safeguarded in beneficiary firms since they joined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BHH, as reported by each beneficiary in their survey responses, was counted to give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 estimate of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employment gross direct effects. The employment deadweight was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subtracted from this number by multiplying these same number of FTE jobs per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 by the extent to which the beneficiaries attributed creation of these jobs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sources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other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than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BHH.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7" w:after="0"/>
        <w:ind w:left="1360" w:right="1047" w:hanging="360"/>
        <w:jc w:val="both"/>
        <w:rPr>
          <w:sz w:val="20"/>
        </w:rPr>
      </w:pPr>
      <w:r>
        <w:rPr>
          <w:color w:val="0D586E"/>
          <w:sz w:val="20"/>
        </w:rPr>
        <w:t>Any employment displacement, substitution or leakage that occurred in the creation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jobs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attributed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BHH,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indicated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by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phone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calls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or</w:t>
      </w:r>
      <w:r>
        <w:rPr>
          <w:color w:val="0D586E"/>
          <w:spacing w:val="-5"/>
          <w:sz w:val="20"/>
        </w:rPr>
        <w:t> </w:t>
      </w:r>
      <w:r>
        <w:rPr>
          <w:color w:val="0D586E"/>
          <w:sz w:val="20"/>
        </w:rPr>
        <w:t>surveys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or by the BHH management and delivery team in the workshop discussions, were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then also subtracted. These corrections were all deemed to be 0, for the same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reasons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those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described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bullet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point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9" w:after="0"/>
        <w:ind w:left="1360" w:right="1046" w:hanging="360"/>
        <w:jc w:val="both"/>
        <w:rPr>
          <w:sz w:val="20"/>
        </w:rPr>
      </w:pPr>
      <w:r>
        <w:rPr>
          <w:color w:val="0D586E"/>
          <w:sz w:val="20"/>
        </w:rPr>
        <w:t>The process described in bullet point D was repeated but this time to calculate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employment</w:t>
      </w:r>
      <w:r>
        <w:rPr>
          <w:color w:val="0D586E"/>
          <w:spacing w:val="3"/>
          <w:sz w:val="20"/>
        </w:rPr>
        <w:t> </w:t>
      </w:r>
      <w:r>
        <w:rPr>
          <w:color w:val="0D586E"/>
          <w:sz w:val="20"/>
        </w:rPr>
        <w:t>multipliers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each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beneficiary.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example,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9"/>
          <w:sz w:val="20"/>
        </w:rPr>
        <w:t> </w:t>
      </w:r>
      <w:r>
        <w:rPr>
          <w:color w:val="0D586E"/>
          <w:sz w:val="20"/>
        </w:rPr>
        <w:t>employment</w:t>
      </w:r>
      <w:r>
        <w:rPr>
          <w:color w:val="0D586E"/>
          <w:spacing w:val="-10"/>
          <w:sz w:val="20"/>
        </w:rPr>
        <w:t> </w:t>
      </w:r>
      <w:r>
        <w:rPr>
          <w:color w:val="0D586E"/>
          <w:sz w:val="20"/>
        </w:rPr>
        <w:t>multiplier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for the “Manufacture of plastic packing goods’” industry is 1.624. This means that for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every 1 FTE increase in employment in that industry, there is 0.624 FTE additionally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created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down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employment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supply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chain.</w:t>
      </w:r>
    </w:p>
    <w:p>
      <w:pPr>
        <w:pStyle w:val="ListParagraph"/>
        <w:numPr>
          <w:ilvl w:val="0"/>
          <w:numId w:val="20"/>
        </w:numPr>
        <w:tabs>
          <w:tab w:pos="1360" w:val="left" w:leader="none"/>
        </w:tabs>
        <w:spacing w:line="268" w:lineRule="auto" w:before="109" w:after="0"/>
        <w:ind w:left="1360" w:right="1051" w:hanging="360"/>
        <w:jc w:val="both"/>
        <w:rPr>
          <w:sz w:val="20"/>
        </w:rPr>
      </w:pPr>
      <w:r>
        <w:rPr>
          <w:color w:val="0D586E"/>
          <w:sz w:val="20"/>
        </w:rPr>
        <w:t>Finally,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each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who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completed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survey,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deadweight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was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subtracted from the gross direct effects for each survey respondent (bullet point F).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Any leakage, substitution and displacement (bullet point G) was subtracted from this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amount. This amount was then multiplied by the employment multiplier effect (bullet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point H) for each beneficiary. These amounts were then summed and extrapolated</w:t>
      </w:r>
      <w:r>
        <w:rPr>
          <w:color w:val="0D586E"/>
          <w:spacing w:val="1"/>
          <w:sz w:val="20"/>
        </w:rPr>
        <w:t> </w:t>
      </w:r>
      <w:r>
        <w:rPr>
          <w:color w:val="0D586E"/>
          <w:sz w:val="20"/>
        </w:rPr>
        <w:t>over</w:t>
      </w:r>
      <w:r>
        <w:rPr>
          <w:color w:val="0D586E"/>
          <w:spacing w:val="-4"/>
          <w:sz w:val="20"/>
        </w:rPr>
        <w:t> </w:t>
      </w:r>
      <w:r>
        <w:rPr>
          <w:color w:val="0D586E"/>
          <w:sz w:val="20"/>
        </w:rPr>
        <w:t>all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1643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beneficiaries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give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fully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corrected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employment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impact.</w:t>
      </w:r>
    </w:p>
    <w:p>
      <w:pPr>
        <w:pStyle w:val="BodyText"/>
        <w:spacing w:line="271" w:lineRule="auto" w:before="106"/>
        <w:ind w:right="1055"/>
        <w:jc w:val="both"/>
      </w:pPr>
      <w:r>
        <w:rPr>
          <w:color w:val="0D586E"/>
        </w:rPr>
        <w:t>Net employment impact = 437 FTE. This is a non-negligible employment impact for the</w:t>
      </w:r>
      <w:r>
        <w:rPr>
          <w:color w:val="0D586E"/>
          <w:spacing w:val="1"/>
        </w:rPr>
        <w:t> </w:t>
      </w:r>
      <w:r>
        <w:rPr>
          <w:color w:val="0D586E"/>
        </w:rPr>
        <w:t>Chichester region, which currently employs roughly 80,000 people in the manufacturing</w:t>
      </w:r>
      <w:r>
        <w:rPr>
          <w:color w:val="0D586E"/>
          <w:spacing w:val="1"/>
        </w:rPr>
        <w:t> </w:t>
      </w:r>
      <w:r>
        <w:rPr>
          <w:color w:val="0D586E"/>
        </w:rPr>
        <w:t>sector</w:t>
      </w:r>
      <w:r>
        <w:rPr>
          <w:color w:val="0D586E"/>
          <w:spacing w:val="-3"/>
        </w:rPr>
        <w:t> </w:t>
      </w:r>
      <w:r>
        <w:rPr>
          <w:color w:val="0D586E"/>
        </w:rPr>
        <w:t>alone</w:t>
      </w:r>
      <w:r>
        <w:rPr>
          <w:color w:val="0D586E"/>
          <w:spacing w:val="-3"/>
        </w:rPr>
        <w:t> </w:t>
      </w:r>
      <w:r>
        <w:rPr>
          <w:color w:val="0D586E"/>
        </w:rPr>
        <w:t>(“Taking</w:t>
      </w:r>
      <w:r>
        <w:rPr>
          <w:color w:val="0D586E"/>
          <w:spacing w:val="-3"/>
        </w:rPr>
        <w:t> </w:t>
      </w:r>
      <w:r>
        <w:rPr>
          <w:color w:val="0D586E"/>
        </w:rPr>
        <w:t>stock:</w:t>
      </w:r>
      <w:r>
        <w:rPr>
          <w:color w:val="0D586E"/>
          <w:spacing w:val="-3"/>
        </w:rPr>
        <w:t> </w:t>
      </w:r>
      <w:r>
        <w:rPr>
          <w:color w:val="0D586E"/>
        </w:rPr>
        <w:t>an</w:t>
      </w:r>
      <w:r>
        <w:rPr>
          <w:color w:val="0D586E"/>
          <w:spacing w:val="-3"/>
        </w:rPr>
        <w:t> </w:t>
      </w:r>
      <w:r>
        <w:rPr>
          <w:color w:val="0D586E"/>
        </w:rPr>
        <w:t>audit</w:t>
      </w:r>
      <w:r>
        <w:rPr>
          <w:color w:val="0D586E"/>
          <w:spacing w:val="-3"/>
        </w:rPr>
        <w:t> </w:t>
      </w:r>
      <w:r>
        <w:rPr>
          <w:color w:val="0D586E"/>
        </w:rPr>
        <w:t>of</w:t>
      </w:r>
      <w:r>
        <w:rPr>
          <w:color w:val="0D586E"/>
          <w:spacing w:val="-3"/>
        </w:rPr>
        <w:t> </w:t>
      </w:r>
      <w:r>
        <w:rPr>
          <w:color w:val="0D586E"/>
        </w:rPr>
        <w:t>Chichester’s</w:t>
      </w:r>
      <w:r>
        <w:rPr>
          <w:color w:val="0D586E"/>
          <w:spacing w:val="-3"/>
        </w:rPr>
        <w:t> </w:t>
      </w:r>
      <w:r>
        <w:rPr>
          <w:color w:val="0D586E"/>
        </w:rPr>
        <w:t>economy</w:t>
      </w:r>
      <w:r>
        <w:rPr>
          <w:color w:val="0D586E"/>
          <w:spacing w:val="-3"/>
        </w:rPr>
        <w:t> </w:t>
      </w:r>
      <w:r>
        <w:rPr>
          <w:color w:val="0D586E"/>
        </w:rPr>
        <w:t>in</w:t>
      </w:r>
      <w:r>
        <w:rPr>
          <w:color w:val="0D586E"/>
          <w:spacing w:val="-3"/>
        </w:rPr>
        <w:t> </w:t>
      </w:r>
      <w:r>
        <w:rPr>
          <w:color w:val="0D586E"/>
        </w:rPr>
        <w:t>2021”).</w:t>
      </w:r>
    </w:p>
    <w:p>
      <w:pPr>
        <w:pStyle w:val="BodyText"/>
        <w:spacing w:line="276" w:lineRule="auto" w:before="106"/>
        <w:ind w:right="1051"/>
        <w:jc w:val="both"/>
      </w:pPr>
      <w:r>
        <w:rPr>
          <w:color w:val="0D586E"/>
        </w:rPr>
        <w:t>The steps leading to calculation of net GVA impact and net employment impact for BHH are</w:t>
      </w:r>
      <w:r>
        <w:rPr>
          <w:color w:val="0D586E"/>
          <w:spacing w:val="1"/>
        </w:rPr>
        <w:t> </w:t>
      </w:r>
      <w:r>
        <w:rPr>
          <w:color w:val="0D586E"/>
        </w:rPr>
        <w:t>presented</w:t>
      </w:r>
      <w:r>
        <w:rPr>
          <w:color w:val="0D586E"/>
          <w:spacing w:val="-2"/>
        </w:rPr>
        <w:t> </w:t>
      </w:r>
      <w:r>
        <w:rPr>
          <w:color w:val="0D586E"/>
        </w:rPr>
        <w:t>in</w:t>
      </w:r>
      <w:r>
        <w:rPr>
          <w:color w:val="0D586E"/>
          <w:spacing w:val="-1"/>
        </w:rPr>
        <w:t> </w:t>
      </w:r>
      <w:r>
        <w:rPr>
          <w:color w:val="0D586E"/>
        </w:rPr>
        <w:t>Table</w:t>
      </w:r>
      <w:r>
        <w:rPr>
          <w:color w:val="0D586E"/>
          <w:spacing w:val="-2"/>
        </w:rPr>
        <w:t> </w:t>
      </w:r>
      <w:r>
        <w:rPr>
          <w:color w:val="0D586E"/>
        </w:rPr>
        <w:t>3.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sz w:val="25"/>
        </w:rPr>
      </w:pPr>
    </w:p>
    <w:p>
      <w:pPr>
        <w:spacing w:line="268" w:lineRule="auto" w:before="100" w:after="12"/>
        <w:ind w:left="640" w:right="1053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Table 3: Gross and Net Additional Impact for Employment and GVA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(full project lifetime). All figures include Multiplier Effects as these</w:t>
      </w:r>
      <w:r>
        <w:rPr>
          <w:b/>
          <w:color w:val="0D586E"/>
          <w:spacing w:val="1"/>
          <w:sz w:val="24"/>
        </w:rPr>
        <w:t> </w:t>
      </w:r>
      <w:r>
        <w:rPr>
          <w:b/>
          <w:color w:val="0D586E"/>
          <w:sz w:val="24"/>
        </w:rPr>
        <w:t>are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applied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at the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individual beneficiary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level</w:t>
      </w:r>
    </w:p>
    <w:tbl>
      <w:tblPr>
        <w:tblW w:w="0" w:type="auto"/>
        <w:jc w:val="left"/>
        <w:tblInd w:w="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0"/>
        <w:gridCol w:w="2320"/>
        <w:gridCol w:w="2320"/>
        <w:gridCol w:w="2340"/>
      </w:tblGrid>
      <w:tr>
        <w:trPr>
          <w:trHeight w:val="419" w:hRule="atLeast"/>
        </w:trPr>
        <w:tc>
          <w:tcPr>
            <w:tcW w:w="2320" w:type="dxa"/>
          </w:tcPr>
          <w:p>
            <w:pPr>
              <w:pStyle w:val="TableParagraph"/>
              <w:spacing w:before="12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Impact</w:t>
            </w:r>
          </w:p>
        </w:tc>
        <w:tc>
          <w:tcPr>
            <w:tcW w:w="232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122"/>
              <w:ind w:left="10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Measure</w:t>
            </w:r>
          </w:p>
        </w:tc>
        <w:tc>
          <w:tcPr>
            <w:tcW w:w="2340" w:type="dxa"/>
          </w:tcPr>
          <w:p>
            <w:pPr>
              <w:pStyle w:val="TableParagraph"/>
              <w:spacing w:before="122"/>
              <w:ind w:left="109"/>
              <w:rPr>
                <w:sz w:val="18"/>
              </w:rPr>
            </w:pPr>
            <w:r>
              <w:rPr>
                <w:color w:val="0D586E"/>
                <w:sz w:val="18"/>
              </w:rPr>
              <w:t>Adjustment</w:t>
            </w:r>
          </w:p>
        </w:tc>
      </w:tr>
      <w:tr>
        <w:trPr>
          <w:trHeight w:val="420" w:hRule="atLeast"/>
        </w:trPr>
        <w:tc>
          <w:tcPr>
            <w:tcW w:w="2320" w:type="dxa"/>
            <w:vMerge w:val="restart"/>
          </w:tcPr>
          <w:p>
            <w:pPr>
              <w:pStyle w:val="TableParagraph"/>
              <w:spacing w:before="117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GVA</w:t>
            </w:r>
            <w:r>
              <w:rPr>
                <w:color w:val="0D586E"/>
                <w:spacing w:val="-4"/>
                <w:sz w:val="18"/>
              </w:rPr>
              <w:t> </w:t>
            </w:r>
            <w:r>
              <w:rPr>
                <w:color w:val="0D586E"/>
                <w:sz w:val="18"/>
              </w:rPr>
              <w:t>(£)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7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Gross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direct</w:t>
            </w:r>
            <w:r>
              <w:rPr>
                <w:color w:val="0D586E"/>
                <w:spacing w:val="-9"/>
                <w:sz w:val="18"/>
              </w:rPr>
              <w:t> </w:t>
            </w:r>
            <w:r>
              <w:rPr>
                <w:color w:val="0D586E"/>
                <w:sz w:val="18"/>
              </w:rPr>
              <w:t>effects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7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£66,978m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7"/>
              <w:ind w:left="109"/>
              <w:rPr>
                <w:sz w:val="18"/>
              </w:rPr>
            </w:pPr>
            <w:r>
              <w:rPr>
                <w:color w:val="0D586E"/>
                <w:w w:val="75"/>
                <w:sz w:val="18"/>
              </w:rPr>
              <w:t>-</w:t>
            </w:r>
          </w:p>
        </w:tc>
      </w:tr>
      <w:tr>
        <w:trPr>
          <w:trHeight w:val="419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Minus</w:t>
            </w:r>
            <w:r>
              <w:rPr>
                <w:color w:val="0D586E"/>
                <w:spacing w:val="7"/>
                <w:sz w:val="18"/>
              </w:rPr>
              <w:t> </w:t>
            </w:r>
            <w:r>
              <w:rPr>
                <w:color w:val="0D586E"/>
                <w:sz w:val="18"/>
              </w:rPr>
              <w:t>Deadweight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£66,978m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62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Minus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Displacement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Substitution</w:t>
            </w:r>
          </w:p>
        </w:tc>
        <w:tc>
          <w:tcPr>
            <w:tcW w:w="2320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£66,978m</w:t>
            </w:r>
          </w:p>
        </w:tc>
        <w:tc>
          <w:tcPr>
            <w:tcW w:w="234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419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Minus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Leakage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£66,978m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62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Net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Additional</w:t>
            </w:r>
          </w:p>
        </w:tc>
        <w:tc>
          <w:tcPr>
            <w:tcW w:w="2320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£111,369m</w:t>
            </w:r>
          </w:p>
        </w:tc>
        <w:tc>
          <w:tcPr>
            <w:tcW w:w="234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sz w:val="18"/>
              </w:rPr>
              <w:t>1.66</w:t>
            </w:r>
            <w:r>
              <w:rPr>
                <w:color w:val="0D586E"/>
                <w:spacing w:val="9"/>
                <w:sz w:val="18"/>
              </w:rPr>
              <w:t> </w:t>
            </w:r>
            <w:r>
              <w:rPr>
                <w:color w:val="0D586E"/>
                <w:sz w:val="18"/>
              </w:rPr>
              <w:t>average</w:t>
            </w:r>
            <w:r>
              <w:rPr>
                <w:color w:val="0D586E"/>
                <w:spacing w:val="50"/>
                <w:sz w:val="18"/>
              </w:rPr>
              <w:t> </w:t>
            </w:r>
            <w:r>
              <w:rPr>
                <w:color w:val="0D586E"/>
                <w:sz w:val="18"/>
              </w:rPr>
              <w:t>Multiplier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across</w:t>
            </w:r>
            <w:r>
              <w:rPr>
                <w:color w:val="0D586E"/>
                <w:spacing w:val="-8"/>
                <w:sz w:val="18"/>
              </w:rPr>
              <w:t> </w:t>
            </w:r>
            <w:r>
              <w:rPr>
                <w:color w:val="0D586E"/>
                <w:sz w:val="18"/>
              </w:rPr>
              <w:t>beneﬁciaries</w:t>
            </w:r>
          </w:p>
        </w:tc>
      </w:tr>
      <w:tr>
        <w:trPr>
          <w:trHeight w:val="419" w:hRule="atLeast"/>
        </w:trPr>
        <w:tc>
          <w:tcPr>
            <w:tcW w:w="2320" w:type="dxa"/>
            <w:vMerge w:val="restart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Employment</w:t>
            </w:r>
            <w:r>
              <w:rPr>
                <w:color w:val="0D586E"/>
                <w:spacing w:val="-8"/>
                <w:sz w:val="18"/>
              </w:rPr>
              <w:t> </w:t>
            </w:r>
            <w:r>
              <w:rPr>
                <w:color w:val="0D586E"/>
                <w:sz w:val="18"/>
              </w:rPr>
              <w:t>(FTE)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Gross</w:t>
            </w:r>
            <w:r>
              <w:rPr>
                <w:color w:val="0D586E"/>
                <w:spacing w:val="-10"/>
                <w:sz w:val="18"/>
              </w:rPr>
              <w:t> </w:t>
            </w:r>
            <w:r>
              <w:rPr>
                <w:color w:val="0D586E"/>
                <w:sz w:val="18"/>
              </w:rPr>
              <w:t>direct</w:t>
            </w:r>
            <w:r>
              <w:rPr>
                <w:color w:val="0D586E"/>
                <w:spacing w:val="-9"/>
                <w:sz w:val="18"/>
              </w:rPr>
              <w:t> </w:t>
            </w:r>
            <w:r>
              <w:rPr>
                <w:color w:val="0D586E"/>
                <w:sz w:val="18"/>
              </w:rPr>
              <w:t>effects</w:t>
            </w:r>
          </w:p>
        </w:tc>
        <w:tc>
          <w:tcPr>
            <w:tcW w:w="2320" w:type="dxa"/>
          </w:tcPr>
          <w:p>
            <w:pPr>
              <w:pStyle w:val="TableParagraph"/>
              <w:spacing w:before="112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£20,643m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w w:val="75"/>
                <w:sz w:val="18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Minus</w:t>
            </w:r>
            <w:r>
              <w:rPr>
                <w:color w:val="0D586E"/>
                <w:spacing w:val="7"/>
                <w:sz w:val="18"/>
              </w:rPr>
              <w:t> </w:t>
            </w:r>
            <w:r>
              <w:rPr>
                <w:color w:val="0D586E"/>
                <w:sz w:val="18"/>
              </w:rPr>
              <w:t>Deadweight</w:t>
            </w:r>
          </w:p>
        </w:tc>
        <w:tc>
          <w:tcPr>
            <w:tcW w:w="2320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£20,643m</w:t>
            </w:r>
          </w:p>
        </w:tc>
        <w:tc>
          <w:tcPr>
            <w:tcW w:w="234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64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122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Minus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Displacement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Substitution</w:t>
            </w:r>
          </w:p>
        </w:tc>
        <w:tc>
          <w:tcPr>
            <w:tcW w:w="2320" w:type="dxa"/>
          </w:tcPr>
          <w:p>
            <w:pPr>
              <w:pStyle w:val="TableParagraph"/>
              <w:spacing w:before="122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£20,643m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22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40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Minus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Leakage</w:t>
            </w:r>
          </w:p>
        </w:tc>
        <w:tc>
          <w:tcPr>
            <w:tcW w:w="2320" w:type="dxa"/>
          </w:tcPr>
          <w:p>
            <w:pPr>
              <w:pStyle w:val="TableParagraph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£20,643m</w:t>
            </w:r>
          </w:p>
        </w:tc>
        <w:tc>
          <w:tcPr>
            <w:tcW w:w="2340" w:type="dx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0%</w:t>
            </w:r>
          </w:p>
        </w:tc>
      </w:tr>
      <w:tr>
        <w:trPr>
          <w:trHeight w:val="640" w:hRule="atLeast"/>
        </w:trPr>
        <w:tc>
          <w:tcPr>
            <w:tcW w:w="2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20" w:type="dxa"/>
          </w:tcPr>
          <w:p>
            <w:pPr>
              <w:pStyle w:val="TableParagraph"/>
              <w:spacing w:before="122"/>
              <w:ind w:left="99"/>
              <w:rPr>
                <w:sz w:val="18"/>
              </w:rPr>
            </w:pPr>
            <w:r>
              <w:rPr>
                <w:color w:val="0D586E"/>
                <w:spacing w:val="-1"/>
                <w:sz w:val="18"/>
              </w:rPr>
              <w:t>Net</w:t>
            </w:r>
            <w:r>
              <w:rPr>
                <w:color w:val="0D586E"/>
                <w:spacing w:val="-12"/>
                <w:sz w:val="18"/>
              </w:rPr>
              <w:t> </w:t>
            </w:r>
            <w:r>
              <w:rPr>
                <w:color w:val="0D586E"/>
                <w:spacing w:val="-1"/>
                <w:sz w:val="18"/>
              </w:rPr>
              <w:t>Additional</w:t>
            </w:r>
          </w:p>
        </w:tc>
        <w:tc>
          <w:tcPr>
            <w:tcW w:w="2320" w:type="dxa"/>
          </w:tcPr>
          <w:p>
            <w:pPr>
              <w:pStyle w:val="TableParagraph"/>
              <w:spacing w:before="122"/>
              <w:ind w:left="104"/>
              <w:rPr>
                <w:sz w:val="18"/>
              </w:rPr>
            </w:pPr>
            <w:r>
              <w:rPr>
                <w:color w:val="0D586E"/>
                <w:sz w:val="18"/>
              </w:rPr>
              <w:t>£33,430m</w:t>
            </w:r>
          </w:p>
        </w:tc>
        <w:tc>
          <w:tcPr>
            <w:tcW w:w="2340" w:type="dxa"/>
          </w:tcPr>
          <w:p>
            <w:pPr>
              <w:pStyle w:val="TableParagraph"/>
              <w:spacing w:before="122"/>
              <w:ind w:left="109"/>
              <w:rPr>
                <w:sz w:val="18"/>
              </w:rPr>
            </w:pPr>
            <w:r>
              <w:rPr>
                <w:color w:val="0D586E"/>
                <w:sz w:val="18"/>
              </w:rPr>
              <w:t>1.62</w:t>
            </w:r>
            <w:r>
              <w:rPr>
                <w:color w:val="0D586E"/>
                <w:spacing w:val="9"/>
                <w:sz w:val="18"/>
              </w:rPr>
              <w:t> </w:t>
            </w:r>
            <w:r>
              <w:rPr>
                <w:color w:val="0D586E"/>
                <w:sz w:val="18"/>
              </w:rPr>
              <w:t>average</w:t>
            </w:r>
            <w:r>
              <w:rPr>
                <w:color w:val="0D586E"/>
                <w:spacing w:val="50"/>
                <w:sz w:val="18"/>
              </w:rPr>
              <w:t> </w:t>
            </w:r>
            <w:r>
              <w:rPr>
                <w:color w:val="0D586E"/>
                <w:sz w:val="18"/>
              </w:rPr>
              <w:t>Multiplier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across</w:t>
            </w:r>
            <w:r>
              <w:rPr>
                <w:color w:val="0D586E"/>
                <w:spacing w:val="-9"/>
                <w:sz w:val="18"/>
              </w:rPr>
              <w:t> </w:t>
            </w:r>
            <w:r>
              <w:rPr>
                <w:color w:val="0D586E"/>
                <w:sz w:val="18"/>
              </w:rPr>
              <w:t>all</w:t>
            </w:r>
            <w:r>
              <w:rPr>
                <w:color w:val="0D586E"/>
                <w:spacing w:val="-8"/>
                <w:sz w:val="18"/>
              </w:rPr>
              <w:t> </w:t>
            </w:r>
            <w:r>
              <w:rPr>
                <w:color w:val="0D586E"/>
                <w:sz w:val="18"/>
              </w:rPr>
              <w:t>beneﬁciaries</w:t>
            </w:r>
          </w:p>
        </w:tc>
      </w:tr>
    </w:tbl>
    <w:p>
      <w:pPr>
        <w:pStyle w:val="BodyText"/>
        <w:spacing w:line="268" w:lineRule="auto" w:before="75"/>
        <w:ind w:right="1047"/>
        <w:jc w:val="both"/>
      </w:pPr>
      <w:r>
        <w:rPr>
          <w:color w:val="0D586E"/>
        </w:rPr>
        <w:t>The net economic impact is the sum of the GVA impact and economic employment impact.</w:t>
      </w:r>
      <w:r>
        <w:rPr>
          <w:color w:val="0D586E"/>
          <w:spacing w:val="1"/>
        </w:rPr>
        <w:t> </w:t>
      </w:r>
      <w:r>
        <w:rPr>
          <w:color w:val="0D586E"/>
        </w:rPr>
        <w:t>We assume the economic impact of the job creation outlined in Table 5 is £25,500*3 per</w:t>
      </w:r>
      <w:r>
        <w:rPr>
          <w:color w:val="0D586E"/>
          <w:spacing w:val="1"/>
        </w:rPr>
        <w:t> </w:t>
      </w:r>
      <w:r>
        <w:rPr>
          <w:color w:val="0D586E"/>
        </w:rPr>
        <w:t>job. This is the average 3-year salary for a Marketing officer (Glassdoor website, February</w:t>
      </w:r>
      <w:r>
        <w:rPr>
          <w:color w:val="0D586E"/>
          <w:spacing w:val="1"/>
        </w:rPr>
        <w:t> </w:t>
      </w:r>
      <w:r>
        <w:rPr>
          <w:color w:val="0D586E"/>
        </w:rPr>
        <w:t>2023). Thus, the economic impact of the 437 jobs created with BHH help is £33,430,500.</w:t>
      </w:r>
      <w:r>
        <w:rPr>
          <w:color w:val="0D586E"/>
          <w:spacing w:val="1"/>
        </w:rPr>
        <w:t> </w:t>
      </w:r>
      <w:r>
        <w:rPr>
          <w:color w:val="0D586E"/>
          <w:spacing w:val="-1"/>
        </w:rPr>
        <w:t>Adding this to the GVA impact gives a total net economic impact of </w:t>
      </w:r>
      <w:r>
        <w:rPr>
          <w:color w:val="0D586E"/>
        </w:rPr>
        <w:t>£144,</w:t>
      </w:r>
      <w:r>
        <w:rPr>
          <w:color w:val="0D586E"/>
          <w:spacing w:val="-36"/>
        </w:rPr>
        <w:t> </w:t>
      </w:r>
      <w:r>
        <w:rPr>
          <w:color w:val="0D586E"/>
        </w:rPr>
        <w:t>8m.</w:t>
      </w:r>
    </w:p>
    <w:p>
      <w:pPr>
        <w:pStyle w:val="BodyText"/>
        <w:ind w:left="0"/>
        <w:rPr>
          <w:sz w:val="24"/>
        </w:rPr>
      </w:pPr>
    </w:p>
    <w:p>
      <w:pPr>
        <w:pStyle w:val="Heading1"/>
        <w:numPr>
          <w:ilvl w:val="0"/>
          <w:numId w:val="17"/>
        </w:numPr>
        <w:tabs>
          <w:tab w:pos="994" w:val="left" w:leader="none"/>
        </w:tabs>
        <w:spacing w:line="240" w:lineRule="auto" w:before="204" w:after="0"/>
        <w:ind w:left="993" w:right="0" w:hanging="294"/>
        <w:jc w:val="both"/>
      </w:pPr>
      <w:bookmarkStart w:name="_bookmark31" w:id="61"/>
      <w:bookmarkEnd w:id="61"/>
      <w:r>
        <w:rPr/>
      </w:r>
      <w:bookmarkStart w:name="_bookmark31" w:id="62"/>
      <w:bookmarkEnd w:id="62"/>
      <w:r>
        <w:rPr>
          <w:color w:val="ED1651"/>
        </w:rPr>
        <w:t>P</w:t>
      </w:r>
      <w:r>
        <w:rPr>
          <w:color w:val="ED1651"/>
        </w:rPr>
        <w:t>ROJECT</w:t>
      </w:r>
      <w:r>
        <w:rPr>
          <w:color w:val="ED1651"/>
          <w:spacing w:val="-20"/>
        </w:rPr>
        <w:t> </w:t>
      </w:r>
      <w:r>
        <w:rPr>
          <w:color w:val="ED1651"/>
        </w:rPr>
        <w:t>VALUE</w:t>
      </w:r>
      <w:r>
        <w:rPr>
          <w:color w:val="ED1651"/>
          <w:spacing w:val="-19"/>
        </w:rPr>
        <w:t> </w:t>
      </w:r>
      <w:r>
        <w:rPr>
          <w:color w:val="ED1651"/>
        </w:rPr>
        <w:t>FOR</w:t>
      </w:r>
      <w:r>
        <w:rPr>
          <w:color w:val="ED1651"/>
          <w:spacing w:val="-19"/>
        </w:rPr>
        <w:t> </w:t>
      </w:r>
      <w:r>
        <w:rPr>
          <w:color w:val="ED1651"/>
        </w:rPr>
        <w:t>MONEY</w:t>
      </w:r>
    </w:p>
    <w:p>
      <w:pPr>
        <w:pStyle w:val="BodyText"/>
        <w:spacing w:line="276" w:lineRule="auto" w:before="144"/>
        <w:ind w:right="1046"/>
        <w:jc w:val="both"/>
      </w:pPr>
      <w:r>
        <w:rPr>
          <w:color w:val="0D586E"/>
        </w:rPr>
        <w:t>Total funds to deliver the BHH project was £10,864,904. Balancing this total delivery cost</w:t>
      </w:r>
      <w:r>
        <w:rPr>
          <w:color w:val="0D586E"/>
          <w:spacing w:val="1"/>
        </w:rPr>
        <w:t> </w:t>
      </w:r>
      <w:r>
        <w:rPr>
          <w:color w:val="0D586E"/>
        </w:rPr>
        <w:t>against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3-year</w:t>
      </w:r>
      <w:r>
        <w:rPr>
          <w:color w:val="0D586E"/>
          <w:spacing w:val="-4"/>
        </w:rPr>
        <w:t> </w:t>
      </w:r>
      <w:r>
        <w:rPr>
          <w:color w:val="0D586E"/>
        </w:rPr>
        <w:t>net</w:t>
      </w:r>
      <w:r>
        <w:rPr>
          <w:color w:val="0D586E"/>
          <w:spacing w:val="-4"/>
        </w:rPr>
        <w:t> </w:t>
      </w:r>
      <w:r>
        <w:rPr>
          <w:color w:val="0D586E"/>
        </w:rPr>
        <w:t>economic</w:t>
      </w:r>
      <w:r>
        <w:rPr>
          <w:color w:val="0D586E"/>
          <w:spacing w:val="-4"/>
        </w:rPr>
        <w:t> </w:t>
      </w:r>
      <w:r>
        <w:rPr>
          <w:color w:val="0D586E"/>
        </w:rPr>
        <w:t>impact,</w:t>
      </w:r>
      <w:r>
        <w:rPr>
          <w:color w:val="0D586E"/>
          <w:spacing w:val="-4"/>
        </w:rPr>
        <w:t> </w:t>
      </w:r>
      <w:r>
        <w:rPr>
          <w:color w:val="0D586E"/>
        </w:rPr>
        <w:t>we</w:t>
      </w:r>
      <w:r>
        <w:rPr>
          <w:color w:val="0D586E"/>
          <w:spacing w:val="-4"/>
        </w:rPr>
        <w:t> </w:t>
      </w:r>
      <w:r>
        <w:rPr>
          <w:color w:val="0D586E"/>
        </w:rPr>
        <w:t>calculate</w:t>
      </w:r>
      <w:r>
        <w:rPr>
          <w:color w:val="0D586E"/>
          <w:spacing w:val="-5"/>
        </w:rPr>
        <w:t> </w:t>
      </w:r>
      <w:r>
        <w:rPr>
          <w:color w:val="0D586E"/>
        </w:rPr>
        <w:t>the</w:t>
      </w:r>
      <w:r>
        <w:rPr>
          <w:color w:val="0D586E"/>
          <w:spacing w:val="-4"/>
        </w:rPr>
        <w:t> </w:t>
      </w:r>
      <w:r>
        <w:rPr>
          <w:color w:val="0D586E"/>
        </w:rPr>
        <w:t>project</w:t>
      </w:r>
      <w:r>
        <w:rPr>
          <w:color w:val="0D586E"/>
          <w:spacing w:val="-4"/>
        </w:rPr>
        <w:t> </w:t>
      </w:r>
      <w:r>
        <w:rPr>
          <w:color w:val="0D586E"/>
        </w:rPr>
        <w:t>value</w:t>
      </w:r>
      <w:r>
        <w:rPr>
          <w:color w:val="0D586E"/>
          <w:spacing w:val="-4"/>
        </w:rPr>
        <w:t> </w:t>
      </w:r>
      <w:r>
        <w:rPr>
          <w:color w:val="0D586E"/>
        </w:rPr>
        <w:t>for</w:t>
      </w:r>
      <w:r>
        <w:rPr>
          <w:color w:val="0D586E"/>
          <w:spacing w:val="-4"/>
        </w:rPr>
        <w:t> </w:t>
      </w:r>
      <w:r>
        <w:rPr>
          <w:color w:val="0D586E"/>
        </w:rPr>
        <w:t>money</w:t>
      </w:r>
      <w:r>
        <w:rPr>
          <w:color w:val="0D586E"/>
          <w:spacing w:val="-4"/>
        </w:rPr>
        <w:t> </w:t>
      </w:r>
      <w:r>
        <w:rPr>
          <w:color w:val="0D586E"/>
        </w:rPr>
        <w:t>to</w:t>
      </w:r>
      <w:r>
        <w:rPr>
          <w:color w:val="0D586E"/>
          <w:spacing w:val="-4"/>
        </w:rPr>
        <w:t> </w:t>
      </w:r>
      <w:r>
        <w:rPr>
          <w:color w:val="0D586E"/>
        </w:rPr>
        <w:t>be:</w:t>
      </w:r>
    </w:p>
    <w:p>
      <w:pPr>
        <w:pStyle w:val="BodyText"/>
        <w:spacing w:before="101" w:after="4"/>
        <w:jc w:val="both"/>
      </w:pPr>
      <w:r>
        <w:rPr>
          <w:rFonts w:ascii="Arial" w:hAnsi="Arial"/>
          <w:color w:val="0D586E"/>
        </w:rPr>
        <w:t>→</w:t>
      </w:r>
      <w:r>
        <w:rPr>
          <w:rFonts w:ascii="Arial" w:hAnsi="Arial"/>
          <w:color w:val="0D586E"/>
          <w:spacing w:val="9"/>
        </w:rPr>
        <w:t> </w:t>
      </w:r>
      <w:r>
        <w:rPr>
          <w:color w:val="0D586E"/>
        </w:rPr>
        <w:t>Output/input</w:t>
      </w:r>
      <w:r>
        <w:rPr>
          <w:color w:val="0D586E"/>
          <w:spacing w:val="-6"/>
        </w:rPr>
        <w:t> </w:t>
      </w:r>
      <w:r>
        <w:rPr>
          <w:color w:val="0D586E"/>
        </w:rPr>
        <w:t>unit</w:t>
      </w:r>
      <w:r>
        <w:rPr>
          <w:color w:val="0D586E"/>
          <w:spacing w:val="-5"/>
        </w:rPr>
        <w:t> </w:t>
      </w:r>
      <w:r>
        <w:rPr>
          <w:color w:val="0D586E"/>
        </w:rPr>
        <w:t>cost:</w:t>
      </w:r>
      <w:r>
        <w:rPr>
          <w:color w:val="0D586E"/>
          <w:spacing w:val="-6"/>
        </w:rPr>
        <w:t> </w:t>
      </w:r>
      <w:r>
        <w:rPr>
          <w:color w:val="0D586E"/>
        </w:rPr>
        <w:t>£13.33</w:t>
      </w:r>
    </w:p>
    <w:p>
      <w:pPr>
        <w:pStyle w:val="BodyText"/>
        <w:ind w:left="535"/>
      </w:pPr>
      <w:r>
        <w:rPr/>
        <w:pict>
          <v:group style="width:497.65pt;height:140.25pt;mso-position-horizontal-relative:char;mso-position-vertical-relative:line" id="docshapegroup44" coordorigin="0,0" coordsize="9953,2805">
            <v:rect style="position:absolute;left:0;top:56;width:9330;height:690" id="docshape45" filled="true" fillcolor="#d9d9d9" stroked="false">
              <v:fill type="solid"/>
            </v:rect>
            <v:shape style="position:absolute;left:5917;top:0;width:4035;height:2805" type="#_x0000_t75" id="docshape46" stroked="false">
              <v:imagedata r:id="rId57" o:title=""/>
            </v:shape>
            <v:shape style="position:absolute;left:105;top:152;width:5644;height:484" type="#_x0000_t202" id="docshape47" filled="false" stroked="false">
              <v:textbox inset="0,0,0,0">
                <w:txbxContent>
                  <w:p>
                    <w:pPr>
                      <w:spacing w:line="237" w:lineRule="auto" w:before="1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586E"/>
                        <w:sz w:val="20"/>
                      </w:rPr>
                      <w:t>This</w:t>
                    </w:r>
                    <w:r>
                      <w:rPr>
                        <w:color w:val="0D586E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means</w:t>
                    </w:r>
                    <w:r>
                      <w:rPr>
                        <w:color w:val="0D586E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that</w:t>
                    </w:r>
                    <w:r>
                      <w:rPr>
                        <w:color w:val="0D586E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for</w:t>
                    </w:r>
                    <w:r>
                      <w:rPr>
                        <w:color w:val="0D586E"/>
                        <w:spacing w:val="40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every</w:t>
                    </w:r>
                    <w:r>
                      <w:rPr>
                        <w:color w:val="0D586E"/>
                        <w:spacing w:val="41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£1</w:t>
                    </w:r>
                    <w:r>
                      <w:rPr>
                        <w:color w:val="0D586E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spent</w:t>
                    </w:r>
                    <w:r>
                      <w:rPr>
                        <w:color w:val="0D586E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in</w:t>
                    </w:r>
                    <w:r>
                      <w:rPr>
                        <w:color w:val="0D586E"/>
                        <w:spacing w:val="25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delivering</w:t>
                    </w:r>
                    <w:r>
                      <w:rPr>
                        <w:color w:val="0D586E"/>
                        <w:spacing w:val="26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this</w:t>
                    </w:r>
                    <w:r>
                      <w:rPr>
                        <w:color w:val="0D586E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project,</w:t>
                    </w:r>
                    <w:r>
                      <w:rPr>
                        <w:color w:val="0D586E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£13.33</w:t>
                    </w:r>
                    <w:r>
                      <w:rPr>
                        <w:color w:val="0D586E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was</w:t>
                    </w:r>
                    <w:r>
                      <w:rPr>
                        <w:color w:val="0D586E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created</w:t>
                    </w:r>
                  </w:p>
                </w:txbxContent>
              </v:textbox>
              <w10:wrap type="none"/>
            </v:shape>
            <v:shape style="position:absolute;left:105;top:1192;width:5653;height:524" type="#_x0000_t202" id="docshape48" filled="false" stroked="false">
              <v:textbox inset="0,0,0,0">
                <w:txbxContent>
                  <w:p>
                    <w:pPr>
                      <w:tabs>
                        <w:tab w:pos="648" w:val="left" w:leader="none"/>
                        <w:tab w:pos="1253" w:val="left" w:leader="none"/>
                        <w:tab w:pos="2464" w:val="left" w:leader="none"/>
                        <w:tab w:pos="3407" w:val="left" w:leader="none"/>
                        <w:tab w:pos="4058" w:val="left" w:leader="none"/>
                        <w:tab w:pos="520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586E"/>
                        <w:sz w:val="20"/>
                      </w:rPr>
                      <w:t>The</w:t>
                      <w:tab/>
                      <w:t>net</w:t>
                      <w:tab/>
                      <w:t>economic</w:t>
                      <w:tab/>
                      <w:t>impact</w:t>
                      <w:tab/>
                      <w:t>was</w:t>
                      <w:tab/>
                      <w:t>achieved</w:t>
                      <w:tab/>
                      <w:t>with</w:t>
                    </w:r>
                  </w:p>
                  <w:p>
                    <w:pPr>
                      <w:spacing w:before="3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D586E"/>
                        <w:sz w:val="20"/>
                      </w:rPr>
                      <w:t>£5,432,452</w:t>
                    </w:r>
                    <w:r>
                      <w:rPr>
                        <w:color w:val="0D586E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cost</w:t>
                    </w:r>
                    <w:r>
                      <w:rPr>
                        <w:color w:val="0D586E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to</w:t>
                    </w:r>
                    <w:r>
                      <w:rPr>
                        <w:color w:val="0D586E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0D586E"/>
                        <w:sz w:val="20"/>
                      </w:rPr>
                      <w:t>ERDF.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after="0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2"/>
        <w:ind w:left="1360"/>
      </w:pPr>
      <w:bookmarkStart w:name="_bookmark32" w:id="63"/>
      <w:bookmarkEnd w:id="63"/>
      <w:r>
        <w:rPr/>
      </w:r>
      <w:r>
        <w:rPr>
          <w:color w:val="F2507C"/>
        </w:rPr>
        <w:t>9.1</w:t>
      </w:r>
      <w:r>
        <w:rPr>
          <w:color w:val="F2507C"/>
          <w:spacing w:val="-14"/>
        </w:rPr>
        <w:t> </w:t>
      </w:r>
      <w:r>
        <w:rPr>
          <w:color w:val="F2507C"/>
        </w:rPr>
        <w:t>Benchmarking</w:t>
      </w:r>
    </w:p>
    <w:p>
      <w:pPr>
        <w:pStyle w:val="BodyText"/>
        <w:spacing w:line="271" w:lineRule="auto" w:before="145"/>
        <w:ind w:right="1049"/>
        <w:jc w:val="both"/>
      </w:pPr>
      <w:r>
        <w:rPr>
          <w:color w:val="0D586E"/>
        </w:rPr>
        <w:t>Table 4 compares the value for money of BHH against comparable ERDF projects. The</w:t>
      </w:r>
      <w:r>
        <w:rPr>
          <w:color w:val="0D586E"/>
          <w:spacing w:val="1"/>
        </w:rPr>
        <w:t> </w:t>
      </w:r>
      <w:r>
        <w:rPr>
          <w:color w:val="0D586E"/>
        </w:rPr>
        <w:t>comparator projects were chosen either because they also had an industry focus or because</w:t>
      </w:r>
      <w:r>
        <w:rPr>
          <w:color w:val="0D586E"/>
          <w:spacing w:val="-68"/>
        </w:rPr>
        <w:t> </w:t>
      </w:r>
      <w:r>
        <w:rPr>
          <w:color w:val="0D586E"/>
        </w:rPr>
        <w:t>they</w:t>
      </w:r>
      <w:r>
        <w:rPr>
          <w:color w:val="0D586E"/>
          <w:spacing w:val="-3"/>
        </w:rPr>
        <w:t> </w:t>
      </w:r>
      <w:r>
        <w:rPr>
          <w:color w:val="0D586E"/>
        </w:rPr>
        <w:t>offered</w:t>
      </w:r>
      <w:r>
        <w:rPr>
          <w:color w:val="0D586E"/>
          <w:spacing w:val="-2"/>
        </w:rPr>
        <w:t> </w:t>
      </w:r>
      <w:r>
        <w:rPr>
          <w:color w:val="0D586E"/>
        </w:rPr>
        <w:t>similar</w:t>
      </w:r>
      <w:r>
        <w:rPr>
          <w:color w:val="0D586E"/>
          <w:spacing w:val="-2"/>
        </w:rPr>
        <w:t> </w:t>
      </w:r>
      <w:r>
        <w:rPr>
          <w:color w:val="0D586E"/>
        </w:rPr>
        <w:t>services</w:t>
      </w:r>
      <w:r>
        <w:rPr>
          <w:color w:val="0D586E"/>
          <w:spacing w:val="-3"/>
        </w:rPr>
        <w:t> </w:t>
      </w:r>
      <w:r>
        <w:rPr>
          <w:color w:val="0D586E"/>
        </w:rPr>
        <w:t>(access</w:t>
      </w:r>
      <w:r>
        <w:rPr>
          <w:color w:val="0D586E"/>
          <w:spacing w:val="-2"/>
        </w:rPr>
        <w:t> </w:t>
      </w:r>
      <w:r>
        <w:rPr>
          <w:color w:val="0D586E"/>
        </w:rPr>
        <w:t>to</w:t>
      </w:r>
      <w:r>
        <w:rPr>
          <w:color w:val="0D586E"/>
          <w:spacing w:val="-2"/>
        </w:rPr>
        <w:t> </w:t>
      </w:r>
      <w:r>
        <w:rPr>
          <w:color w:val="0D586E"/>
        </w:rPr>
        <w:t>grant</w:t>
      </w:r>
      <w:r>
        <w:rPr>
          <w:color w:val="0D586E"/>
          <w:spacing w:val="-3"/>
        </w:rPr>
        <w:t> </w:t>
      </w:r>
      <w:r>
        <w:rPr>
          <w:color w:val="0D586E"/>
        </w:rPr>
        <w:t>equipment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services).</w:t>
      </w:r>
    </w:p>
    <w:p>
      <w:pPr>
        <w:spacing w:before="104"/>
        <w:ind w:left="640" w:right="0" w:firstLine="0"/>
        <w:jc w:val="both"/>
        <w:rPr>
          <w:b/>
          <w:sz w:val="24"/>
        </w:rPr>
      </w:pPr>
      <w:r>
        <w:rPr>
          <w:b/>
          <w:color w:val="0D586E"/>
          <w:sz w:val="24"/>
        </w:rPr>
        <w:t>Table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4:</w:t>
      </w:r>
      <w:r>
        <w:rPr>
          <w:b/>
          <w:color w:val="0D586E"/>
          <w:spacing w:val="81"/>
          <w:sz w:val="24"/>
        </w:rPr>
        <w:t> </w:t>
      </w:r>
      <w:r>
        <w:rPr>
          <w:b/>
          <w:color w:val="0D586E"/>
          <w:sz w:val="24"/>
        </w:rPr>
        <w:t>Benchmarking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against</w:t>
      </w:r>
      <w:r>
        <w:rPr>
          <w:b/>
          <w:color w:val="0D586E"/>
          <w:spacing w:val="-1"/>
          <w:sz w:val="24"/>
        </w:rPr>
        <w:t> </w:t>
      </w:r>
      <w:r>
        <w:rPr>
          <w:b/>
          <w:color w:val="0D586E"/>
          <w:sz w:val="24"/>
        </w:rPr>
        <w:t>comparable</w:t>
      </w:r>
      <w:r>
        <w:rPr>
          <w:b/>
          <w:color w:val="0D586E"/>
          <w:spacing w:val="-2"/>
          <w:sz w:val="24"/>
        </w:rPr>
        <w:t> </w:t>
      </w:r>
      <w:r>
        <w:rPr>
          <w:b/>
          <w:color w:val="0D586E"/>
          <w:sz w:val="24"/>
        </w:rPr>
        <w:t>ERDF projects</w:t>
      </w:r>
    </w:p>
    <w:p>
      <w:pPr>
        <w:pStyle w:val="BodyText"/>
        <w:spacing w:before="4"/>
        <w:ind w:left="0"/>
        <w:rPr>
          <w:b/>
          <w:sz w:val="5"/>
        </w:rPr>
      </w:pPr>
    </w:p>
    <w:tbl>
      <w:tblPr>
        <w:tblW w:w="0" w:type="auto"/>
        <w:jc w:val="left"/>
        <w:tblInd w:w="66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115"/>
        <w:gridCol w:w="325"/>
        <w:gridCol w:w="416"/>
        <w:gridCol w:w="525"/>
        <w:gridCol w:w="1054"/>
        <w:gridCol w:w="447"/>
        <w:gridCol w:w="1440"/>
        <w:gridCol w:w="1280"/>
        <w:gridCol w:w="1160"/>
      </w:tblGrid>
      <w:tr>
        <w:trPr>
          <w:trHeight w:val="619" w:hRule="atLeast"/>
        </w:trPr>
        <w:tc>
          <w:tcPr>
            <w:tcW w:w="1500" w:type="dxa"/>
            <w:shd w:val="clear" w:color="auto" w:fill="0D586E"/>
          </w:tcPr>
          <w:p>
            <w:pPr>
              <w:pStyle w:val="TableParagraph"/>
              <w:spacing w:before="114"/>
              <w:ind w:left="94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5"/>
                <w:sz w:val="18"/>
              </w:rPr>
              <w:t>Project</w:t>
            </w:r>
            <w:r>
              <w:rPr>
                <w:rFonts w:ascii="Gill Sans MT"/>
                <w:b/>
                <w:color w:val="FFFFFF"/>
                <w:spacing w:val="-7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8"/>
              </w:rPr>
              <w:t>name</w:t>
            </w:r>
          </w:p>
        </w:tc>
        <w:tc>
          <w:tcPr>
            <w:tcW w:w="1440" w:type="dxa"/>
            <w:gridSpan w:val="2"/>
            <w:shd w:val="clear" w:color="auto" w:fill="0D586E"/>
          </w:tcPr>
          <w:p>
            <w:pPr>
              <w:pStyle w:val="TableParagraph"/>
              <w:spacing w:before="114"/>
              <w:ind w:left="94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5"/>
                <w:sz w:val="18"/>
              </w:rPr>
              <w:t>Lead</w:t>
            </w:r>
            <w:r>
              <w:rPr>
                <w:rFonts w:ascii="Gill Sans MT"/>
                <w:b/>
                <w:color w:val="FFFFFF"/>
                <w:spacing w:val="-9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w w:val="95"/>
                <w:sz w:val="18"/>
              </w:rPr>
              <w:t>partner</w:t>
            </w:r>
          </w:p>
        </w:tc>
        <w:tc>
          <w:tcPr>
            <w:tcW w:w="941" w:type="dxa"/>
            <w:gridSpan w:val="2"/>
            <w:shd w:val="clear" w:color="auto" w:fill="0D586E"/>
          </w:tcPr>
          <w:p>
            <w:pPr>
              <w:pStyle w:val="TableParagraph"/>
              <w:spacing w:before="114"/>
              <w:ind w:left="109" w:right="208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w w:val="90"/>
                <w:sz w:val="18"/>
              </w:rPr>
              <w:t>Priority</w:t>
            </w:r>
            <w:r>
              <w:rPr>
                <w:rFonts w:ascii="Gill Sans MT"/>
                <w:b/>
                <w:color w:val="FFFFFF"/>
                <w:spacing w:val="-42"/>
                <w:w w:val="90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axis</w:t>
            </w:r>
          </w:p>
        </w:tc>
        <w:tc>
          <w:tcPr>
            <w:tcW w:w="1501" w:type="dxa"/>
            <w:gridSpan w:val="2"/>
            <w:shd w:val="clear" w:color="auto" w:fill="0D586E"/>
          </w:tcPr>
          <w:p>
            <w:pPr>
              <w:pStyle w:val="TableParagraph"/>
              <w:spacing w:before="114"/>
              <w:ind w:left="98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Focus</w:t>
            </w:r>
            <w:r>
              <w:rPr>
                <w:rFonts w:ascii="Gill Sans MT"/>
                <w:b/>
                <w:color w:val="FFFFFF"/>
                <w:spacing w:val="-7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/</w:t>
            </w:r>
            <w:r>
              <w:rPr>
                <w:rFonts w:ascii="Gill Sans MT"/>
                <w:b/>
                <w:color w:val="FFFFFF"/>
                <w:spacing w:val="-8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sector</w:t>
            </w:r>
          </w:p>
        </w:tc>
        <w:tc>
          <w:tcPr>
            <w:tcW w:w="1440" w:type="dxa"/>
            <w:shd w:val="clear" w:color="auto" w:fill="0D586E"/>
          </w:tcPr>
          <w:p>
            <w:pPr>
              <w:pStyle w:val="TableParagraph"/>
              <w:tabs>
                <w:tab w:pos="752" w:val="left" w:leader="none"/>
              </w:tabs>
              <w:spacing w:before="114"/>
              <w:ind w:left="97" w:right="101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Total</w:t>
              <w:tab/>
            </w:r>
            <w:r>
              <w:rPr>
                <w:rFonts w:ascii="Gill Sans MT"/>
                <w:b/>
                <w:color w:val="FFFFFF"/>
                <w:spacing w:val="-2"/>
                <w:w w:val="95"/>
                <w:sz w:val="18"/>
              </w:rPr>
              <w:t>project</w:t>
            </w:r>
            <w:r>
              <w:rPr>
                <w:rFonts w:ascii="Gill Sans MT"/>
                <w:b/>
                <w:color w:val="FFFFFF"/>
                <w:spacing w:val="-45"/>
                <w:w w:val="95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value</w:t>
            </w:r>
          </w:p>
        </w:tc>
        <w:tc>
          <w:tcPr>
            <w:tcW w:w="1280" w:type="dxa"/>
            <w:shd w:val="clear" w:color="auto" w:fill="0D586E"/>
          </w:tcPr>
          <w:p>
            <w:pPr>
              <w:pStyle w:val="TableParagraph"/>
              <w:spacing w:before="114"/>
              <w:ind w:left="97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Targets</w:t>
            </w:r>
          </w:p>
        </w:tc>
        <w:tc>
          <w:tcPr>
            <w:tcW w:w="1160" w:type="dxa"/>
            <w:shd w:val="clear" w:color="auto" w:fill="0D586E"/>
          </w:tcPr>
          <w:p>
            <w:pPr>
              <w:pStyle w:val="TableParagraph"/>
              <w:tabs>
                <w:tab w:pos="818" w:val="left" w:leader="none"/>
              </w:tabs>
              <w:spacing w:before="114"/>
              <w:ind w:left="92" w:right="87"/>
              <w:rPr>
                <w:rFonts w:ascii="Gill Sans MT"/>
                <w:b/>
                <w:sz w:val="18"/>
              </w:rPr>
            </w:pPr>
            <w:r>
              <w:rPr>
                <w:rFonts w:ascii="Gill Sans MT"/>
                <w:b/>
                <w:color w:val="FFFFFF"/>
                <w:sz w:val="18"/>
              </w:rPr>
              <w:t>Value</w:t>
              <w:tab/>
            </w:r>
            <w:r>
              <w:rPr>
                <w:rFonts w:ascii="Gill Sans MT"/>
                <w:b/>
                <w:color w:val="FFFFFF"/>
                <w:spacing w:val="-5"/>
                <w:sz w:val="18"/>
              </w:rPr>
              <w:t>for</w:t>
            </w:r>
            <w:r>
              <w:rPr>
                <w:rFonts w:ascii="Gill Sans MT"/>
                <w:b/>
                <w:color w:val="FFFFFF"/>
                <w:spacing w:val="-47"/>
                <w:sz w:val="18"/>
              </w:rPr>
              <w:t> </w:t>
            </w:r>
            <w:r>
              <w:rPr>
                <w:rFonts w:ascii="Gill Sans MT"/>
                <w:b/>
                <w:color w:val="FFFFFF"/>
                <w:sz w:val="18"/>
              </w:rPr>
              <w:t>Money</w:t>
            </w:r>
          </w:p>
        </w:tc>
      </w:tr>
      <w:tr>
        <w:trPr>
          <w:trHeight w:val="2100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7"/>
              <w:ind w:left="94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BHH</w:t>
            </w:r>
          </w:p>
        </w:tc>
        <w:tc>
          <w:tcPr>
            <w:tcW w:w="1115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7"/>
              <w:ind w:left="94" w:right="135"/>
              <w:rPr>
                <w:sz w:val="18"/>
              </w:rPr>
            </w:pPr>
            <w:r>
              <w:rPr>
                <w:color w:val="0D586E"/>
                <w:sz w:val="18"/>
              </w:rPr>
              <w:t>University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Chichester</w:t>
            </w:r>
          </w:p>
        </w:tc>
        <w:tc>
          <w:tcPr>
            <w:tcW w:w="3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7"/>
              <w:ind w:left="47"/>
              <w:rPr>
                <w:sz w:val="18"/>
              </w:rPr>
            </w:pPr>
            <w:r>
              <w:rPr>
                <w:color w:val="0D586E"/>
                <w:sz w:val="18"/>
              </w:rPr>
              <w:t>of</w:t>
            </w:r>
          </w:p>
        </w:tc>
        <w:tc>
          <w:tcPr>
            <w:tcW w:w="416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7"/>
              <w:ind w:left="109" w:right="7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3a</w:t>
            </w:r>
            <w:r>
              <w:rPr>
                <w:color w:val="0D586E"/>
                <w:spacing w:val="-5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3b</w:t>
            </w:r>
          </w:p>
        </w:tc>
        <w:tc>
          <w:tcPr>
            <w:tcW w:w="5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7"/>
              <w:ind w:left="102"/>
              <w:rPr>
                <w:sz w:val="18"/>
              </w:rPr>
            </w:pPr>
            <w:r>
              <w:rPr>
                <w:color w:val="0D586E"/>
                <w:sz w:val="18"/>
              </w:rPr>
              <w:t>and</w:t>
            </w:r>
          </w:p>
        </w:tc>
        <w:tc>
          <w:tcPr>
            <w:tcW w:w="1054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7"/>
              <w:ind w:left="98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Start-ups</w:t>
            </w:r>
            <w:r>
              <w:rPr>
                <w:color w:val="0D586E"/>
                <w:spacing w:val="1"/>
                <w:w w:val="105"/>
                <w:sz w:val="18"/>
              </w:rPr>
              <w:t> </w:t>
            </w:r>
            <w:r>
              <w:rPr>
                <w:color w:val="0D586E"/>
                <w:sz w:val="18"/>
              </w:rPr>
              <w:t>established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SMEs</w:t>
            </w:r>
          </w:p>
          <w:p>
            <w:pPr>
              <w:pStyle w:val="TableParagraph"/>
              <w:spacing w:before="3"/>
              <w:ind w:left="98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sectors</w:t>
            </w:r>
          </w:p>
        </w:tc>
        <w:tc>
          <w:tcPr>
            <w:tcW w:w="447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line="482" w:lineRule="auto" w:before="117"/>
              <w:ind w:left="148" w:right="78" w:hanging="119"/>
              <w:rPr>
                <w:sz w:val="18"/>
              </w:rPr>
            </w:pP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95"/>
                <w:sz w:val="18"/>
              </w:rPr>
              <w:t>all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7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£10.8m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856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236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620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C5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213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164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C28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51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P11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471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P13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30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7"/>
              <w:ind w:left="9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£13.33</w:t>
            </w:r>
          </w:p>
        </w:tc>
      </w:tr>
      <w:tr>
        <w:trPr>
          <w:trHeight w:val="1459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TALE</w:t>
            </w:r>
          </w:p>
        </w:tc>
        <w:tc>
          <w:tcPr>
            <w:tcW w:w="1440" w:type="dxa"/>
            <w:gridSpan w:val="2"/>
            <w:shd w:val="clear" w:color="auto" w:fill="C9D6EA"/>
          </w:tcPr>
          <w:p>
            <w:pPr>
              <w:pStyle w:val="TableParagraph"/>
              <w:spacing w:before="112"/>
              <w:ind w:left="94" w:right="77"/>
              <w:rPr>
                <w:sz w:val="18"/>
              </w:rPr>
            </w:pPr>
            <w:r>
              <w:rPr>
                <w:color w:val="0D586E"/>
                <w:spacing w:val="-2"/>
                <w:sz w:val="18"/>
              </w:rPr>
              <w:t>Haven Gateway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Partnership</w:t>
            </w:r>
          </w:p>
        </w:tc>
        <w:tc>
          <w:tcPr>
            <w:tcW w:w="416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109" w:right="7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3c</w:t>
            </w:r>
            <w:r>
              <w:rPr>
                <w:color w:val="0D586E"/>
                <w:spacing w:val="-5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3d</w:t>
            </w:r>
          </w:p>
        </w:tc>
        <w:tc>
          <w:tcPr>
            <w:tcW w:w="5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113"/>
              <w:rPr>
                <w:sz w:val="18"/>
              </w:rPr>
            </w:pPr>
            <w:r>
              <w:rPr>
                <w:color w:val="0D586E"/>
                <w:sz w:val="18"/>
              </w:rPr>
              <w:t>and</w:t>
            </w:r>
          </w:p>
        </w:tc>
        <w:tc>
          <w:tcPr>
            <w:tcW w:w="1054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98" w:right="147"/>
              <w:rPr>
                <w:sz w:val="18"/>
              </w:rPr>
            </w:pPr>
            <w:r>
              <w:rPr>
                <w:color w:val="0D586E"/>
                <w:sz w:val="18"/>
              </w:rPr>
              <w:t>Transport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Logistics</w:t>
            </w:r>
          </w:p>
        </w:tc>
        <w:tc>
          <w:tcPr>
            <w:tcW w:w="447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210"/>
              <w:rPr>
                <w:sz w:val="18"/>
              </w:rPr>
            </w:pPr>
            <w:r>
              <w:rPr>
                <w:color w:val="0D586E"/>
                <w:w w:val="88"/>
                <w:sz w:val="18"/>
              </w:rPr>
              <w:t>&amp;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sz w:val="18"/>
              </w:rPr>
              <w:t>£7.3m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225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185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40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100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125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P13</w:t>
            </w:r>
            <w:r>
              <w:rPr>
                <w:color w:val="0D586E"/>
                <w:spacing w:val="-7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6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375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2"/>
              <w:ind w:left="9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£11.76</w:t>
            </w:r>
          </w:p>
        </w:tc>
      </w:tr>
      <w:tr>
        <w:trPr>
          <w:trHeight w:val="2100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7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I-construct</w:t>
            </w:r>
          </w:p>
        </w:tc>
        <w:tc>
          <w:tcPr>
            <w:tcW w:w="1440" w:type="dxa"/>
            <w:gridSpan w:val="2"/>
            <w:shd w:val="clear" w:color="auto" w:fill="C9D6EA"/>
          </w:tcPr>
          <w:p>
            <w:pPr>
              <w:pStyle w:val="TableParagraph"/>
              <w:spacing w:before="117"/>
              <w:ind w:left="94" w:right="77"/>
              <w:rPr>
                <w:sz w:val="18"/>
              </w:rPr>
            </w:pPr>
            <w:r>
              <w:rPr>
                <w:color w:val="0D586E"/>
                <w:spacing w:val="-2"/>
                <w:sz w:val="18"/>
              </w:rPr>
              <w:t>Haven Gateway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Partnership</w:t>
            </w:r>
          </w:p>
        </w:tc>
        <w:tc>
          <w:tcPr>
            <w:tcW w:w="941" w:type="dxa"/>
            <w:gridSpan w:val="2"/>
            <w:shd w:val="clear" w:color="auto" w:fill="C9D6EA"/>
          </w:tcPr>
          <w:p>
            <w:pPr>
              <w:pStyle w:val="TableParagraph"/>
              <w:tabs>
                <w:tab w:pos="628" w:val="left" w:leader="none"/>
              </w:tabs>
              <w:spacing w:before="117"/>
              <w:ind w:left="109" w:right="94"/>
              <w:rPr>
                <w:sz w:val="18"/>
              </w:rPr>
            </w:pPr>
            <w:r>
              <w:rPr>
                <w:color w:val="0D586E"/>
                <w:sz w:val="18"/>
              </w:rPr>
              <w:t>3a,</w:t>
              <w:tab/>
              <w:t>3c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and</w:t>
            </w:r>
            <w:r>
              <w:rPr>
                <w:color w:val="0D586E"/>
                <w:spacing w:val="-8"/>
                <w:sz w:val="18"/>
              </w:rPr>
              <w:t> </w:t>
            </w:r>
            <w:r>
              <w:rPr>
                <w:color w:val="0D586E"/>
                <w:sz w:val="18"/>
              </w:rPr>
              <w:t>3d</w:t>
            </w:r>
          </w:p>
        </w:tc>
        <w:tc>
          <w:tcPr>
            <w:tcW w:w="1501" w:type="dxa"/>
            <w:gridSpan w:val="2"/>
            <w:shd w:val="clear" w:color="auto" w:fill="C9D6EA"/>
          </w:tcPr>
          <w:p>
            <w:pPr>
              <w:pStyle w:val="TableParagraph"/>
              <w:spacing w:before="117"/>
              <w:ind w:left="98"/>
              <w:rPr>
                <w:sz w:val="18"/>
              </w:rPr>
            </w:pPr>
            <w:r>
              <w:rPr>
                <w:color w:val="0D586E"/>
                <w:sz w:val="18"/>
              </w:rPr>
              <w:t>Construction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7"/>
              <w:ind w:left="97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£7m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7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220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110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110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C5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60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110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P13</w:t>
            </w:r>
            <w:r>
              <w:rPr>
                <w:color w:val="0D586E"/>
                <w:spacing w:val="-7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6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362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P2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629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7"/>
              <w:ind w:left="9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£18.75</w:t>
            </w:r>
          </w:p>
        </w:tc>
      </w:tr>
      <w:tr>
        <w:trPr>
          <w:trHeight w:val="1679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AMRC</w:t>
            </w:r>
            <w:r>
              <w:rPr>
                <w:color w:val="0D586E"/>
                <w:spacing w:val="-14"/>
                <w:w w:val="110"/>
                <w:sz w:val="18"/>
              </w:rPr>
              <w:t> </w:t>
            </w:r>
            <w:r>
              <w:rPr>
                <w:color w:val="0D586E"/>
                <w:w w:val="110"/>
                <w:sz w:val="18"/>
              </w:rPr>
              <w:t>NW</w:t>
            </w:r>
          </w:p>
        </w:tc>
        <w:tc>
          <w:tcPr>
            <w:tcW w:w="1115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94" w:right="135"/>
              <w:rPr>
                <w:sz w:val="18"/>
              </w:rPr>
            </w:pPr>
            <w:r>
              <w:rPr>
                <w:color w:val="0D586E"/>
                <w:w w:val="95"/>
                <w:sz w:val="18"/>
              </w:rPr>
              <w:t>University</w:t>
            </w:r>
            <w:r>
              <w:rPr>
                <w:color w:val="0D586E"/>
                <w:spacing w:val="-49"/>
                <w:w w:val="95"/>
                <w:sz w:val="18"/>
              </w:rPr>
              <w:t> </w:t>
            </w:r>
            <w:r>
              <w:rPr>
                <w:color w:val="0D586E"/>
                <w:sz w:val="18"/>
              </w:rPr>
              <w:t>Sheﬃeld</w:t>
            </w:r>
          </w:p>
        </w:tc>
        <w:tc>
          <w:tcPr>
            <w:tcW w:w="3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47"/>
              <w:rPr>
                <w:sz w:val="18"/>
              </w:rPr>
            </w:pPr>
            <w:r>
              <w:rPr>
                <w:color w:val="0D586E"/>
                <w:sz w:val="18"/>
              </w:rPr>
              <w:t>of</w:t>
            </w:r>
          </w:p>
        </w:tc>
        <w:tc>
          <w:tcPr>
            <w:tcW w:w="941" w:type="dxa"/>
            <w:gridSpan w:val="2"/>
            <w:shd w:val="clear" w:color="auto" w:fill="C9D6E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1b</w:t>
            </w:r>
          </w:p>
        </w:tc>
        <w:tc>
          <w:tcPr>
            <w:tcW w:w="1501" w:type="dxa"/>
            <w:gridSpan w:val="2"/>
            <w:shd w:val="clear" w:color="auto" w:fill="C9D6EA"/>
          </w:tcPr>
          <w:p>
            <w:pPr>
              <w:pStyle w:val="TableParagraph"/>
              <w:spacing w:before="112"/>
              <w:ind w:left="98"/>
              <w:rPr>
                <w:sz w:val="18"/>
              </w:rPr>
            </w:pPr>
            <w:r>
              <w:rPr>
                <w:color w:val="0D586E"/>
                <w:sz w:val="18"/>
              </w:rPr>
              <w:t>Advanced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Manufacturing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sz w:val="18"/>
              </w:rPr>
              <w:t>£5.7m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270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270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C5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22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258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C26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200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C28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30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2"/>
              <w:ind w:left="92"/>
              <w:rPr>
                <w:sz w:val="18"/>
              </w:rPr>
            </w:pPr>
            <w:r>
              <w:rPr>
                <w:color w:val="0D586E"/>
                <w:sz w:val="18"/>
              </w:rPr>
              <w:t>£4.52</w:t>
            </w:r>
          </w:p>
        </w:tc>
      </w:tr>
      <w:tr>
        <w:trPr>
          <w:trHeight w:val="1879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CIAMM</w:t>
            </w:r>
          </w:p>
        </w:tc>
        <w:tc>
          <w:tcPr>
            <w:tcW w:w="1115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University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Birmingham</w:t>
            </w:r>
          </w:p>
        </w:tc>
        <w:tc>
          <w:tcPr>
            <w:tcW w:w="3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ind w:left="47"/>
              <w:rPr>
                <w:sz w:val="18"/>
              </w:rPr>
            </w:pPr>
            <w:r>
              <w:rPr>
                <w:color w:val="0D586E"/>
                <w:sz w:val="18"/>
              </w:rPr>
              <w:t>of</w:t>
            </w:r>
          </w:p>
        </w:tc>
        <w:tc>
          <w:tcPr>
            <w:tcW w:w="941" w:type="dxa"/>
            <w:gridSpan w:val="2"/>
            <w:shd w:val="clear" w:color="auto" w:fill="C9D6E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1</w:t>
            </w:r>
          </w:p>
        </w:tc>
        <w:tc>
          <w:tcPr>
            <w:tcW w:w="1501" w:type="dxa"/>
            <w:gridSpan w:val="2"/>
            <w:shd w:val="clear" w:color="auto" w:fill="C9D6EA"/>
          </w:tcPr>
          <w:p>
            <w:pPr>
              <w:pStyle w:val="TableParagraph"/>
              <w:ind w:left="98"/>
              <w:rPr>
                <w:sz w:val="18"/>
              </w:rPr>
            </w:pPr>
            <w:r>
              <w:rPr>
                <w:color w:val="0D586E"/>
                <w:sz w:val="18"/>
              </w:rPr>
              <w:t>Quantum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color w:val="0D586E"/>
                <w:sz w:val="18"/>
              </w:rPr>
              <w:t>£1.2m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40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40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C5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C26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C26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5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10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ind w:left="92"/>
              <w:rPr>
                <w:sz w:val="18"/>
              </w:rPr>
            </w:pPr>
            <w:r>
              <w:rPr>
                <w:color w:val="0D586E"/>
                <w:sz w:val="18"/>
              </w:rPr>
              <w:t>£3.40</w:t>
            </w:r>
          </w:p>
        </w:tc>
      </w:tr>
      <w:tr>
        <w:trPr>
          <w:trHeight w:val="1040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115"/>
                <w:sz w:val="18"/>
              </w:rPr>
              <w:t>AMCASH</w:t>
            </w:r>
          </w:p>
        </w:tc>
        <w:tc>
          <w:tcPr>
            <w:tcW w:w="1115" w:type="dxa"/>
            <w:tcBorders>
              <w:righ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University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Birmingham</w:t>
            </w:r>
          </w:p>
        </w:tc>
        <w:tc>
          <w:tcPr>
            <w:tcW w:w="325" w:type="dxa"/>
            <w:tcBorders>
              <w:left w:val="nil"/>
            </w:tcBorders>
            <w:shd w:val="clear" w:color="auto" w:fill="C9D6EA"/>
          </w:tcPr>
          <w:p>
            <w:pPr>
              <w:pStyle w:val="TableParagraph"/>
              <w:spacing w:before="112"/>
              <w:ind w:left="47"/>
              <w:rPr>
                <w:sz w:val="18"/>
              </w:rPr>
            </w:pPr>
            <w:r>
              <w:rPr>
                <w:color w:val="0D586E"/>
                <w:sz w:val="18"/>
              </w:rPr>
              <w:t>of</w:t>
            </w:r>
          </w:p>
        </w:tc>
        <w:tc>
          <w:tcPr>
            <w:tcW w:w="941" w:type="dxa"/>
            <w:gridSpan w:val="2"/>
            <w:shd w:val="clear" w:color="auto" w:fill="C9D6E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w w:val="107"/>
                <w:sz w:val="18"/>
              </w:rPr>
              <w:t>1</w:t>
            </w:r>
          </w:p>
        </w:tc>
        <w:tc>
          <w:tcPr>
            <w:tcW w:w="1501" w:type="dxa"/>
            <w:gridSpan w:val="2"/>
            <w:shd w:val="clear" w:color="auto" w:fill="C9D6EA"/>
          </w:tcPr>
          <w:p>
            <w:pPr>
              <w:pStyle w:val="TableParagraph"/>
              <w:spacing w:before="112"/>
              <w:ind w:left="98"/>
              <w:rPr>
                <w:sz w:val="18"/>
              </w:rPr>
            </w:pPr>
            <w:r>
              <w:rPr>
                <w:color w:val="0D586E"/>
                <w:sz w:val="18"/>
              </w:rPr>
              <w:t>Advanced</w:t>
            </w:r>
            <w:r>
              <w:rPr>
                <w:color w:val="0D586E"/>
                <w:spacing w:val="1"/>
                <w:sz w:val="18"/>
              </w:rPr>
              <w:t> </w:t>
            </w:r>
            <w:r>
              <w:rPr>
                <w:color w:val="0D586E"/>
                <w:sz w:val="18"/>
              </w:rPr>
              <w:t>Manufacturing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£6m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180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C4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180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2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44</w:t>
            </w: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C26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141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2"/>
              <w:ind w:left="92"/>
              <w:rPr>
                <w:sz w:val="18"/>
              </w:rPr>
            </w:pPr>
            <w:r>
              <w:rPr>
                <w:color w:val="0D586E"/>
                <w:sz w:val="18"/>
              </w:rPr>
              <w:t>£8.13</w:t>
            </w:r>
          </w:p>
        </w:tc>
      </w:tr>
    </w:tbl>
    <w:p>
      <w:pPr>
        <w:spacing w:after="0"/>
        <w:rPr>
          <w:sz w:val="18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  <w:rPr>
          <w:b/>
          <w:sz w:val="26"/>
        </w:rPr>
      </w:pPr>
    </w:p>
    <w:tbl>
      <w:tblPr>
        <w:tblW w:w="0" w:type="auto"/>
        <w:jc w:val="left"/>
        <w:tblInd w:w="66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0"/>
        <w:gridCol w:w="1440"/>
        <w:gridCol w:w="940"/>
        <w:gridCol w:w="1500"/>
        <w:gridCol w:w="1440"/>
        <w:gridCol w:w="1280"/>
        <w:gridCol w:w="1160"/>
      </w:tblGrid>
      <w:tr>
        <w:trPr>
          <w:trHeight w:val="640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22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C28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18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95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1460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Manufacturing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Growth</w:t>
            </w:r>
          </w:p>
          <w:p>
            <w:pPr>
              <w:pStyle w:val="TableParagraph"/>
              <w:spacing w:before="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Programme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(PanLEP)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Economic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Growth</w:t>
            </w:r>
          </w:p>
          <w:p>
            <w:pPr>
              <w:pStyle w:val="TableParagraph"/>
              <w:spacing w:before="2"/>
              <w:ind w:left="94" w:right="512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Solutions</w:t>
            </w:r>
            <w:r>
              <w:rPr>
                <w:color w:val="0D586E"/>
                <w:spacing w:val="-54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(West</w:t>
            </w:r>
            <w:r>
              <w:rPr>
                <w:color w:val="0D586E"/>
                <w:spacing w:val="1"/>
                <w:w w:val="105"/>
                <w:sz w:val="18"/>
              </w:rPr>
              <w:t> </w:t>
            </w:r>
            <w:r>
              <w:rPr>
                <w:color w:val="0D586E"/>
                <w:spacing w:val="-1"/>
                <w:w w:val="105"/>
                <w:sz w:val="18"/>
              </w:rPr>
              <w:t>Midlands)</w:t>
            </w:r>
          </w:p>
        </w:tc>
        <w:tc>
          <w:tcPr>
            <w:tcW w:w="940" w:type="dxa"/>
            <w:shd w:val="clear" w:color="auto" w:fill="C9D6EA"/>
          </w:tcPr>
          <w:p>
            <w:pPr>
              <w:pStyle w:val="TableParagraph"/>
              <w:ind w:left="10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3c</w:t>
            </w:r>
          </w:p>
        </w:tc>
        <w:tc>
          <w:tcPr>
            <w:tcW w:w="1500" w:type="dxa"/>
            <w:shd w:val="clear" w:color="auto" w:fill="C9D6E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Manufacturing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w w:val="110"/>
                <w:sz w:val="18"/>
              </w:rPr>
              <w:t>SMEs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£10.5m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2463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2463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C5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141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C8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3566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C9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11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818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C6</w:t>
            </w:r>
            <w:r>
              <w:rPr>
                <w:color w:val="0D586E"/>
                <w:spacing w:val="-3"/>
                <w:sz w:val="18"/>
              </w:rPr>
              <w:t> </w:t>
            </w:r>
            <w:r>
              <w:rPr>
                <w:color w:val="0D586E"/>
                <w:sz w:val="18"/>
              </w:rPr>
              <w:t>x</w:t>
            </w:r>
            <w:r>
              <w:rPr>
                <w:color w:val="0D586E"/>
                <w:spacing w:val="-2"/>
                <w:sz w:val="18"/>
              </w:rPr>
              <w:t> </w:t>
            </w:r>
            <w:r>
              <w:rPr>
                <w:color w:val="0D586E"/>
                <w:sz w:val="18"/>
              </w:rPr>
              <w:t>£9.6m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£6.78</w:t>
            </w:r>
          </w:p>
        </w:tc>
      </w:tr>
      <w:tr>
        <w:trPr>
          <w:trHeight w:val="839" w:hRule="atLeast"/>
        </w:trPr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ATETA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tabs>
                <w:tab w:pos="1161" w:val="left" w:leader="none"/>
              </w:tabs>
              <w:spacing w:before="112"/>
              <w:ind w:left="94" w:right="90"/>
              <w:rPr>
                <w:sz w:val="18"/>
              </w:rPr>
            </w:pPr>
            <w:r>
              <w:rPr>
                <w:color w:val="0D586E"/>
                <w:sz w:val="18"/>
              </w:rPr>
              <w:t>University</w:t>
              <w:tab/>
            </w:r>
            <w:r>
              <w:rPr>
                <w:color w:val="0D586E"/>
                <w:spacing w:val="-1"/>
                <w:sz w:val="18"/>
              </w:rPr>
              <w:t>of</w:t>
            </w:r>
            <w:r>
              <w:rPr>
                <w:color w:val="0D586E"/>
                <w:spacing w:val="-52"/>
                <w:sz w:val="18"/>
              </w:rPr>
              <w:t> </w:t>
            </w:r>
            <w:r>
              <w:rPr>
                <w:color w:val="0D586E"/>
                <w:sz w:val="18"/>
              </w:rPr>
              <w:t>Birmingham</w:t>
            </w:r>
          </w:p>
        </w:tc>
        <w:tc>
          <w:tcPr>
            <w:tcW w:w="940" w:type="dxa"/>
            <w:shd w:val="clear" w:color="auto" w:fill="C9D6EA"/>
          </w:tcPr>
          <w:p>
            <w:pPr>
              <w:pStyle w:val="TableParagraph"/>
              <w:spacing w:before="112"/>
              <w:ind w:left="109"/>
              <w:rPr>
                <w:sz w:val="18"/>
              </w:rPr>
            </w:pPr>
            <w:r>
              <w:rPr>
                <w:color w:val="0D586E"/>
                <w:sz w:val="18"/>
              </w:rPr>
              <w:t>4f</w:t>
            </w:r>
          </w:p>
        </w:tc>
        <w:tc>
          <w:tcPr>
            <w:tcW w:w="1500" w:type="dxa"/>
            <w:shd w:val="clear" w:color="auto" w:fill="C9D6E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sz w:val="18"/>
              </w:rPr>
              <w:t>Low Carbon</w:t>
            </w:r>
          </w:p>
        </w:tc>
        <w:tc>
          <w:tcPr>
            <w:tcW w:w="1440" w:type="dxa"/>
            <w:shd w:val="clear" w:color="auto" w:fill="C9D6E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w w:val="110"/>
                <w:sz w:val="18"/>
              </w:rPr>
              <w:t>£4m</w:t>
            </w:r>
          </w:p>
        </w:tc>
        <w:tc>
          <w:tcPr>
            <w:tcW w:w="1280" w:type="dxa"/>
            <w:shd w:val="clear" w:color="auto" w:fill="C9D6EA"/>
          </w:tcPr>
          <w:p>
            <w:pPr>
              <w:pStyle w:val="TableParagraph"/>
              <w:spacing w:before="112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C1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100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C26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30</w:t>
            </w:r>
          </w:p>
          <w:p>
            <w:pPr>
              <w:pStyle w:val="TableParagraph"/>
              <w:spacing w:before="1"/>
              <w:ind w:left="99"/>
              <w:rPr>
                <w:sz w:val="18"/>
              </w:rPr>
            </w:pPr>
            <w:r>
              <w:rPr>
                <w:color w:val="0D586E"/>
                <w:w w:val="105"/>
                <w:sz w:val="18"/>
              </w:rPr>
              <w:t>C29</w:t>
            </w:r>
            <w:r>
              <w:rPr>
                <w:color w:val="0D586E"/>
                <w:spacing w:val="-10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x</w:t>
            </w:r>
            <w:r>
              <w:rPr>
                <w:color w:val="0D586E"/>
                <w:spacing w:val="-9"/>
                <w:w w:val="105"/>
                <w:sz w:val="18"/>
              </w:rPr>
              <w:t> </w:t>
            </w:r>
            <w:r>
              <w:rPr>
                <w:color w:val="0D586E"/>
                <w:w w:val="105"/>
                <w:sz w:val="18"/>
              </w:rPr>
              <w:t>20</w:t>
            </w:r>
          </w:p>
        </w:tc>
        <w:tc>
          <w:tcPr>
            <w:tcW w:w="1160" w:type="dxa"/>
            <w:shd w:val="clear" w:color="auto" w:fill="C9D6EA"/>
          </w:tcPr>
          <w:p>
            <w:pPr>
              <w:pStyle w:val="TableParagraph"/>
              <w:spacing w:before="112"/>
              <w:ind w:left="94"/>
              <w:rPr>
                <w:sz w:val="18"/>
              </w:rPr>
            </w:pPr>
            <w:r>
              <w:rPr>
                <w:color w:val="0D586E"/>
                <w:sz w:val="18"/>
              </w:rPr>
              <w:t>£6.10</w:t>
            </w:r>
          </w:p>
        </w:tc>
      </w:tr>
    </w:tbl>
    <w:p>
      <w:pPr>
        <w:pStyle w:val="BodyText"/>
        <w:spacing w:before="5"/>
        <w:ind w:left="0"/>
        <w:rPr>
          <w:b/>
          <w:sz w:val="28"/>
        </w:rPr>
      </w:pPr>
    </w:p>
    <w:p>
      <w:pPr>
        <w:pStyle w:val="BodyText"/>
        <w:spacing w:line="271" w:lineRule="auto" w:before="100"/>
        <w:ind w:right="1054"/>
        <w:jc w:val="both"/>
      </w:pPr>
      <w:r>
        <w:rPr>
          <w:color w:val="0D586E"/>
        </w:rPr>
        <w:t>Compared with comparable ERDF-funded projects, BHH represented good value for money:</w:t>
      </w:r>
      <w:r>
        <w:rPr>
          <w:color w:val="0D586E"/>
          <w:spacing w:val="1"/>
        </w:rPr>
        <w:t> </w:t>
      </w:r>
      <w:r>
        <w:rPr>
          <w:color w:val="0D586E"/>
        </w:rPr>
        <w:t>a return of investment of £13.33 per £1 invested is top of the range and the sizes of its</w:t>
      </w:r>
      <w:r>
        <w:rPr>
          <w:color w:val="0D586E"/>
          <w:spacing w:val="1"/>
        </w:rPr>
        <w:t> </w:t>
      </w:r>
      <w:r>
        <w:rPr>
          <w:color w:val="0D586E"/>
        </w:rPr>
        <w:t>targets</w:t>
      </w:r>
      <w:r>
        <w:rPr>
          <w:color w:val="0D586E"/>
          <w:spacing w:val="-2"/>
        </w:rPr>
        <w:t> </w:t>
      </w:r>
      <w:r>
        <w:rPr>
          <w:color w:val="0D586E"/>
        </w:rPr>
        <w:t>were</w:t>
      </w:r>
      <w:r>
        <w:rPr>
          <w:color w:val="0D586E"/>
          <w:spacing w:val="-1"/>
        </w:rPr>
        <w:t> </w:t>
      </w:r>
      <w:r>
        <w:rPr>
          <w:color w:val="0D586E"/>
        </w:rPr>
        <w:t>some</w:t>
      </w:r>
      <w:r>
        <w:rPr>
          <w:color w:val="0D586E"/>
          <w:spacing w:val="-1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the</w:t>
      </w:r>
      <w:r>
        <w:rPr>
          <w:color w:val="0D586E"/>
          <w:spacing w:val="-2"/>
        </w:rPr>
        <w:t> </w:t>
      </w:r>
      <w:r>
        <w:rPr>
          <w:color w:val="0D586E"/>
        </w:rPr>
        <w:t>highest.</w:t>
      </w:r>
    </w:p>
    <w:p>
      <w:pPr>
        <w:pStyle w:val="BodyText"/>
        <w:spacing w:line="276" w:lineRule="auto" w:before="106"/>
        <w:ind w:right="1052"/>
        <w:jc w:val="both"/>
      </w:pPr>
      <w:r>
        <w:rPr>
          <w:color w:val="0D586E"/>
        </w:rPr>
        <w:t>Given that the majority of this project was delivered during the COVID-19 pandemic, this is</w:t>
      </w:r>
      <w:r>
        <w:rPr>
          <w:color w:val="0D586E"/>
          <w:spacing w:val="1"/>
        </w:rPr>
        <w:t> </w:t>
      </w:r>
      <w:r>
        <w:rPr>
          <w:color w:val="0D586E"/>
        </w:rPr>
        <w:t>an</w:t>
      </w:r>
      <w:r>
        <w:rPr>
          <w:color w:val="0D586E"/>
          <w:spacing w:val="-2"/>
        </w:rPr>
        <w:t> </w:t>
      </w:r>
      <w:r>
        <w:rPr>
          <w:color w:val="0D586E"/>
        </w:rPr>
        <w:t>excellent</w:t>
      </w:r>
      <w:r>
        <w:rPr>
          <w:color w:val="0D586E"/>
          <w:spacing w:val="-1"/>
        </w:rPr>
        <w:t> </w:t>
      </w:r>
      <w:r>
        <w:rPr>
          <w:color w:val="0D586E"/>
        </w:rPr>
        <w:t>achievement.</w:t>
      </w:r>
    </w:p>
    <w:p>
      <w:pPr>
        <w:spacing w:after="0" w:line="276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1196" w:val="left" w:leader="none"/>
        </w:tabs>
        <w:spacing w:line="240" w:lineRule="auto" w:before="175" w:after="0"/>
        <w:ind w:left="1195" w:right="0" w:hanging="496"/>
        <w:jc w:val="both"/>
      </w:pPr>
      <w:bookmarkStart w:name="_bookmark33" w:id="64"/>
      <w:bookmarkEnd w:id="64"/>
      <w:r>
        <w:rPr/>
      </w:r>
      <w:bookmarkStart w:name="_bookmark33" w:id="65"/>
      <w:bookmarkEnd w:id="65"/>
      <w:r>
        <w:rPr>
          <w:color w:val="ED1651"/>
        </w:rPr>
        <w:t>C</w:t>
      </w:r>
      <w:r>
        <w:rPr>
          <w:color w:val="ED1651"/>
        </w:rPr>
        <w:t>ONCLUSIONS</w:t>
      </w:r>
      <w:r>
        <w:rPr>
          <w:color w:val="ED1651"/>
          <w:spacing w:val="-15"/>
        </w:rPr>
        <w:t> </w:t>
      </w:r>
      <w:r>
        <w:rPr>
          <w:color w:val="ED1651"/>
        </w:rPr>
        <w:t>AND</w:t>
      </w:r>
      <w:r>
        <w:rPr>
          <w:color w:val="ED1651"/>
          <w:spacing w:val="-15"/>
        </w:rPr>
        <w:t> </w:t>
      </w:r>
      <w:r>
        <w:rPr>
          <w:color w:val="ED1651"/>
        </w:rPr>
        <w:t>LESSONS</w:t>
      </w:r>
      <w:r>
        <w:rPr>
          <w:color w:val="ED1651"/>
          <w:spacing w:val="-14"/>
        </w:rPr>
        <w:t> </w:t>
      </w:r>
      <w:r>
        <w:rPr>
          <w:color w:val="ED1651"/>
        </w:rPr>
        <w:t>LEARNT</w:t>
      </w:r>
    </w:p>
    <w:p>
      <w:pPr>
        <w:pStyle w:val="Heading2"/>
        <w:spacing w:before="157"/>
        <w:ind w:left="1360"/>
      </w:pPr>
      <w:bookmarkStart w:name="_bookmark34" w:id="66"/>
      <w:bookmarkEnd w:id="66"/>
      <w:r>
        <w:rPr/>
      </w:r>
      <w:r>
        <w:rPr>
          <w:color w:val="F2507C"/>
        </w:rPr>
        <w:t>10.1</w:t>
      </w:r>
      <w:r>
        <w:rPr>
          <w:color w:val="F2507C"/>
          <w:spacing w:val="-14"/>
        </w:rPr>
        <w:t> </w:t>
      </w:r>
      <w:r>
        <w:rPr>
          <w:color w:val="F2507C"/>
        </w:rPr>
        <w:t>Conclusions</w:t>
      </w:r>
    </w:p>
    <w:p>
      <w:pPr>
        <w:pStyle w:val="BodyText"/>
        <w:spacing w:line="268" w:lineRule="auto" w:before="144"/>
        <w:ind w:right="1046"/>
        <w:jc w:val="both"/>
      </w:pPr>
      <w:r>
        <w:rPr>
          <w:color w:val="0D586E"/>
        </w:rPr>
        <w:t>The BHH project is unique in the C2C LEP area. The strengths of this project include its very</w:t>
      </w:r>
      <w:r>
        <w:rPr>
          <w:color w:val="0D586E"/>
          <w:spacing w:val="-68"/>
        </w:rPr>
        <w:t> </w:t>
      </w:r>
      <w:r>
        <w:rPr>
          <w:color w:val="0D586E"/>
        </w:rPr>
        <w:t>diverse and specialist array of business support services available to all businesses in the</w:t>
      </w:r>
      <w:r>
        <w:rPr>
          <w:color w:val="0D586E"/>
          <w:spacing w:val="1"/>
        </w:rPr>
        <w:t> </w:t>
      </w:r>
      <w:r>
        <w:rPr>
          <w:color w:val="0D586E"/>
        </w:rPr>
        <w:t>C2C LEP Area. The different strands of the programme have allowed it to support pre-start,</w:t>
      </w:r>
      <w:r>
        <w:rPr>
          <w:color w:val="0D586E"/>
          <w:spacing w:val="1"/>
        </w:rPr>
        <w:t> </w:t>
      </w:r>
      <w:r>
        <w:rPr>
          <w:color w:val="0D586E"/>
        </w:rPr>
        <w:t>start-up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well</w:t>
      </w:r>
      <w:r>
        <w:rPr>
          <w:color w:val="0D586E"/>
          <w:spacing w:val="-2"/>
        </w:rPr>
        <w:t> </w:t>
      </w:r>
      <w:r>
        <w:rPr>
          <w:color w:val="0D586E"/>
        </w:rPr>
        <w:t>as</w:t>
      </w:r>
      <w:r>
        <w:rPr>
          <w:color w:val="0D586E"/>
          <w:spacing w:val="-1"/>
        </w:rPr>
        <w:t> </w:t>
      </w:r>
      <w:r>
        <w:rPr>
          <w:color w:val="0D586E"/>
        </w:rPr>
        <w:t>established</w:t>
      </w:r>
      <w:r>
        <w:rPr>
          <w:color w:val="0D586E"/>
          <w:spacing w:val="-2"/>
        </w:rPr>
        <w:t> </w:t>
      </w:r>
      <w:r>
        <w:rPr>
          <w:color w:val="0D586E"/>
        </w:rPr>
        <w:t>enterprises.</w:t>
      </w:r>
    </w:p>
    <w:p>
      <w:pPr>
        <w:pStyle w:val="BodyText"/>
        <w:spacing w:line="268" w:lineRule="auto" w:before="111"/>
        <w:ind w:right="1046"/>
        <w:jc w:val="both"/>
      </w:pPr>
      <w:r>
        <w:rPr>
          <w:color w:val="0D586E"/>
        </w:rPr>
        <w:t>The project has been able to adapt well to the COVID-19 pandemic with services being</w:t>
      </w:r>
      <w:r>
        <w:rPr>
          <w:color w:val="0D586E"/>
          <w:spacing w:val="1"/>
        </w:rPr>
        <w:t> </w:t>
      </w:r>
      <w:r>
        <w:rPr>
          <w:color w:val="0D586E"/>
        </w:rPr>
        <w:t>delivered</w:t>
      </w:r>
      <w:r>
        <w:rPr>
          <w:color w:val="0D586E"/>
          <w:spacing w:val="-7"/>
        </w:rPr>
        <w:t> </w:t>
      </w:r>
      <w:r>
        <w:rPr>
          <w:color w:val="0D586E"/>
        </w:rPr>
        <w:t>mostly</w:t>
      </w:r>
      <w:r>
        <w:rPr>
          <w:color w:val="0D586E"/>
          <w:spacing w:val="-6"/>
        </w:rPr>
        <w:t> </w:t>
      </w:r>
      <w:r>
        <w:rPr>
          <w:color w:val="0D586E"/>
        </w:rPr>
        <w:t>online,</w:t>
      </w:r>
      <w:r>
        <w:rPr>
          <w:color w:val="0D586E"/>
          <w:spacing w:val="-6"/>
        </w:rPr>
        <w:t> </w:t>
      </w:r>
      <w:r>
        <w:rPr>
          <w:color w:val="0D586E"/>
        </w:rPr>
        <w:t>making</w:t>
      </w:r>
      <w:r>
        <w:rPr>
          <w:color w:val="0D586E"/>
          <w:spacing w:val="-6"/>
        </w:rPr>
        <w:t> </w:t>
      </w:r>
      <w:r>
        <w:rPr>
          <w:color w:val="0D586E"/>
        </w:rPr>
        <w:t>it</w:t>
      </w:r>
      <w:r>
        <w:rPr>
          <w:color w:val="0D586E"/>
          <w:spacing w:val="-6"/>
        </w:rPr>
        <w:t> </w:t>
      </w:r>
      <w:r>
        <w:rPr>
          <w:color w:val="0D586E"/>
        </w:rPr>
        <w:t>more</w:t>
      </w:r>
      <w:r>
        <w:rPr>
          <w:color w:val="0D586E"/>
          <w:spacing w:val="-6"/>
        </w:rPr>
        <w:t> </w:t>
      </w:r>
      <w:r>
        <w:rPr>
          <w:color w:val="0D586E"/>
        </w:rPr>
        <w:t>accessible.</w:t>
      </w:r>
      <w:r>
        <w:rPr>
          <w:color w:val="0D586E"/>
          <w:spacing w:val="-6"/>
        </w:rPr>
        <w:t> </w:t>
      </w:r>
      <w:r>
        <w:rPr>
          <w:color w:val="0D586E"/>
        </w:rPr>
        <w:t>The</w:t>
      </w:r>
      <w:r>
        <w:rPr>
          <w:color w:val="0D586E"/>
          <w:spacing w:val="-6"/>
        </w:rPr>
        <w:t> </w:t>
      </w:r>
      <w:r>
        <w:rPr>
          <w:color w:val="0D586E"/>
        </w:rPr>
        <w:t>use</w:t>
      </w:r>
      <w:r>
        <w:rPr>
          <w:color w:val="0D586E"/>
          <w:spacing w:val="-6"/>
        </w:rPr>
        <w:t> </w:t>
      </w:r>
      <w:r>
        <w:rPr>
          <w:color w:val="0D586E"/>
        </w:rPr>
        <w:t>of</w:t>
      </w:r>
      <w:r>
        <w:rPr>
          <w:color w:val="0D586E"/>
          <w:spacing w:val="-6"/>
        </w:rPr>
        <w:t> </w:t>
      </w:r>
      <w:r>
        <w:rPr>
          <w:color w:val="0D586E"/>
        </w:rPr>
        <w:t>libraries</w:t>
      </w:r>
      <w:r>
        <w:rPr>
          <w:color w:val="0D586E"/>
          <w:spacing w:val="-6"/>
        </w:rPr>
        <w:t> </w:t>
      </w:r>
      <w:r>
        <w:rPr>
          <w:color w:val="0D586E"/>
        </w:rPr>
        <w:t>has</w:t>
      </w:r>
      <w:r>
        <w:rPr>
          <w:color w:val="0D586E"/>
          <w:spacing w:val="-6"/>
        </w:rPr>
        <w:t> </w:t>
      </w:r>
      <w:r>
        <w:rPr>
          <w:color w:val="0D586E"/>
        </w:rPr>
        <w:t>been</w:t>
      </w:r>
      <w:r>
        <w:rPr>
          <w:color w:val="0D586E"/>
          <w:spacing w:val="-6"/>
        </w:rPr>
        <w:t> </w:t>
      </w:r>
      <w:r>
        <w:rPr>
          <w:color w:val="0D586E"/>
        </w:rPr>
        <w:t>particularly</w:t>
      </w:r>
      <w:r>
        <w:rPr>
          <w:color w:val="0D586E"/>
          <w:spacing w:val="1"/>
        </w:rPr>
        <w:t> </w:t>
      </w:r>
      <w:r>
        <w:rPr>
          <w:color w:val="0D586E"/>
        </w:rPr>
        <w:t>helpful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advertise</w:t>
      </w:r>
      <w:r>
        <w:rPr>
          <w:color w:val="0D586E"/>
          <w:spacing w:val="1"/>
        </w:rPr>
        <w:t> </w:t>
      </w:r>
      <w:r>
        <w:rPr>
          <w:color w:val="0D586E"/>
        </w:rPr>
        <w:t>the</w:t>
      </w:r>
      <w:r>
        <w:rPr>
          <w:color w:val="0D586E"/>
          <w:spacing w:val="1"/>
        </w:rPr>
        <w:t> </w:t>
      </w:r>
      <w:r>
        <w:rPr>
          <w:color w:val="0D586E"/>
        </w:rPr>
        <w:t>programme</w:t>
      </w:r>
      <w:r>
        <w:rPr>
          <w:color w:val="0D586E"/>
          <w:spacing w:val="1"/>
        </w:rPr>
        <w:t> </w:t>
      </w:r>
      <w:r>
        <w:rPr>
          <w:color w:val="0D586E"/>
        </w:rPr>
        <w:t>close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citizens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to</w:t>
      </w:r>
      <w:r>
        <w:rPr>
          <w:color w:val="0D586E"/>
          <w:spacing w:val="1"/>
        </w:rPr>
        <w:t> </w:t>
      </w:r>
      <w:r>
        <w:rPr>
          <w:color w:val="0D586E"/>
        </w:rPr>
        <w:t>attract</w:t>
      </w:r>
      <w:r>
        <w:rPr>
          <w:color w:val="0D586E"/>
          <w:spacing w:val="1"/>
        </w:rPr>
        <w:t> </w:t>
      </w:r>
      <w:r>
        <w:rPr>
          <w:color w:val="0D586E"/>
        </w:rPr>
        <w:t>potential</w:t>
      </w:r>
      <w:r>
        <w:rPr>
          <w:color w:val="0D586E"/>
          <w:spacing w:val="1"/>
        </w:rPr>
        <w:t> </w:t>
      </w:r>
      <w:r>
        <w:rPr>
          <w:color w:val="0D586E"/>
        </w:rPr>
        <w:t>young</w:t>
      </w:r>
      <w:r>
        <w:rPr>
          <w:color w:val="0D586E"/>
          <w:spacing w:val="1"/>
        </w:rPr>
        <w:t> </w:t>
      </w:r>
      <w:r>
        <w:rPr>
          <w:color w:val="0D586E"/>
        </w:rPr>
        <w:t>entrepreneurs. A miss opportunity has been the involvement of graduates in the delivery</w:t>
      </w:r>
      <w:r>
        <w:rPr>
          <w:color w:val="0D586E"/>
          <w:spacing w:val="1"/>
        </w:rPr>
        <w:t> </w:t>
      </w:r>
      <w:r>
        <w:rPr>
          <w:color w:val="0D586E"/>
        </w:rPr>
        <w:t>plan.</w:t>
      </w:r>
    </w:p>
    <w:p>
      <w:pPr>
        <w:pStyle w:val="BodyText"/>
        <w:spacing w:line="271" w:lineRule="auto" w:before="109"/>
        <w:ind w:right="1046"/>
        <w:jc w:val="both"/>
      </w:pPr>
      <w:r>
        <w:rPr>
          <w:color w:val="0D586E"/>
        </w:rPr>
        <w:t>The Invest4 grant scheme has been a good hock to attract beneficiaries into the BHH</w:t>
      </w:r>
      <w:r>
        <w:rPr>
          <w:color w:val="0D586E"/>
          <w:spacing w:val="1"/>
        </w:rPr>
        <w:t> </w:t>
      </w:r>
      <w:r>
        <w:rPr>
          <w:color w:val="0D586E"/>
        </w:rPr>
        <w:t>programme</w:t>
      </w:r>
      <w:r>
        <w:rPr>
          <w:color w:val="0D586E"/>
          <w:spacing w:val="1"/>
        </w:rPr>
        <w:t> </w:t>
      </w:r>
      <w:r>
        <w:rPr>
          <w:color w:val="0D586E"/>
        </w:rPr>
        <w:t>while</w:t>
      </w:r>
      <w:r>
        <w:rPr>
          <w:color w:val="0D586E"/>
          <w:spacing w:val="1"/>
        </w:rPr>
        <w:t> </w:t>
      </w:r>
      <w:r>
        <w:rPr>
          <w:color w:val="0D586E"/>
        </w:rPr>
        <w:t>it</w:t>
      </w:r>
      <w:r>
        <w:rPr>
          <w:color w:val="0D586E"/>
          <w:spacing w:val="1"/>
        </w:rPr>
        <w:t> </w:t>
      </w:r>
      <w:r>
        <w:rPr>
          <w:color w:val="0D586E"/>
        </w:rPr>
        <w:t>suffered from some competition from the Covid 19 grants at the</w:t>
      </w:r>
      <w:r>
        <w:rPr>
          <w:color w:val="0D586E"/>
          <w:spacing w:val="1"/>
        </w:rPr>
        <w:t> </w:t>
      </w:r>
      <w:r>
        <w:rPr>
          <w:color w:val="0D586E"/>
        </w:rPr>
        <w:t>beginning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delivery.</w:t>
      </w:r>
    </w:p>
    <w:p>
      <w:pPr>
        <w:pStyle w:val="BodyText"/>
        <w:spacing w:line="268" w:lineRule="auto" w:before="106"/>
        <w:ind w:right="1046"/>
        <w:jc w:val="both"/>
      </w:pPr>
      <w:r>
        <w:rPr>
          <w:color w:val="0D586E"/>
        </w:rPr>
        <w:t>The management Team and delivery partners worked hard to get a variety of referrals into</w:t>
      </w:r>
      <w:r>
        <w:rPr>
          <w:color w:val="0D586E"/>
          <w:spacing w:val="1"/>
        </w:rPr>
        <w:t> </w:t>
      </w:r>
      <w:r>
        <w:rPr>
          <w:color w:val="0D586E"/>
        </w:rPr>
        <w:t>the programme. BHH is now fully integrated in the wider innovation and business support</w:t>
      </w:r>
      <w:r>
        <w:rPr>
          <w:color w:val="0D586E"/>
          <w:spacing w:val="1"/>
        </w:rPr>
        <w:t> </w:t>
      </w:r>
      <w:r>
        <w:rPr>
          <w:color w:val="0D586E"/>
        </w:rPr>
        <w:t>ecosystem. The biggest source of referrals into the BHH programme came from the Growth</w:t>
      </w:r>
      <w:r>
        <w:rPr>
          <w:color w:val="0D586E"/>
          <w:spacing w:val="1"/>
        </w:rPr>
        <w:t> </w:t>
      </w:r>
      <w:r>
        <w:rPr>
          <w:color w:val="0D586E"/>
        </w:rPr>
        <w:t>Hub, via the Economic Development Team at Local Authority, word of mouth and via the</w:t>
      </w:r>
      <w:r>
        <w:rPr>
          <w:color w:val="0D586E"/>
          <w:spacing w:val="1"/>
        </w:rPr>
        <w:t> </w:t>
      </w:r>
      <w:r>
        <w:rPr>
          <w:color w:val="0D586E"/>
        </w:rPr>
        <w:t>Chamber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1"/>
        </w:rPr>
        <w:t> </w:t>
      </w:r>
      <w:r>
        <w:rPr>
          <w:color w:val="0D586E"/>
        </w:rPr>
        <w:t>Commerce.</w:t>
      </w:r>
    </w:p>
    <w:p>
      <w:pPr>
        <w:pStyle w:val="BodyText"/>
        <w:spacing w:line="268" w:lineRule="auto" w:before="109"/>
        <w:ind w:right="1050"/>
        <w:jc w:val="both"/>
      </w:pPr>
      <w:r>
        <w:rPr>
          <w:color w:val="0D586E"/>
        </w:rPr>
        <w:t>The quality of the service being delivered is good with 75% of beneficiaries indicating that</w:t>
      </w:r>
      <w:r>
        <w:rPr>
          <w:color w:val="0D586E"/>
          <w:spacing w:val="1"/>
        </w:rPr>
        <w:t> </w:t>
      </w:r>
      <w:r>
        <w:rPr>
          <w:color w:val="0D586E"/>
        </w:rPr>
        <w:t>they were very satisfied or satisfied with the service. The services found most useful were</w:t>
      </w:r>
      <w:r>
        <w:rPr>
          <w:color w:val="0D586E"/>
          <w:spacing w:val="1"/>
        </w:rPr>
        <w:t> </w:t>
      </w:r>
      <w:r>
        <w:rPr>
          <w:color w:val="0D586E"/>
        </w:rPr>
        <w:t>grants</w:t>
      </w:r>
      <w:r>
        <w:rPr>
          <w:color w:val="0D586E"/>
          <w:spacing w:val="1"/>
        </w:rPr>
        <w:t> </w:t>
      </w:r>
      <w:r>
        <w:rPr>
          <w:color w:val="0D586E"/>
        </w:rPr>
        <w:t>(32.9%),</w:t>
      </w:r>
      <w:r>
        <w:rPr>
          <w:color w:val="0D586E"/>
          <w:spacing w:val="1"/>
        </w:rPr>
        <w:t> </w:t>
      </w:r>
      <w:r>
        <w:rPr>
          <w:color w:val="0D586E"/>
        </w:rPr>
        <w:t>followed</w:t>
      </w:r>
      <w:r>
        <w:rPr>
          <w:color w:val="0D586E"/>
          <w:spacing w:val="1"/>
        </w:rPr>
        <w:t> </w:t>
      </w:r>
      <w:r>
        <w:rPr>
          <w:color w:val="0D586E"/>
        </w:rPr>
        <w:t>by</w:t>
      </w:r>
      <w:r>
        <w:rPr>
          <w:color w:val="0D586E"/>
          <w:spacing w:val="1"/>
        </w:rPr>
        <w:t> </w:t>
      </w:r>
      <w:r>
        <w:rPr>
          <w:color w:val="0D586E"/>
        </w:rPr>
        <w:t>Workshops/webinars</w:t>
      </w:r>
      <w:r>
        <w:rPr>
          <w:color w:val="0D586E"/>
          <w:spacing w:val="1"/>
        </w:rPr>
        <w:t> </w:t>
      </w:r>
      <w:r>
        <w:rPr>
          <w:color w:val="0D586E"/>
        </w:rPr>
        <w:t>(27.4%)</w:t>
      </w:r>
      <w:r>
        <w:rPr>
          <w:color w:val="0D586E"/>
          <w:spacing w:val="1"/>
        </w:rPr>
        <w:t> </w:t>
      </w:r>
      <w:r>
        <w:rPr>
          <w:color w:val="0D586E"/>
        </w:rPr>
        <w:t>and</w:t>
      </w:r>
      <w:r>
        <w:rPr>
          <w:color w:val="0D586E"/>
          <w:spacing w:val="1"/>
        </w:rPr>
        <w:t> </w:t>
      </w:r>
      <w:r>
        <w:rPr>
          <w:color w:val="0D586E"/>
        </w:rPr>
        <w:t>then</w:t>
      </w:r>
      <w:r>
        <w:rPr>
          <w:color w:val="0D586E"/>
          <w:spacing w:val="1"/>
        </w:rPr>
        <w:t> </w:t>
      </w:r>
      <w:r>
        <w:rPr>
          <w:color w:val="0D586E"/>
        </w:rPr>
        <w:t>1.2.1</w:t>
      </w:r>
      <w:r>
        <w:rPr>
          <w:color w:val="0D586E"/>
          <w:spacing w:val="1"/>
        </w:rPr>
        <w:t> </w:t>
      </w:r>
      <w:r>
        <w:rPr>
          <w:color w:val="0D586E"/>
        </w:rPr>
        <w:t>mentoring</w:t>
      </w:r>
      <w:r>
        <w:rPr>
          <w:color w:val="0D586E"/>
          <w:spacing w:val="1"/>
        </w:rPr>
        <w:t> </w:t>
      </w:r>
      <w:r>
        <w:rPr>
          <w:color w:val="0D586E"/>
        </w:rPr>
        <w:t>(13.7%).</w:t>
      </w:r>
    </w:p>
    <w:p>
      <w:pPr>
        <w:pStyle w:val="BodyText"/>
        <w:spacing w:line="276" w:lineRule="auto" w:before="111"/>
        <w:ind w:right="1049"/>
        <w:jc w:val="both"/>
      </w:pPr>
      <w:r>
        <w:rPr>
          <w:color w:val="0D586E"/>
        </w:rPr>
        <w:t>The Project Team has done particularly well in attracting women into the business support</w:t>
      </w:r>
      <w:r>
        <w:rPr>
          <w:color w:val="0D586E"/>
          <w:spacing w:val="1"/>
        </w:rPr>
        <w:t> </w:t>
      </w:r>
      <w:r>
        <w:rPr>
          <w:color w:val="0D586E"/>
        </w:rPr>
        <w:t>programme.</w:t>
      </w:r>
    </w:p>
    <w:p>
      <w:pPr>
        <w:pStyle w:val="BodyText"/>
        <w:spacing w:line="271" w:lineRule="auto" w:before="101"/>
        <w:ind w:right="1047"/>
        <w:jc w:val="both"/>
      </w:pPr>
      <w:r>
        <w:rPr>
          <w:color w:val="0D586E"/>
        </w:rPr>
        <w:t>61.5% of firms reported making progress towards new-to-firm product or service with an</w:t>
      </w:r>
      <w:r>
        <w:rPr>
          <w:color w:val="0D586E"/>
          <w:spacing w:val="1"/>
        </w:rPr>
        <w:t> </w:t>
      </w:r>
      <w:r>
        <w:rPr>
          <w:color w:val="0D586E"/>
        </w:rPr>
        <w:t>increase in TRL of +3.64</w:t>
      </w:r>
      <w:r>
        <w:rPr>
          <w:color w:val="0D586E"/>
          <w:spacing w:val="1"/>
        </w:rPr>
        <w:t> </w:t>
      </w:r>
      <w:r>
        <w:rPr>
          <w:color w:val="0D586E"/>
        </w:rPr>
        <w:t>and many firms reaching TRL level 9. This is much higher than</w:t>
      </w:r>
      <w:r>
        <w:rPr>
          <w:color w:val="0D586E"/>
          <w:spacing w:val="1"/>
        </w:rPr>
        <w:t> </w:t>
      </w:r>
      <w:r>
        <w:rPr>
          <w:color w:val="0D586E"/>
        </w:rPr>
        <w:t>other</w:t>
      </w:r>
      <w:r>
        <w:rPr>
          <w:color w:val="0D586E"/>
          <w:spacing w:val="-2"/>
        </w:rPr>
        <w:t> </w:t>
      </w:r>
      <w:r>
        <w:rPr>
          <w:color w:val="0D586E"/>
        </w:rPr>
        <w:t>ERDF</w:t>
      </w:r>
      <w:r>
        <w:rPr>
          <w:color w:val="0D586E"/>
          <w:spacing w:val="-1"/>
        </w:rPr>
        <w:t> </w:t>
      </w:r>
      <w:r>
        <w:rPr>
          <w:color w:val="0D586E"/>
        </w:rPr>
        <w:t>projects.</w:t>
      </w:r>
    </w:p>
    <w:p>
      <w:pPr>
        <w:pStyle w:val="BodyText"/>
        <w:spacing w:line="271" w:lineRule="auto" w:before="106"/>
        <w:ind w:right="1056"/>
        <w:jc w:val="both"/>
      </w:pPr>
      <w:r>
        <w:rPr>
          <w:color w:val="0D586E"/>
        </w:rPr>
        <w:t>13% of firms reported to be badly or very badly affected by the pandemic but with some</w:t>
      </w:r>
      <w:r>
        <w:rPr>
          <w:color w:val="0D586E"/>
          <w:spacing w:val="1"/>
        </w:rPr>
        <w:t> </w:t>
      </w:r>
      <w:r>
        <w:rPr>
          <w:color w:val="0D586E"/>
        </w:rPr>
        <w:t>positive impacts following COVID-19 mainly on efficiency gain with the digitalisation of</w:t>
      </w:r>
      <w:r>
        <w:rPr>
          <w:color w:val="0D586E"/>
          <w:spacing w:val="1"/>
        </w:rPr>
        <w:t> </w:t>
      </w:r>
      <w:r>
        <w:rPr>
          <w:color w:val="0D586E"/>
        </w:rPr>
        <w:t>processes.</w:t>
      </w:r>
    </w:p>
    <w:p>
      <w:pPr>
        <w:pStyle w:val="BodyText"/>
        <w:spacing w:line="271" w:lineRule="auto" w:before="106"/>
        <w:ind w:right="1052"/>
        <w:jc w:val="both"/>
      </w:pPr>
      <w:r>
        <w:rPr>
          <w:color w:val="0D586E"/>
        </w:rPr>
        <w:t>Six out of ten targets which will be met or exceeded. Three targets will be met above 85%</w:t>
      </w:r>
      <w:r>
        <w:rPr>
          <w:color w:val="0D586E"/>
          <w:spacing w:val="1"/>
        </w:rPr>
        <w:t> </w:t>
      </w:r>
      <w:r>
        <w:rPr>
          <w:color w:val="0D586E"/>
        </w:rPr>
        <w:t>attainment.</w:t>
      </w:r>
      <w:r>
        <w:rPr>
          <w:color w:val="0D586E"/>
          <w:spacing w:val="1"/>
        </w:rPr>
        <w:t> </w:t>
      </w:r>
      <w:r>
        <w:rPr>
          <w:color w:val="0D586E"/>
        </w:rPr>
        <w:t>Only</w:t>
      </w:r>
      <w:r>
        <w:rPr>
          <w:color w:val="0D586E"/>
          <w:spacing w:val="1"/>
        </w:rPr>
        <w:t> </w:t>
      </w:r>
      <w:r>
        <w:rPr>
          <w:color w:val="0D586E"/>
        </w:rPr>
        <w:t>1</w:t>
      </w:r>
      <w:r>
        <w:rPr>
          <w:color w:val="0D586E"/>
          <w:spacing w:val="1"/>
        </w:rPr>
        <w:t> </w:t>
      </w:r>
      <w:r>
        <w:rPr>
          <w:color w:val="0D586E"/>
        </w:rPr>
        <w:t>target,</w:t>
      </w:r>
      <w:r>
        <w:rPr>
          <w:color w:val="0D586E"/>
          <w:spacing w:val="1"/>
        </w:rPr>
        <w:t> </w:t>
      </w:r>
      <w:r>
        <w:rPr>
          <w:color w:val="0D586E"/>
        </w:rPr>
        <w:t>C8,</w:t>
      </w:r>
      <w:r>
        <w:rPr>
          <w:color w:val="0D586E"/>
          <w:spacing w:val="1"/>
        </w:rPr>
        <w:t> </w:t>
      </w:r>
      <w:r>
        <w:rPr>
          <w:color w:val="0D586E"/>
        </w:rPr>
        <w:t>will</w:t>
      </w:r>
      <w:r>
        <w:rPr>
          <w:color w:val="0D586E"/>
          <w:spacing w:val="1"/>
        </w:rPr>
        <w:t> </w:t>
      </w:r>
      <w:r>
        <w:rPr>
          <w:color w:val="0D586E"/>
        </w:rPr>
        <w:t>fall</w:t>
      </w:r>
      <w:r>
        <w:rPr>
          <w:color w:val="0D586E"/>
          <w:spacing w:val="1"/>
        </w:rPr>
        <w:t> </w:t>
      </w:r>
      <w:r>
        <w:rPr>
          <w:color w:val="0D586E"/>
        </w:rPr>
        <w:t>significantly</w:t>
      </w:r>
      <w:r>
        <w:rPr>
          <w:color w:val="0D586E"/>
          <w:spacing w:val="1"/>
        </w:rPr>
        <w:t> </w:t>
      </w:r>
      <w:r>
        <w:rPr>
          <w:color w:val="0D586E"/>
        </w:rPr>
        <w:t>short.</w:t>
      </w:r>
      <w:r>
        <w:rPr>
          <w:color w:val="0D586E"/>
          <w:spacing w:val="1"/>
        </w:rPr>
        <w:t> </w:t>
      </w:r>
      <w:r>
        <w:rPr>
          <w:color w:val="0D586E"/>
        </w:rPr>
        <w:t>The economic instability is</w:t>
      </w:r>
      <w:r>
        <w:rPr>
          <w:color w:val="0D586E"/>
          <w:spacing w:val="1"/>
        </w:rPr>
        <w:t> </w:t>
      </w:r>
      <w:r>
        <w:rPr>
          <w:color w:val="0D586E"/>
        </w:rPr>
        <w:t>preventing</w:t>
      </w:r>
      <w:r>
        <w:rPr>
          <w:color w:val="0D586E"/>
          <w:spacing w:val="-3"/>
        </w:rPr>
        <w:t> </w:t>
      </w:r>
      <w:r>
        <w:rPr>
          <w:color w:val="0D586E"/>
        </w:rPr>
        <w:t>firms</w:t>
      </w:r>
      <w:r>
        <w:rPr>
          <w:color w:val="0D586E"/>
          <w:spacing w:val="-2"/>
        </w:rPr>
        <w:t> </w:t>
      </w:r>
      <w:r>
        <w:rPr>
          <w:color w:val="0D586E"/>
        </w:rPr>
        <w:t>from</w:t>
      </w:r>
      <w:r>
        <w:rPr>
          <w:color w:val="0D586E"/>
          <w:spacing w:val="-3"/>
        </w:rPr>
        <w:t> </w:t>
      </w:r>
      <w:r>
        <w:rPr>
          <w:color w:val="0D586E"/>
        </w:rPr>
        <w:t>employing</w:t>
      </w:r>
      <w:r>
        <w:rPr>
          <w:color w:val="0D586E"/>
          <w:spacing w:val="-2"/>
        </w:rPr>
        <w:t> </w:t>
      </w:r>
      <w:r>
        <w:rPr>
          <w:color w:val="0D586E"/>
        </w:rPr>
        <w:t>new</w:t>
      </w:r>
      <w:r>
        <w:rPr>
          <w:color w:val="0D586E"/>
          <w:spacing w:val="-2"/>
        </w:rPr>
        <w:t> </w:t>
      </w:r>
      <w:r>
        <w:rPr>
          <w:color w:val="0D586E"/>
        </w:rPr>
        <w:t>staff</w:t>
      </w:r>
      <w:r>
        <w:rPr>
          <w:color w:val="0D586E"/>
          <w:spacing w:val="-3"/>
        </w:rPr>
        <w:t> </w:t>
      </w:r>
      <w:r>
        <w:rPr>
          <w:color w:val="0D586E"/>
        </w:rPr>
        <w:t>until</w:t>
      </w:r>
      <w:r>
        <w:rPr>
          <w:color w:val="0D586E"/>
          <w:spacing w:val="-2"/>
        </w:rPr>
        <w:t> </w:t>
      </w:r>
      <w:r>
        <w:rPr>
          <w:color w:val="0D586E"/>
        </w:rPr>
        <w:t>better</w:t>
      </w:r>
      <w:r>
        <w:rPr>
          <w:color w:val="0D586E"/>
          <w:spacing w:val="-2"/>
        </w:rPr>
        <w:t> </w:t>
      </w:r>
      <w:r>
        <w:rPr>
          <w:color w:val="0D586E"/>
        </w:rPr>
        <w:t>visibility.</w:t>
      </w:r>
    </w:p>
    <w:p>
      <w:pPr>
        <w:pStyle w:val="BodyText"/>
        <w:spacing w:before="106"/>
        <w:jc w:val="both"/>
      </w:pPr>
      <w:r>
        <w:rPr>
          <w:color w:val="0D586E"/>
        </w:rPr>
        <w:t>The</w:t>
      </w:r>
      <w:r>
        <w:rPr>
          <w:color w:val="0D586E"/>
          <w:spacing w:val="8"/>
        </w:rPr>
        <w:t> </w:t>
      </w:r>
      <w:r>
        <w:rPr>
          <w:color w:val="0D586E"/>
        </w:rPr>
        <w:t>value</w:t>
      </w:r>
      <w:r>
        <w:rPr>
          <w:color w:val="0D586E"/>
          <w:spacing w:val="9"/>
        </w:rPr>
        <w:t> </w:t>
      </w:r>
      <w:r>
        <w:rPr>
          <w:color w:val="0D586E"/>
        </w:rPr>
        <w:t>for</w:t>
      </w:r>
      <w:r>
        <w:rPr>
          <w:color w:val="0D586E"/>
          <w:spacing w:val="8"/>
        </w:rPr>
        <w:t> </w:t>
      </w:r>
      <w:r>
        <w:rPr>
          <w:color w:val="0D586E"/>
        </w:rPr>
        <w:t>money</w:t>
      </w:r>
      <w:r>
        <w:rPr>
          <w:color w:val="0D586E"/>
          <w:spacing w:val="9"/>
        </w:rPr>
        <w:t> </w:t>
      </w:r>
      <w:r>
        <w:rPr>
          <w:color w:val="0D586E"/>
        </w:rPr>
        <w:t>was</w:t>
      </w:r>
      <w:r>
        <w:rPr>
          <w:color w:val="0D586E"/>
          <w:spacing w:val="9"/>
        </w:rPr>
        <w:t> </w:t>
      </w:r>
      <w:r>
        <w:rPr>
          <w:color w:val="0D586E"/>
        </w:rPr>
        <w:t>particularly</w:t>
      </w:r>
      <w:r>
        <w:rPr>
          <w:color w:val="0D586E"/>
          <w:spacing w:val="8"/>
        </w:rPr>
        <w:t> </w:t>
      </w:r>
      <w:r>
        <w:rPr>
          <w:color w:val="0D586E"/>
        </w:rPr>
        <w:t>good</w:t>
      </w:r>
      <w:r>
        <w:rPr>
          <w:color w:val="0D586E"/>
          <w:spacing w:val="-5"/>
        </w:rPr>
        <w:t> </w:t>
      </w:r>
      <w:r>
        <w:rPr>
          <w:color w:val="0D586E"/>
        </w:rPr>
        <w:t>with</w:t>
      </w:r>
      <w:r>
        <w:rPr>
          <w:color w:val="0D586E"/>
          <w:spacing w:val="-6"/>
        </w:rPr>
        <w:t> </w:t>
      </w:r>
      <w:r>
        <w:rPr>
          <w:color w:val="0D586E"/>
        </w:rPr>
        <w:t>every</w:t>
      </w:r>
      <w:r>
        <w:rPr>
          <w:color w:val="0D586E"/>
          <w:spacing w:val="-5"/>
        </w:rPr>
        <w:t> </w:t>
      </w:r>
      <w:r>
        <w:rPr>
          <w:color w:val="0D586E"/>
        </w:rPr>
        <w:t>£1</w:t>
      </w:r>
      <w:r>
        <w:rPr>
          <w:color w:val="0D586E"/>
          <w:spacing w:val="-6"/>
        </w:rPr>
        <w:t> </w:t>
      </w:r>
      <w:r>
        <w:rPr>
          <w:color w:val="0D586E"/>
        </w:rPr>
        <w:t>invested</w:t>
      </w:r>
      <w:r>
        <w:rPr>
          <w:color w:val="0D586E"/>
          <w:spacing w:val="-5"/>
        </w:rPr>
        <w:t> </w:t>
      </w:r>
      <w:r>
        <w:rPr>
          <w:color w:val="0D586E"/>
        </w:rPr>
        <w:t>in</w:t>
      </w:r>
      <w:r>
        <w:rPr>
          <w:color w:val="0D586E"/>
          <w:spacing w:val="-5"/>
        </w:rPr>
        <w:t> </w:t>
      </w:r>
      <w:r>
        <w:rPr>
          <w:color w:val="0D586E"/>
        </w:rPr>
        <w:t>delivering</w:t>
      </w:r>
      <w:r>
        <w:rPr>
          <w:color w:val="0D586E"/>
          <w:spacing w:val="-6"/>
        </w:rPr>
        <w:t> </w:t>
      </w:r>
      <w:r>
        <w:rPr>
          <w:color w:val="0D586E"/>
        </w:rPr>
        <w:t>this</w:t>
      </w:r>
      <w:r>
        <w:rPr>
          <w:color w:val="0D586E"/>
          <w:spacing w:val="-5"/>
        </w:rPr>
        <w:t> </w:t>
      </w:r>
      <w:r>
        <w:rPr>
          <w:color w:val="0D586E"/>
        </w:rPr>
        <w:t>project,</w:t>
      </w:r>
    </w:p>
    <w:p>
      <w:pPr>
        <w:pStyle w:val="BodyText"/>
        <w:spacing w:before="37"/>
        <w:jc w:val="both"/>
      </w:pPr>
      <w:r>
        <w:rPr>
          <w:color w:val="0D586E"/>
        </w:rPr>
        <w:t>£13.33</w:t>
      </w:r>
      <w:r>
        <w:rPr>
          <w:color w:val="0D586E"/>
          <w:spacing w:val="-7"/>
        </w:rPr>
        <w:t> </w:t>
      </w:r>
      <w:r>
        <w:rPr>
          <w:color w:val="0D586E"/>
        </w:rPr>
        <w:t>was</w:t>
      </w:r>
      <w:r>
        <w:rPr>
          <w:color w:val="0D586E"/>
          <w:spacing w:val="-6"/>
        </w:rPr>
        <w:t> </w:t>
      </w:r>
      <w:r>
        <w:rPr>
          <w:color w:val="0D586E"/>
        </w:rPr>
        <w:t>created.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spacing w:line="271" w:lineRule="auto"/>
        <w:ind w:right="1047"/>
        <w:jc w:val="both"/>
      </w:pPr>
      <w:r>
        <w:rPr>
          <w:color w:val="0D586E"/>
        </w:rPr>
        <w:t>Some</w:t>
      </w:r>
      <w:r>
        <w:rPr>
          <w:color w:val="0D586E"/>
          <w:spacing w:val="1"/>
        </w:rPr>
        <w:t> </w:t>
      </w:r>
      <w:r>
        <w:rPr>
          <w:color w:val="0D586E"/>
        </w:rPr>
        <w:t>weaknesses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this</w:t>
      </w:r>
      <w:r>
        <w:rPr>
          <w:color w:val="0D586E"/>
          <w:spacing w:val="1"/>
        </w:rPr>
        <w:t> </w:t>
      </w:r>
      <w:r>
        <w:rPr>
          <w:color w:val="0D586E"/>
        </w:rPr>
        <w:t>project</w:t>
      </w:r>
      <w:r>
        <w:rPr>
          <w:color w:val="0D586E"/>
          <w:spacing w:val="1"/>
        </w:rPr>
        <w:t> </w:t>
      </w:r>
      <w:r>
        <w:rPr>
          <w:color w:val="0D586E"/>
        </w:rPr>
        <w:t>include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lack</w:t>
      </w:r>
      <w:r>
        <w:rPr>
          <w:color w:val="0D586E"/>
          <w:spacing w:val="1"/>
        </w:rPr>
        <w:t> </w:t>
      </w:r>
      <w:r>
        <w:rPr>
          <w:color w:val="0D586E"/>
        </w:rPr>
        <w:t>of</w:t>
      </w:r>
      <w:r>
        <w:rPr>
          <w:color w:val="0D586E"/>
          <w:spacing w:val="1"/>
        </w:rPr>
        <w:t> </w:t>
      </w:r>
      <w:r>
        <w:rPr>
          <w:color w:val="0D586E"/>
        </w:rPr>
        <w:t>a</w:t>
      </w:r>
      <w:r>
        <w:rPr>
          <w:color w:val="0D586E"/>
          <w:spacing w:val="1"/>
        </w:rPr>
        <w:t> </w:t>
      </w:r>
      <w:r>
        <w:rPr>
          <w:color w:val="0D586E"/>
        </w:rPr>
        <w:t>common</w:t>
      </w:r>
      <w:r>
        <w:rPr>
          <w:color w:val="0D586E"/>
          <w:spacing w:val="70"/>
        </w:rPr>
        <w:t> </w:t>
      </w:r>
      <w:r>
        <w:rPr>
          <w:color w:val="0D586E"/>
        </w:rPr>
        <w:t>website, CRM, central</w:t>
      </w:r>
      <w:r>
        <w:rPr>
          <w:color w:val="0D586E"/>
          <w:spacing w:val="1"/>
        </w:rPr>
        <w:t> </w:t>
      </w:r>
      <w:r>
        <w:rPr>
          <w:color w:val="0D586E"/>
        </w:rPr>
        <w:t>docusign system for the registration and monitoring of outputs with missed opportunities on</w:t>
      </w:r>
      <w:r>
        <w:rPr>
          <w:color w:val="0D586E"/>
          <w:spacing w:val="-68"/>
        </w:rPr>
        <w:t> </w:t>
      </w:r>
      <w:r>
        <w:rPr>
          <w:color w:val="0D586E"/>
        </w:rPr>
        <w:t>capturing</w:t>
      </w:r>
      <w:r>
        <w:rPr>
          <w:color w:val="0D586E"/>
          <w:spacing w:val="-2"/>
        </w:rPr>
        <w:t> </w:t>
      </w:r>
      <w:r>
        <w:rPr>
          <w:color w:val="0D586E"/>
        </w:rPr>
        <w:t>more</w:t>
      </w:r>
      <w:r>
        <w:rPr>
          <w:color w:val="0D586E"/>
          <w:spacing w:val="-2"/>
        </w:rPr>
        <w:t> </w:t>
      </w:r>
      <w:r>
        <w:rPr>
          <w:color w:val="0D586E"/>
        </w:rPr>
        <w:t>C1</w:t>
      </w:r>
      <w:r>
        <w:rPr>
          <w:color w:val="0D586E"/>
          <w:spacing w:val="-2"/>
        </w:rPr>
        <w:t> </w:t>
      </w:r>
      <w:r>
        <w:rPr>
          <w:color w:val="0D586E"/>
        </w:rPr>
        <w:t>and</w:t>
      </w:r>
      <w:r>
        <w:rPr>
          <w:color w:val="0D586E"/>
          <w:spacing w:val="-2"/>
        </w:rPr>
        <w:t> </w:t>
      </w:r>
      <w:r>
        <w:rPr>
          <w:color w:val="0D586E"/>
        </w:rPr>
        <w:t>associated</w:t>
      </w:r>
      <w:r>
        <w:rPr>
          <w:color w:val="0D586E"/>
          <w:spacing w:val="-1"/>
        </w:rPr>
        <w:t> </w:t>
      </w:r>
      <w:r>
        <w:rPr>
          <w:color w:val="0D586E"/>
        </w:rPr>
        <w:t>performance</w:t>
      </w:r>
      <w:r>
        <w:rPr>
          <w:color w:val="0D586E"/>
          <w:spacing w:val="-2"/>
        </w:rPr>
        <w:t> </w:t>
      </w:r>
      <w:r>
        <w:rPr>
          <w:color w:val="0D586E"/>
        </w:rPr>
        <w:t>indicators.</w:t>
      </w:r>
    </w:p>
    <w:p>
      <w:pPr>
        <w:spacing w:after="0" w:line="271" w:lineRule="auto"/>
        <w:jc w:val="both"/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2"/>
        <w:ind w:left="0"/>
        <w:rPr>
          <w:sz w:val="25"/>
        </w:rPr>
      </w:pPr>
    </w:p>
    <w:p>
      <w:pPr>
        <w:pStyle w:val="BodyText"/>
        <w:spacing w:line="271" w:lineRule="auto" w:before="100"/>
        <w:ind w:right="1048"/>
        <w:jc w:val="both"/>
      </w:pPr>
      <w:r>
        <w:rPr>
          <w:color w:val="0D586E"/>
        </w:rPr>
        <w:t>The main themes of interest mentioned by the beneficiaries for future activities are: more</w:t>
      </w:r>
      <w:r>
        <w:rPr>
          <w:color w:val="0D586E"/>
          <w:spacing w:val="1"/>
        </w:rPr>
        <w:t> </w:t>
      </w:r>
      <w:r>
        <w:rPr>
          <w:color w:val="0D586E"/>
        </w:rPr>
        <w:t>funding,</w:t>
      </w:r>
      <w:r>
        <w:rPr>
          <w:color w:val="0D586E"/>
          <w:spacing w:val="1"/>
        </w:rPr>
        <w:t> </w:t>
      </w:r>
      <w:r>
        <w:rPr>
          <w:color w:val="0D586E"/>
        </w:rPr>
        <w:t>SEO/social</w:t>
      </w:r>
      <w:r>
        <w:rPr>
          <w:color w:val="0D586E"/>
          <w:spacing w:val="1"/>
        </w:rPr>
        <w:t> </w:t>
      </w:r>
      <w:r>
        <w:rPr>
          <w:color w:val="0D586E"/>
        </w:rPr>
        <w:t>media/online</w:t>
      </w:r>
      <w:r>
        <w:rPr>
          <w:color w:val="0D586E"/>
          <w:spacing w:val="1"/>
        </w:rPr>
        <w:t> </w:t>
      </w:r>
      <w:r>
        <w:rPr>
          <w:color w:val="0D586E"/>
        </w:rPr>
        <w:t>presence,</w:t>
      </w:r>
      <w:r>
        <w:rPr>
          <w:color w:val="0D586E"/>
          <w:spacing w:val="1"/>
        </w:rPr>
        <w:t> </w:t>
      </w:r>
      <w:r>
        <w:rPr>
          <w:color w:val="0D586E"/>
        </w:rPr>
        <w:t>marketing/sales</w:t>
      </w:r>
      <w:r>
        <w:rPr>
          <w:color w:val="0D586E"/>
          <w:spacing w:val="1"/>
        </w:rPr>
        <w:t> </w:t>
      </w:r>
      <w:r>
        <w:rPr>
          <w:color w:val="0D586E"/>
        </w:rPr>
        <w:t>training/networking</w:t>
      </w:r>
      <w:r>
        <w:rPr>
          <w:color w:val="0D586E"/>
          <w:spacing w:val="1"/>
        </w:rPr>
        <w:t> </w:t>
      </w:r>
      <w:r>
        <w:rPr>
          <w:color w:val="0D586E"/>
        </w:rPr>
        <w:t>opportunities,</w:t>
      </w:r>
      <w:r>
        <w:rPr>
          <w:color w:val="0D586E"/>
          <w:spacing w:val="-3"/>
        </w:rPr>
        <w:t> </w:t>
      </w:r>
      <w:r>
        <w:rPr>
          <w:color w:val="0D586E"/>
        </w:rPr>
        <w:t>mentoring,</w:t>
      </w:r>
      <w:r>
        <w:rPr>
          <w:color w:val="0D586E"/>
          <w:spacing w:val="-2"/>
        </w:rPr>
        <w:t> </w:t>
      </w:r>
      <w:r>
        <w:rPr>
          <w:color w:val="0D586E"/>
        </w:rPr>
        <w:t>recruitment</w:t>
      </w:r>
      <w:r>
        <w:rPr>
          <w:color w:val="0D586E"/>
          <w:spacing w:val="-2"/>
        </w:rPr>
        <w:t> </w:t>
      </w:r>
      <w:r>
        <w:rPr>
          <w:color w:val="0D586E"/>
        </w:rPr>
        <w:t>of</w:t>
      </w:r>
      <w:r>
        <w:rPr>
          <w:color w:val="0D586E"/>
          <w:spacing w:val="-2"/>
        </w:rPr>
        <w:t> </w:t>
      </w:r>
      <w:r>
        <w:rPr>
          <w:color w:val="0D586E"/>
        </w:rPr>
        <w:t>staff,</w:t>
      </w:r>
      <w:r>
        <w:rPr>
          <w:color w:val="0D586E"/>
          <w:spacing w:val="-3"/>
        </w:rPr>
        <w:t> </w:t>
      </w:r>
      <w:r>
        <w:rPr>
          <w:color w:val="0D586E"/>
        </w:rPr>
        <w:t>product</w:t>
      </w:r>
      <w:r>
        <w:rPr>
          <w:color w:val="0D586E"/>
          <w:spacing w:val="-2"/>
        </w:rPr>
        <w:t> </w:t>
      </w:r>
      <w:r>
        <w:rPr>
          <w:color w:val="0D586E"/>
        </w:rPr>
        <w:t>testing.</w:t>
      </w:r>
    </w:p>
    <w:p>
      <w:pPr>
        <w:pStyle w:val="Heading2"/>
        <w:numPr>
          <w:ilvl w:val="1"/>
          <w:numId w:val="21"/>
        </w:numPr>
        <w:tabs>
          <w:tab w:pos="2160" w:val="left" w:leader="none"/>
        </w:tabs>
        <w:spacing w:line="240" w:lineRule="auto" w:before="118" w:after="0"/>
        <w:ind w:left="2159" w:right="0" w:hanging="800"/>
        <w:jc w:val="left"/>
      </w:pPr>
      <w:bookmarkStart w:name="_bookmark35" w:id="67"/>
      <w:bookmarkEnd w:id="67"/>
      <w:r>
        <w:rPr/>
      </w:r>
      <w:bookmarkStart w:name="_bookmark35" w:id="68"/>
      <w:bookmarkEnd w:id="68"/>
      <w:r>
        <w:rPr>
          <w:color w:val="F2507C"/>
        </w:rPr>
        <w:t>L</w:t>
      </w:r>
      <w:r>
        <w:rPr>
          <w:color w:val="F2507C"/>
        </w:rPr>
        <w:t>essons</w:t>
      </w:r>
      <w:r>
        <w:rPr>
          <w:color w:val="F2507C"/>
          <w:spacing w:val="-13"/>
        </w:rPr>
        <w:t> </w:t>
      </w:r>
      <w:r>
        <w:rPr>
          <w:color w:val="F2507C"/>
        </w:rPr>
        <w:t>learned</w:t>
      </w:r>
    </w:p>
    <w:p>
      <w:pPr>
        <w:pStyle w:val="BodyText"/>
        <w:spacing w:before="11"/>
        <w:ind w:left="0"/>
        <w:rPr>
          <w:rFonts w:ascii="Calibri"/>
          <w:sz w:val="4"/>
        </w:rPr>
      </w:pPr>
    </w:p>
    <w:tbl>
      <w:tblPr>
        <w:tblW w:w="0" w:type="auto"/>
        <w:jc w:val="left"/>
        <w:tblInd w:w="6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00"/>
      </w:tblGrid>
      <w:tr>
        <w:trPr>
          <w:trHeight w:val="680" w:hRule="atLeast"/>
        </w:trPr>
        <w:tc>
          <w:tcPr>
            <w:tcW w:w="9300" w:type="dxa"/>
            <w:shd w:val="clear" w:color="auto" w:fill="ED1651"/>
          </w:tcPr>
          <w:p>
            <w:pPr>
              <w:pStyle w:val="TableParagraph"/>
              <w:spacing w:line="237" w:lineRule="auto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Universities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can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successful</w:t>
            </w:r>
            <w:r>
              <w:rPr>
                <w:rFonts w:ascii="Verdana"/>
                <w:color w:val="FFFFFF"/>
                <w:spacing w:val="3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leaders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business</w:t>
            </w:r>
            <w:r>
              <w:rPr>
                <w:rFonts w:ascii="Verdana"/>
                <w:color w:val="FFFFFF"/>
                <w:spacing w:val="3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support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programmes</w:t>
            </w:r>
            <w:r>
              <w:rPr>
                <w:rFonts w:ascii="Verdana"/>
                <w:color w:val="FFFFFF"/>
                <w:spacing w:val="3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(PA3)</w:t>
            </w:r>
            <w:r>
              <w:rPr>
                <w:rFonts w:ascii="Verdana"/>
                <w:color w:val="FFFFFF"/>
                <w:spacing w:val="2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2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not</w:t>
            </w:r>
            <w:r>
              <w:rPr>
                <w:rFonts w:ascii="Verdana"/>
                <w:color w:val="FFFFFF"/>
                <w:spacing w:val="-6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restricted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innovation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R&amp;D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(PA1)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projects.</w:t>
            </w:r>
          </w:p>
        </w:tc>
      </w:tr>
      <w:tr>
        <w:trPr>
          <w:trHeight w:val="700" w:hRule="atLeast"/>
        </w:trPr>
        <w:tc>
          <w:tcPr>
            <w:tcW w:w="9300" w:type="dxa"/>
            <w:shd w:val="clear" w:color="auto" w:fill="0D586E"/>
          </w:tcPr>
          <w:p>
            <w:pPr>
              <w:pStyle w:val="TableParagraph"/>
              <w:spacing w:line="237" w:lineRule="auto" w:before="112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Complex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ERDF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projects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require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sufficient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resources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well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managed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it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should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not</w:t>
            </w:r>
            <w:r>
              <w:rPr>
                <w:rFonts w:ascii="Verdana"/>
                <w:color w:val="FFFFFF"/>
                <w:spacing w:val="-67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underestimated.</w:t>
            </w:r>
          </w:p>
        </w:tc>
      </w:tr>
      <w:tr>
        <w:trPr>
          <w:trHeight w:val="680" w:hRule="atLeast"/>
        </w:trPr>
        <w:tc>
          <w:tcPr>
            <w:tcW w:w="9300" w:type="dxa"/>
            <w:shd w:val="clear" w:color="auto" w:fill="ED1651"/>
          </w:tcPr>
          <w:p>
            <w:pPr>
              <w:pStyle w:val="TableParagraph"/>
              <w:spacing w:line="237" w:lineRule="auto" w:before="97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Switching</w:t>
            </w:r>
            <w:r>
              <w:rPr>
                <w:rFonts w:ascii="Verdana"/>
                <w:color w:val="FFFFFF"/>
                <w:spacing w:val="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delivery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business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support</w:t>
            </w:r>
            <w:r>
              <w:rPr>
                <w:rFonts w:ascii="Verdana"/>
                <w:color w:val="FFFFFF"/>
                <w:spacing w:val="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6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online</w:t>
            </w:r>
            <w:r>
              <w:rPr>
                <w:rFonts w:ascii="Verdana"/>
                <w:color w:val="FFFFFF"/>
                <w:spacing w:val="-6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makes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-6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</w:t>
            </w:r>
            <w:r>
              <w:rPr>
                <w:rFonts w:ascii="Verdana"/>
                <w:color w:val="FFFFFF"/>
                <w:spacing w:val="-67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more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accessible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All.</w:t>
            </w:r>
          </w:p>
        </w:tc>
      </w:tr>
      <w:tr>
        <w:trPr>
          <w:trHeight w:val="679" w:hRule="atLeast"/>
        </w:trPr>
        <w:tc>
          <w:tcPr>
            <w:tcW w:w="9300" w:type="dxa"/>
            <w:shd w:val="clear" w:color="auto" w:fill="0D586E"/>
          </w:tcPr>
          <w:p>
            <w:pPr>
              <w:pStyle w:val="TableParagraph"/>
              <w:spacing w:line="237" w:lineRule="auto" w:before="102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6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use  of</w:t>
            </w:r>
            <w:r>
              <w:rPr>
                <w:rFonts w:ascii="Verdana"/>
                <w:color w:val="FFFFFF"/>
                <w:spacing w:val="7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Libraries</w:t>
            </w:r>
            <w:r>
              <w:rPr>
                <w:rFonts w:ascii="Verdana"/>
                <w:color w:val="FFFFFF"/>
                <w:spacing w:val="6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is  a  good</w:t>
            </w:r>
            <w:r>
              <w:rPr>
                <w:rFonts w:ascii="Verdana"/>
                <w:color w:val="FFFFFF"/>
                <w:spacing w:val="5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communication</w:t>
            </w:r>
            <w:r>
              <w:rPr>
                <w:rFonts w:ascii="Verdana"/>
                <w:color w:val="FFFFFF"/>
                <w:spacing w:val="5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channel</w:t>
            </w:r>
            <w:r>
              <w:rPr>
                <w:rFonts w:ascii="Verdana"/>
                <w:color w:val="FFFFFF"/>
                <w:spacing w:val="5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56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engage</w:t>
            </w:r>
            <w:r>
              <w:rPr>
                <w:rFonts w:ascii="Verdana"/>
                <w:color w:val="FFFFFF"/>
                <w:spacing w:val="5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with</w:t>
            </w:r>
            <w:r>
              <w:rPr>
                <w:rFonts w:ascii="Verdana"/>
                <w:color w:val="FFFFFF"/>
                <w:spacing w:val="5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citizens</w:t>
            </w:r>
            <w:r>
              <w:rPr>
                <w:rFonts w:ascii="Verdana"/>
                <w:color w:val="FFFFFF"/>
                <w:spacing w:val="56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-6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potential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young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entrepreneurs.</w:t>
            </w:r>
          </w:p>
        </w:tc>
      </w:tr>
      <w:tr>
        <w:trPr>
          <w:trHeight w:val="680" w:hRule="atLeast"/>
        </w:trPr>
        <w:tc>
          <w:tcPr>
            <w:tcW w:w="9300" w:type="dxa"/>
            <w:shd w:val="clear" w:color="auto" w:fill="ED1651"/>
          </w:tcPr>
          <w:p>
            <w:pPr>
              <w:pStyle w:val="TableParagraph"/>
              <w:spacing w:line="237" w:lineRule="auto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use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online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grant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application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form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makes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grant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</w:t>
            </w:r>
            <w:r>
              <w:rPr>
                <w:rFonts w:ascii="Verdana"/>
                <w:color w:val="FFFFFF"/>
                <w:spacing w:val="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easier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manage</w:t>
            </w:r>
            <w:r>
              <w:rPr>
                <w:rFonts w:ascii="Verdana"/>
                <w:color w:val="FFFFFF"/>
                <w:spacing w:val="-67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avoid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issue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compatibility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between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different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softwares: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I-phone,</w:t>
            </w:r>
            <w:r>
              <w:rPr>
                <w:rFonts w:ascii="Verdana"/>
                <w:color w:val="FFFFFF"/>
                <w:spacing w:val="-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Macs</w:t>
            </w:r>
            <w:r>
              <w:rPr>
                <w:rFonts w:ascii="Verdana"/>
                <w:color w:val="FFFFFF"/>
                <w:spacing w:val="-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etc.</w:t>
            </w:r>
          </w:p>
        </w:tc>
      </w:tr>
      <w:tr>
        <w:trPr>
          <w:trHeight w:val="699" w:hRule="atLeast"/>
        </w:trPr>
        <w:tc>
          <w:tcPr>
            <w:tcW w:w="9300" w:type="dxa"/>
            <w:shd w:val="clear" w:color="auto" w:fill="0D586E"/>
          </w:tcPr>
          <w:p>
            <w:pPr>
              <w:pStyle w:val="TableParagraph"/>
              <w:spacing w:line="237" w:lineRule="auto" w:before="112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While</w:t>
            </w:r>
            <w:r>
              <w:rPr>
                <w:rFonts w:ascii="Verdana"/>
                <w:color w:val="FFFFFF"/>
                <w:spacing w:val="5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running</w:t>
            </w:r>
            <w:r>
              <w:rPr>
                <w:rFonts w:ascii="Verdana"/>
                <w:color w:val="FFFFFF"/>
                <w:spacing w:val="5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5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grant</w:t>
            </w:r>
            <w:r>
              <w:rPr>
                <w:rFonts w:ascii="Verdana"/>
                <w:color w:val="FFFFFF"/>
                <w:spacing w:val="5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programme,</w:t>
            </w:r>
            <w:r>
              <w:rPr>
                <w:rFonts w:ascii="Verdana"/>
                <w:color w:val="FFFFFF"/>
                <w:spacing w:val="5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making</w:t>
            </w:r>
            <w:r>
              <w:rPr>
                <w:rFonts w:ascii="Verdana"/>
                <w:color w:val="FFFFFF"/>
                <w:spacing w:val="4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links</w:t>
            </w:r>
            <w:r>
              <w:rPr>
                <w:rFonts w:ascii="Verdana"/>
                <w:color w:val="FFFFFF"/>
                <w:spacing w:val="3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4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connections</w:t>
            </w:r>
            <w:r>
              <w:rPr>
                <w:rFonts w:ascii="Verdana"/>
                <w:color w:val="FFFFFF"/>
                <w:spacing w:val="4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with</w:t>
            </w:r>
            <w:r>
              <w:rPr>
                <w:rFonts w:ascii="Verdana"/>
                <w:color w:val="FFFFFF"/>
                <w:spacing w:val="39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4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banks</w:t>
            </w:r>
            <w:r>
              <w:rPr>
                <w:rFonts w:ascii="Verdana"/>
                <w:color w:val="FFFFFF"/>
                <w:spacing w:val="4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are</w:t>
            </w:r>
            <w:r>
              <w:rPr>
                <w:rFonts w:ascii="Verdana"/>
                <w:color w:val="FFFFFF"/>
                <w:spacing w:val="-6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positive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seek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potential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joint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investments.</w:t>
            </w:r>
          </w:p>
        </w:tc>
      </w:tr>
      <w:tr>
        <w:trPr>
          <w:trHeight w:val="680" w:hRule="atLeast"/>
        </w:trPr>
        <w:tc>
          <w:tcPr>
            <w:tcW w:w="9300" w:type="dxa"/>
            <w:shd w:val="clear" w:color="auto" w:fill="ED1651"/>
          </w:tcPr>
          <w:p>
            <w:pPr>
              <w:pStyle w:val="TableParagraph"/>
              <w:spacing w:line="237" w:lineRule="auto" w:before="97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It</w:t>
            </w:r>
            <w:r>
              <w:rPr>
                <w:rFonts w:ascii="Verdana"/>
                <w:color w:val="FFFFFF"/>
                <w:spacing w:val="2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takes</w:t>
            </w:r>
            <w:r>
              <w:rPr>
                <w:rFonts w:ascii="Verdana"/>
                <w:color w:val="FFFFFF"/>
                <w:spacing w:val="2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time</w:t>
            </w:r>
            <w:r>
              <w:rPr>
                <w:rFonts w:ascii="Verdana"/>
                <w:color w:val="FFFFFF"/>
                <w:spacing w:val="2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24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build</w:t>
            </w:r>
            <w:r>
              <w:rPr>
                <w:rFonts w:ascii="Verdana"/>
                <w:color w:val="FFFFFF"/>
                <w:spacing w:val="25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awareness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1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reputation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1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new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business</w:t>
            </w:r>
            <w:r>
              <w:rPr>
                <w:rFonts w:ascii="Verdana"/>
                <w:color w:val="FFFFFF"/>
                <w:spacing w:val="1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support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project.</w:t>
            </w:r>
            <w:r>
              <w:rPr>
                <w:rFonts w:ascii="Verdana"/>
                <w:color w:val="FFFFFF"/>
                <w:spacing w:val="10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It</w:t>
            </w:r>
            <w:r>
              <w:rPr>
                <w:rFonts w:ascii="Verdana"/>
                <w:color w:val="FFFFFF"/>
                <w:spacing w:val="1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is</w:t>
            </w:r>
            <w:r>
              <w:rPr>
                <w:rFonts w:ascii="Verdana"/>
                <w:color w:val="FFFFFF"/>
                <w:spacing w:val="-6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important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to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link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up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effectively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with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wider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ecosystem.</w:t>
            </w:r>
          </w:p>
        </w:tc>
      </w:tr>
      <w:tr>
        <w:trPr>
          <w:trHeight w:val="919" w:hRule="atLeast"/>
        </w:trPr>
        <w:tc>
          <w:tcPr>
            <w:tcW w:w="9300" w:type="dxa"/>
            <w:shd w:val="clear" w:color="auto" w:fill="0D586E"/>
          </w:tcPr>
          <w:p>
            <w:pPr>
              <w:pStyle w:val="TableParagraph"/>
              <w:spacing w:line="237" w:lineRule="auto" w:before="102"/>
              <w:ind w:left="94" w:right="84"/>
              <w:jc w:val="both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Using a common website, common CRM, and common docusign to check the eligibility of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beneficiaries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would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make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registration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and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promotion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complex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involving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many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delivery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partners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easier.</w:t>
            </w:r>
          </w:p>
        </w:tc>
      </w:tr>
      <w:tr>
        <w:trPr>
          <w:trHeight w:val="680" w:hRule="atLeast"/>
        </w:trPr>
        <w:tc>
          <w:tcPr>
            <w:tcW w:w="9300" w:type="dxa"/>
            <w:shd w:val="clear" w:color="auto" w:fill="ED1651"/>
          </w:tcPr>
          <w:p>
            <w:pPr>
              <w:pStyle w:val="TableParagraph"/>
              <w:spacing w:line="237" w:lineRule="auto"/>
              <w:ind w:left="94"/>
              <w:rPr>
                <w:rFonts w:ascii="Verdana"/>
                <w:sz w:val="20"/>
              </w:rPr>
            </w:pP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better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selection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of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grant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recipients</w:t>
            </w:r>
            <w:r>
              <w:rPr>
                <w:rFonts w:ascii="Verdana"/>
                <w:color w:val="FFFFFF"/>
                <w:spacing w:val="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promising to deliver on C28/C29 and C8 outputs</w:t>
            </w:r>
            <w:r>
              <w:rPr>
                <w:rFonts w:ascii="Verdana"/>
                <w:color w:val="FFFFFF"/>
                <w:spacing w:val="-68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would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increase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the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programme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impact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as</w:t>
            </w:r>
            <w:r>
              <w:rPr>
                <w:rFonts w:ascii="Verdana"/>
                <w:color w:val="FFFFFF"/>
                <w:spacing w:val="-2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a</w:t>
            </w:r>
            <w:r>
              <w:rPr>
                <w:rFonts w:ascii="Verdana"/>
                <w:color w:val="FFFFFF"/>
                <w:spacing w:val="-1"/>
                <w:sz w:val="20"/>
              </w:rPr>
              <w:t> </w:t>
            </w:r>
            <w:r>
              <w:rPr>
                <w:rFonts w:ascii="Verdana"/>
                <w:color w:val="FFFFFF"/>
                <w:sz w:val="20"/>
              </w:rPr>
              <w:t>whole.</w:t>
            </w:r>
          </w:p>
        </w:tc>
      </w:tr>
    </w:tbl>
    <w:p>
      <w:pPr>
        <w:pStyle w:val="BodyText"/>
        <w:spacing w:before="11"/>
        <w:ind w:left="0"/>
        <w:rPr>
          <w:rFonts w:ascii="Calibri"/>
          <w:sz w:val="38"/>
        </w:rPr>
      </w:pPr>
    </w:p>
    <w:p>
      <w:pPr>
        <w:pStyle w:val="Heading2"/>
        <w:numPr>
          <w:ilvl w:val="1"/>
          <w:numId w:val="21"/>
        </w:numPr>
        <w:tabs>
          <w:tab w:pos="2160" w:val="left" w:leader="none"/>
        </w:tabs>
        <w:spacing w:line="240" w:lineRule="auto" w:before="0" w:after="0"/>
        <w:ind w:left="2159" w:right="0" w:hanging="800"/>
        <w:jc w:val="left"/>
      </w:pPr>
      <w:bookmarkStart w:name="_bookmark36" w:id="69"/>
      <w:bookmarkEnd w:id="69"/>
      <w:r>
        <w:rPr/>
      </w:r>
      <w:bookmarkStart w:name="_bookmark36" w:id="70"/>
      <w:bookmarkEnd w:id="70"/>
      <w:r>
        <w:rPr>
          <w:color w:val="F2507C"/>
          <w:spacing w:val="-1"/>
        </w:rPr>
        <w:t>R</w:t>
      </w:r>
      <w:r>
        <w:rPr>
          <w:color w:val="F2507C"/>
          <w:spacing w:val="-1"/>
        </w:rPr>
        <w:t>ecommendations</w:t>
      </w:r>
      <w:r>
        <w:rPr>
          <w:color w:val="F2507C"/>
          <w:spacing w:val="-18"/>
        </w:rPr>
        <w:t> </w:t>
      </w:r>
      <w:r>
        <w:rPr>
          <w:color w:val="F2507C"/>
        </w:rPr>
        <w:t>for</w:t>
      </w:r>
      <w:r>
        <w:rPr>
          <w:color w:val="F2507C"/>
          <w:spacing w:val="-18"/>
        </w:rPr>
        <w:t> </w:t>
      </w:r>
      <w:r>
        <w:rPr>
          <w:color w:val="F2507C"/>
        </w:rPr>
        <w:t>legacy</w:t>
      </w: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1360" w:val="left" w:leader="none"/>
        </w:tabs>
        <w:spacing w:line="276" w:lineRule="auto" w:before="145" w:after="0"/>
        <w:ind w:left="1360" w:right="1054" w:hanging="360"/>
        <w:jc w:val="left"/>
        <w:rPr>
          <w:sz w:val="20"/>
        </w:rPr>
      </w:pPr>
      <w:r>
        <w:rPr>
          <w:color w:val="0D586E"/>
          <w:sz w:val="20"/>
        </w:rPr>
        <w:t>Provide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Team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mentors/Coaches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opposed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one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specific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allocated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mentor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service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beneficiary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having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range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needs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&amp;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demands.</w:t>
      </w: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60" w:hanging="360"/>
        <w:jc w:val="left"/>
        <w:rPr>
          <w:sz w:val="20"/>
        </w:rPr>
      </w:pPr>
      <w:r>
        <w:rPr>
          <w:color w:val="0D586E"/>
          <w:sz w:val="20"/>
        </w:rPr>
        <w:t>Keep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streamlining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application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process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using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7"/>
          <w:sz w:val="20"/>
        </w:rPr>
        <w:t> </w:t>
      </w:r>
      <w:r>
        <w:rPr>
          <w:color w:val="0D586E"/>
          <w:sz w:val="20"/>
        </w:rPr>
        <w:t>more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user-friendly</w:t>
      </w:r>
      <w:r>
        <w:rPr>
          <w:color w:val="0D586E"/>
          <w:spacing w:val="-7"/>
          <w:sz w:val="20"/>
        </w:rPr>
        <w:t> </w:t>
      </w:r>
      <w:r>
        <w:rPr>
          <w:color w:val="0D586E"/>
          <w:sz w:val="20"/>
        </w:rPr>
        <w:t>interface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grant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applicants.</w:t>
      </w: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54" w:hanging="360"/>
        <w:jc w:val="left"/>
        <w:rPr>
          <w:sz w:val="20"/>
        </w:rPr>
      </w:pPr>
      <w:r>
        <w:rPr>
          <w:color w:val="0D586E"/>
          <w:sz w:val="20"/>
        </w:rPr>
        <w:t>Enterprises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are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interested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in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more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customised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approach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their</w:t>
      </w:r>
      <w:r>
        <w:rPr>
          <w:color w:val="0D586E"/>
          <w:spacing w:val="39"/>
          <w:sz w:val="20"/>
        </w:rPr>
        <w:t> </w:t>
      </w:r>
      <w:r>
        <w:rPr>
          <w:color w:val="0D586E"/>
          <w:sz w:val="20"/>
        </w:rPr>
        <w:t>business.</w:t>
      </w:r>
      <w:r>
        <w:rPr>
          <w:color w:val="0D586E"/>
          <w:spacing w:val="40"/>
          <w:sz w:val="20"/>
        </w:rPr>
        <w:t> </w:t>
      </w:r>
      <w:r>
        <w:rPr>
          <w:color w:val="0D586E"/>
          <w:sz w:val="20"/>
        </w:rPr>
        <w:t>Run</w:t>
      </w:r>
      <w:r>
        <w:rPr>
          <w:color w:val="0D586E"/>
          <w:spacing w:val="-68"/>
          <w:sz w:val="20"/>
        </w:rPr>
        <w:t> </w:t>
      </w:r>
      <w:r>
        <w:rPr>
          <w:color w:val="0D586E"/>
          <w:sz w:val="20"/>
        </w:rPr>
        <w:t>different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groups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start-ups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established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companies.</w:t>
      </w: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47" w:hanging="360"/>
        <w:jc w:val="left"/>
        <w:rPr>
          <w:sz w:val="20"/>
        </w:rPr>
      </w:pPr>
      <w:r>
        <w:rPr>
          <w:color w:val="0D586E"/>
          <w:sz w:val="20"/>
        </w:rPr>
        <w:t>While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momentum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and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interest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is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there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for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a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follow-up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programme,</w:t>
      </w:r>
      <w:r>
        <w:rPr>
          <w:color w:val="0D586E"/>
          <w:spacing w:val="10"/>
          <w:sz w:val="20"/>
        </w:rPr>
        <w:t> </w:t>
      </w:r>
      <w:r>
        <w:rPr>
          <w:color w:val="0D586E"/>
          <w:sz w:val="20"/>
        </w:rPr>
        <w:t>explore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new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sources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match-funding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such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as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under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new</w:t>
      </w:r>
      <w:r>
        <w:rPr>
          <w:color w:val="0D586E"/>
          <w:spacing w:val="-3"/>
          <w:sz w:val="20"/>
        </w:rPr>
        <w:t> </w:t>
      </w:r>
      <w:r>
        <w:rPr>
          <w:color w:val="0D586E"/>
          <w:sz w:val="20"/>
        </w:rPr>
        <w:t>UKSPF.</w:t>
      </w:r>
    </w:p>
    <w:p>
      <w:pPr>
        <w:pStyle w:val="ListParagraph"/>
        <w:numPr>
          <w:ilvl w:val="0"/>
          <w:numId w:val="22"/>
        </w:numPr>
        <w:tabs>
          <w:tab w:pos="1359" w:val="left" w:leader="none"/>
          <w:tab w:pos="1360" w:val="left" w:leader="none"/>
        </w:tabs>
        <w:spacing w:line="266" w:lineRule="auto" w:before="0" w:after="0"/>
        <w:ind w:left="1360" w:right="1049" w:hanging="360"/>
        <w:jc w:val="left"/>
        <w:rPr>
          <w:sz w:val="20"/>
        </w:rPr>
      </w:pPr>
      <w:r>
        <w:rPr>
          <w:color w:val="0D586E"/>
          <w:sz w:val="20"/>
        </w:rPr>
        <w:t>Explore</w:t>
      </w:r>
      <w:r>
        <w:rPr>
          <w:color w:val="0D586E"/>
          <w:spacing w:val="22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opportunity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to</w:t>
      </w:r>
      <w:r>
        <w:rPr>
          <w:color w:val="0D586E"/>
          <w:spacing w:val="23"/>
          <w:sz w:val="20"/>
        </w:rPr>
        <w:t> </w:t>
      </w:r>
      <w:r>
        <w:rPr>
          <w:color w:val="0D586E"/>
          <w:sz w:val="20"/>
        </w:rPr>
        <w:t>involve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other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departments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within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university</w:t>
      </w:r>
      <w:r>
        <w:rPr>
          <w:color w:val="0D586E"/>
          <w:spacing w:val="9"/>
          <w:sz w:val="20"/>
        </w:rPr>
        <w:t> </w:t>
      </w:r>
      <w:r>
        <w:rPr>
          <w:color w:val="0D586E"/>
          <w:sz w:val="20"/>
        </w:rPr>
        <w:t>with</w:t>
      </w:r>
      <w:r>
        <w:rPr>
          <w:color w:val="0D586E"/>
          <w:spacing w:val="8"/>
          <w:sz w:val="20"/>
        </w:rPr>
        <w:t> </w:t>
      </w:r>
      <w:r>
        <w:rPr>
          <w:color w:val="0D586E"/>
          <w:sz w:val="20"/>
        </w:rPr>
        <w:t>the</w:t>
      </w:r>
      <w:r>
        <w:rPr>
          <w:color w:val="0D586E"/>
          <w:spacing w:val="-67"/>
          <w:sz w:val="20"/>
        </w:rPr>
        <w:t> </w:t>
      </w:r>
      <w:r>
        <w:rPr>
          <w:color w:val="0D586E"/>
          <w:sz w:val="20"/>
        </w:rPr>
        <w:t>involvement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of</w:t>
      </w:r>
      <w:r>
        <w:rPr>
          <w:color w:val="0D586E"/>
          <w:spacing w:val="-1"/>
          <w:sz w:val="20"/>
        </w:rPr>
        <w:t> </w:t>
      </w:r>
      <w:r>
        <w:rPr>
          <w:color w:val="0D586E"/>
          <w:sz w:val="20"/>
        </w:rPr>
        <w:t>graduate</w:t>
      </w:r>
      <w:r>
        <w:rPr>
          <w:color w:val="0D586E"/>
          <w:spacing w:val="-2"/>
          <w:sz w:val="20"/>
        </w:rPr>
        <w:t> </w:t>
      </w:r>
      <w:r>
        <w:rPr>
          <w:color w:val="0D586E"/>
          <w:sz w:val="20"/>
        </w:rPr>
        <w:t>students.</w:t>
      </w:r>
    </w:p>
    <w:p>
      <w:pPr>
        <w:spacing w:after="0" w:line="266" w:lineRule="auto"/>
        <w:jc w:val="left"/>
        <w:rPr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ind w:left="0"/>
      </w:pPr>
    </w:p>
    <w:p>
      <w:pPr>
        <w:pStyle w:val="Heading1"/>
        <w:numPr>
          <w:ilvl w:val="0"/>
          <w:numId w:val="17"/>
        </w:numPr>
        <w:tabs>
          <w:tab w:pos="1196" w:val="left" w:leader="none"/>
        </w:tabs>
        <w:spacing w:line="240" w:lineRule="auto" w:before="175" w:after="0"/>
        <w:ind w:left="1195" w:right="0" w:hanging="496"/>
        <w:jc w:val="left"/>
      </w:pPr>
      <w:bookmarkStart w:name="_bookmark37" w:id="71"/>
      <w:bookmarkEnd w:id="71"/>
      <w:r>
        <w:rPr/>
      </w:r>
      <w:bookmarkStart w:name="_bookmark37" w:id="72"/>
      <w:bookmarkEnd w:id="72"/>
      <w:r>
        <w:rPr>
          <w:color w:val="ED1651"/>
        </w:rPr>
        <w:t>G</w:t>
      </w:r>
      <w:r>
        <w:rPr>
          <w:color w:val="ED1651"/>
        </w:rPr>
        <w:t>LOSSARY</w:t>
      </w:r>
    </w:p>
    <w:p>
      <w:pPr>
        <w:pStyle w:val="BodyText"/>
        <w:spacing w:before="8"/>
        <w:ind w:left="0"/>
        <w:rPr>
          <w:rFonts w:ascii="Calibri"/>
          <w:sz w:val="5"/>
        </w:rPr>
      </w:pP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6840"/>
      </w:tblGrid>
      <w:tr>
        <w:trPr>
          <w:trHeight w:val="479" w:hRule="atLeast"/>
        </w:trPr>
        <w:tc>
          <w:tcPr>
            <w:tcW w:w="282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ERDF</w:t>
            </w:r>
          </w:p>
        </w:tc>
        <w:tc>
          <w:tcPr>
            <w:tcW w:w="684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European</w:t>
            </w:r>
            <w:r>
              <w:rPr>
                <w:rFonts w:ascii="Verdana"/>
                <w:color w:val="0D586E"/>
                <w:spacing w:val="-10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Regional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Development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Fund</w:t>
            </w:r>
          </w:p>
        </w:tc>
      </w:tr>
      <w:tr>
        <w:trPr>
          <w:trHeight w:val="500" w:hRule="atLeast"/>
        </w:trPr>
        <w:tc>
          <w:tcPr>
            <w:tcW w:w="28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BHH</w:t>
            </w:r>
          </w:p>
        </w:tc>
        <w:tc>
          <w:tcPr>
            <w:tcW w:w="684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Business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Hothouse</w:t>
            </w:r>
          </w:p>
        </w:tc>
      </w:tr>
      <w:tr>
        <w:trPr>
          <w:trHeight w:val="479" w:hRule="atLeast"/>
        </w:trPr>
        <w:tc>
          <w:tcPr>
            <w:tcW w:w="282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Managing</w:t>
            </w:r>
            <w:r>
              <w:rPr>
                <w:rFonts w:ascii="Verdana"/>
                <w:color w:val="0D586E"/>
                <w:spacing w:val="-10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Authority</w:t>
            </w:r>
          </w:p>
        </w:tc>
        <w:tc>
          <w:tcPr>
            <w:tcW w:w="684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DLUHC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is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the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Managing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Agent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for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ERDF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Funding</w:t>
            </w:r>
          </w:p>
        </w:tc>
      </w:tr>
      <w:tr>
        <w:trPr>
          <w:trHeight w:val="500" w:hRule="atLeast"/>
        </w:trPr>
        <w:tc>
          <w:tcPr>
            <w:tcW w:w="28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DLUHC</w:t>
            </w:r>
          </w:p>
        </w:tc>
        <w:tc>
          <w:tcPr>
            <w:tcW w:w="684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Department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for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Levelling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Up,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Housing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and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Communities</w:t>
            </w:r>
          </w:p>
        </w:tc>
      </w:tr>
      <w:tr>
        <w:trPr>
          <w:trHeight w:val="479" w:hRule="atLeast"/>
        </w:trPr>
        <w:tc>
          <w:tcPr>
            <w:tcW w:w="282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SMEs</w:t>
            </w:r>
          </w:p>
        </w:tc>
        <w:tc>
          <w:tcPr>
            <w:tcW w:w="6840" w:type="dxa"/>
            <w:shd w:val="clear" w:color="auto" w:fill="D3DFEE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Small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and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medium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sized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enterprises</w:t>
            </w:r>
          </w:p>
        </w:tc>
      </w:tr>
      <w:tr>
        <w:trPr>
          <w:trHeight w:val="640" w:hRule="atLeast"/>
        </w:trPr>
        <w:tc>
          <w:tcPr>
            <w:tcW w:w="28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Summative</w:t>
            </w:r>
            <w:r>
              <w:rPr>
                <w:rFonts w:ascii="Verdana"/>
                <w:color w:val="0D586E"/>
                <w:spacing w:val="-11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Assessment</w:t>
            </w:r>
          </w:p>
        </w:tc>
        <w:tc>
          <w:tcPr>
            <w:tcW w:w="684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Final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evaluation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an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ERDF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project</w:t>
            </w:r>
          </w:p>
        </w:tc>
      </w:tr>
    </w:tbl>
    <w:p>
      <w:pPr>
        <w:pStyle w:val="BodyText"/>
        <w:ind w:left="0"/>
        <w:rPr>
          <w:rFonts w:ascii="Calibri"/>
          <w:sz w:val="40"/>
        </w:rPr>
      </w:pPr>
    </w:p>
    <w:p>
      <w:pPr>
        <w:pStyle w:val="Heading1"/>
        <w:numPr>
          <w:ilvl w:val="0"/>
          <w:numId w:val="17"/>
        </w:numPr>
        <w:tabs>
          <w:tab w:pos="1136" w:val="left" w:leader="none"/>
        </w:tabs>
        <w:spacing w:line="240" w:lineRule="auto" w:before="252" w:after="55"/>
        <w:ind w:left="1135" w:right="0" w:hanging="496"/>
        <w:jc w:val="left"/>
      </w:pPr>
      <w:bookmarkStart w:name="_bookmark38" w:id="73"/>
      <w:bookmarkEnd w:id="73"/>
      <w:r>
        <w:rPr/>
      </w:r>
      <w:bookmarkStart w:name="_bookmark38" w:id="74"/>
      <w:bookmarkEnd w:id="74"/>
      <w:r>
        <w:rPr>
          <w:color w:val="ED1651"/>
          <w:spacing w:val="-3"/>
        </w:rPr>
        <w:t>T</w:t>
      </w:r>
      <w:r>
        <w:rPr>
          <w:color w:val="ED1651"/>
          <w:spacing w:val="-3"/>
        </w:rPr>
        <w:t>EAM</w:t>
      </w:r>
      <w:r>
        <w:rPr>
          <w:color w:val="ED1651"/>
          <w:spacing w:val="-10"/>
        </w:rPr>
        <w:t> </w:t>
      </w:r>
      <w:r>
        <w:rPr>
          <w:color w:val="ED1651"/>
          <w:spacing w:val="-3"/>
        </w:rPr>
        <w:t>CONSULTEES</w:t>
      </w: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3800"/>
        <w:gridCol w:w="3340"/>
      </w:tblGrid>
      <w:tr>
        <w:trPr>
          <w:trHeight w:val="500" w:hRule="atLeast"/>
        </w:trPr>
        <w:tc>
          <w:tcPr>
            <w:tcW w:w="2520" w:type="dxa"/>
            <w:shd w:val="clear" w:color="auto" w:fill="D3DFEE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Name</w:t>
            </w:r>
          </w:p>
        </w:tc>
        <w:tc>
          <w:tcPr>
            <w:tcW w:w="3800" w:type="dxa"/>
            <w:shd w:val="clear" w:color="auto" w:fill="D3DFEE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Role</w:t>
            </w:r>
          </w:p>
        </w:tc>
        <w:tc>
          <w:tcPr>
            <w:tcW w:w="3340" w:type="dxa"/>
            <w:shd w:val="clear" w:color="auto" w:fill="D3DFEE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Organisation</w:t>
            </w:r>
          </w:p>
        </w:tc>
      </w:tr>
      <w:tr>
        <w:trPr>
          <w:trHeight w:val="760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Candida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Goulden</w:t>
            </w:r>
          </w:p>
        </w:tc>
        <w:tc>
          <w:tcPr>
            <w:tcW w:w="3800" w:type="dxa"/>
          </w:tcPr>
          <w:p>
            <w:pPr>
              <w:pStyle w:val="TableParagraph"/>
              <w:spacing w:before="10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Economic</w:t>
            </w:r>
            <w:r>
              <w:rPr>
                <w:rFonts w:ascii="Verdana"/>
                <w:color w:val="0D586E"/>
                <w:spacing w:val="-10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Development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Manager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Mole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Valley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District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79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pacing w:val="-1"/>
                <w:sz w:val="20"/>
              </w:rPr>
              <w:t>Tracie</w:t>
            </w:r>
            <w:r>
              <w:rPr>
                <w:rFonts w:ascii="Verdana"/>
                <w:color w:val="0D586E"/>
                <w:spacing w:val="-1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Davey</w:t>
            </w:r>
          </w:p>
        </w:tc>
        <w:tc>
          <w:tcPr>
            <w:tcW w:w="3800" w:type="dxa"/>
          </w:tcPr>
          <w:p>
            <w:pPr>
              <w:pStyle w:val="TableParagraph"/>
              <w:spacing w:before="10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CEO</w:t>
            </w:r>
          </w:p>
        </w:tc>
        <w:tc>
          <w:tcPr>
            <w:tcW w:w="3340" w:type="dxa"/>
          </w:tcPr>
          <w:p>
            <w:pPr>
              <w:pStyle w:val="TableParagraph"/>
              <w:spacing w:line="237" w:lineRule="auto" w:before="102"/>
              <w:ind w:left="105" w:right="19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Worthing</w:t>
            </w:r>
            <w:r>
              <w:rPr>
                <w:rFonts w:ascii="Verdana"/>
                <w:color w:val="0D586E"/>
                <w:spacing w:val="10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and</w:t>
            </w:r>
            <w:r>
              <w:rPr>
                <w:rFonts w:ascii="Verdana"/>
                <w:color w:val="0D586E"/>
                <w:spacing w:val="6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Adur</w:t>
            </w:r>
            <w:r>
              <w:rPr>
                <w:rFonts w:ascii="Verdana"/>
                <w:color w:val="0D586E"/>
                <w:spacing w:val="6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Chamber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2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Commerce</w:t>
            </w:r>
          </w:p>
        </w:tc>
      </w:tr>
      <w:tr>
        <w:trPr>
          <w:trHeight w:val="680" w:hRule="atLeast"/>
        </w:trPr>
        <w:tc>
          <w:tcPr>
            <w:tcW w:w="25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Max</w:t>
            </w:r>
            <w:r>
              <w:rPr>
                <w:rFonts w:ascii="Verdana"/>
                <w:color w:val="0D586E"/>
                <w:spacing w:val="-11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Woodford</w:t>
            </w:r>
          </w:p>
        </w:tc>
        <w:tc>
          <w:tcPr>
            <w:tcW w:w="3800" w:type="dxa"/>
          </w:tcPr>
          <w:p>
            <w:pPr>
              <w:pStyle w:val="TableParagraph"/>
              <w:tabs>
                <w:tab w:pos="1748" w:val="left" w:leader="none"/>
                <w:tab w:pos="3296" w:val="left" w:leader="none"/>
              </w:tabs>
              <w:spacing w:line="237" w:lineRule="auto"/>
              <w:ind w:left="95" w:right="9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Assistant</w:t>
              <w:tab/>
              <w:t>Director</w:t>
              <w:tab/>
            </w:r>
            <w:r>
              <w:rPr>
                <w:rFonts w:ascii="Verdana"/>
                <w:color w:val="0D586E"/>
                <w:spacing w:val="-2"/>
                <w:sz w:val="20"/>
              </w:rPr>
              <w:t>City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Development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and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Regeneration</w:t>
            </w:r>
          </w:p>
        </w:tc>
        <w:tc>
          <w:tcPr>
            <w:tcW w:w="3340" w:type="dxa"/>
          </w:tcPr>
          <w:p>
            <w:pPr>
              <w:pStyle w:val="TableParagraph"/>
              <w:tabs>
                <w:tab w:pos="1270" w:val="left" w:leader="none"/>
                <w:tab w:pos="1710" w:val="left" w:leader="none"/>
                <w:tab w:pos="2511" w:val="left" w:leader="none"/>
              </w:tabs>
              <w:spacing w:line="237" w:lineRule="auto"/>
              <w:ind w:left="105" w:right="96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Brighton</w:t>
              <w:tab/>
              <w:t>&amp;</w:t>
              <w:tab/>
              <w:t>Hove</w:t>
              <w:tab/>
            </w:r>
            <w:r>
              <w:rPr>
                <w:rFonts w:ascii="Verdana"/>
                <w:color w:val="0D586E"/>
                <w:spacing w:val="-1"/>
                <w:sz w:val="20"/>
              </w:rPr>
              <w:t>County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40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Matthew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Heath</w:t>
            </w:r>
          </w:p>
        </w:tc>
        <w:tc>
          <w:tcPr>
            <w:tcW w:w="3800" w:type="dxa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Project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Manager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C2C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LEP</w:t>
            </w:r>
          </w:p>
        </w:tc>
      </w:tr>
      <w:tr>
        <w:trPr>
          <w:trHeight w:val="639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Miriam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Nicholls</w:t>
            </w:r>
          </w:p>
        </w:tc>
        <w:tc>
          <w:tcPr>
            <w:tcW w:w="3800" w:type="dxa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EDO</w:t>
            </w: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Arun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District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40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Anne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de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Sousmarez</w:t>
            </w:r>
          </w:p>
        </w:tc>
        <w:tc>
          <w:tcPr>
            <w:tcW w:w="3800" w:type="dxa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EDM</w:t>
            </w: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West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Sussex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39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Nicola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Wiley</w:t>
            </w:r>
          </w:p>
        </w:tc>
        <w:tc>
          <w:tcPr>
            <w:tcW w:w="3800" w:type="dxa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Director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YTCO</w:t>
            </w:r>
          </w:p>
        </w:tc>
      </w:tr>
      <w:tr>
        <w:trPr>
          <w:trHeight w:val="700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Neil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Clarke</w:t>
            </w:r>
          </w:p>
        </w:tc>
        <w:tc>
          <w:tcPr>
            <w:tcW w:w="3800" w:type="dxa"/>
          </w:tcPr>
          <w:p>
            <w:pPr>
              <w:pStyle w:val="TableParagraph"/>
              <w:spacing w:before="11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ERDF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Grant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Fund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Manager</w:t>
            </w:r>
          </w:p>
        </w:tc>
        <w:tc>
          <w:tcPr>
            <w:tcW w:w="3340" w:type="dxa"/>
          </w:tcPr>
          <w:p>
            <w:pPr>
              <w:pStyle w:val="TableParagraph"/>
              <w:tabs>
                <w:tab w:pos="1270" w:val="left" w:leader="none"/>
                <w:tab w:pos="1710" w:val="left" w:leader="none"/>
                <w:tab w:pos="2511" w:val="left" w:leader="none"/>
              </w:tabs>
              <w:spacing w:line="237" w:lineRule="auto" w:before="112"/>
              <w:ind w:left="105" w:right="96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Brighton</w:t>
              <w:tab/>
              <w:t>&amp;</w:t>
              <w:tab/>
              <w:t>Hove</w:t>
              <w:tab/>
            </w:r>
            <w:r>
              <w:rPr>
                <w:rFonts w:ascii="Verdana"/>
                <w:color w:val="0D586E"/>
                <w:spacing w:val="-1"/>
                <w:sz w:val="20"/>
              </w:rPr>
              <w:t>County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80" w:hRule="atLeast"/>
        </w:trPr>
        <w:tc>
          <w:tcPr>
            <w:tcW w:w="2520" w:type="dxa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Micro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Cordeiro</w:t>
            </w:r>
          </w:p>
        </w:tc>
        <w:tc>
          <w:tcPr>
            <w:tcW w:w="3800" w:type="dxa"/>
          </w:tcPr>
          <w:p>
            <w:pPr>
              <w:pStyle w:val="TableParagraph"/>
              <w:spacing w:before="95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Project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Impact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Officer</w:t>
            </w:r>
          </w:p>
        </w:tc>
        <w:tc>
          <w:tcPr>
            <w:tcW w:w="3340" w:type="dxa"/>
          </w:tcPr>
          <w:p>
            <w:pPr>
              <w:pStyle w:val="TableParagraph"/>
              <w:tabs>
                <w:tab w:pos="1270" w:val="left" w:leader="none"/>
                <w:tab w:pos="1710" w:val="left" w:leader="none"/>
                <w:tab w:pos="2511" w:val="left" w:leader="none"/>
              </w:tabs>
              <w:spacing w:line="237" w:lineRule="auto" w:before="97"/>
              <w:ind w:left="105" w:right="96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Brighton</w:t>
              <w:tab/>
              <w:t>&amp;</w:t>
              <w:tab/>
              <w:t>Hove</w:t>
              <w:tab/>
            </w:r>
            <w:r>
              <w:rPr>
                <w:rFonts w:ascii="Verdana"/>
                <w:color w:val="0D586E"/>
                <w:spacing w:val="-1"/>
                <w:sz w:val="20"/>
              </w:rPr>
              <w:t>County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Council</w:t>
            </w:r>
          </w:p>
        </w:tc>
      </w:tr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Claire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Wheeler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100"/>
              <w:ind w:left="10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586E"/>
                <w:sz w:val="20"/>
              </w:rPr>
              <w:t>Princes’</w:t>
            </w:r>
            <w:r>
              <w:rPr>
                <w:rFonts w:ascii="Verdana" w:hAnsi="Verdana"/>
                <w:color w:val="0D586E"/>
                <w:spacing w:val="-17"/>
                <w:sz w:val="20"/>
              </w:rPr>
              <w:t> </w:t>
            </w:r>
            <w:r>
              <w:rPr>
                <w:rFonts w:ascii="Verdana" w:hAnsi="Verdana"/>
                <w:color w:val="0D586E"/>
                <w:sz w:val="20"/>
              </w:rPr>
              <w:t>Trust</w:t>
            </w:r>
          </w:p>
        </w:tc>
      </w:tr>
    </w:tbl>
    <w:p>
      <w:pPr>
        <w:spacing w:after="0"/>
        <w:rPr>
          <w:rFonts w:ascii="Verdana" w:hAnsi="Verdana"/>
          <w:sz w:val="20"/>
        </w:rPr>
        <w:sectPr>
          <w:pgSz w:w="11920" w:h="16840"/>
          <w:pgMar w:header="1377" w:footer="990" w:top="2140" w:bottom="1180" w:left="800" w:right="100"/>
        </w:sectPr>
      </w:pPr>
    </w:p>
    <w:p>
      <w:pPr>
        <w:pStyle w:val="BodyText"/>
        <w:spacing w:before="11"/>
        <w:ind w:left="0"/>
        <w:rPr>
          <w:rFonts w:ascii="Calibri"/>
          <w:sz w:val="25"/>
        </w:rPr>
      </w:pPr>
    </w:p>
    <w:tbl>
      <w:tblPr>
        <w:tblW w:w="0" w:type="auto"/>
        <w:jc w:val="left"/>
        <w:tblInd w:w="54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3800"/>
        <w:gridCol w:w="3340"/>
      </w:tblGrid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Linda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Butler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Dorset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Growth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Hub</w:t>
            </w:r>
          </w:p>
        </w:tc>
      </w:tr>
      <w:tr>
        <w:trPr>
          <w:trHeight w:val="660" w:hRule="atLeast"/>
        </w:trPr>
        <w:tc>
          <w:tcPr>
            <w:tcW w:w="25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Lisa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McKinnon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105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University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Chichester</w:t>
            </w:r>
          </w:p>
        </w:tc>
      </w:tr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Luana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Lefter</w:t>
            </w:r>
          </w:p>
        </w:tc>
        <w:tc>
          <w:tcPr>
            <w:tcW w:w="3800" w:type="dxa"/>
          </w:tcPr>
          <w:p>
            <w:pPr>
              <w:pStyle w:val="TableParagraph"/>
              <w:spacing w:before="10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Administrator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Get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Set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for</w:t>
            </w:r>
            <w:r>
              <w:rPr>
                <w:rFonts w:ascii="Verdana"/>
                <w:color w:val="0D586E"/>
                <w:spacing w:val="-4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Growth</w:t>
            </w:r>
          </w:p>
        </w:tc>
      </w:tr>
      <w:tr>
        <w:trPr>
          <w:trHeight w:val="640" w:hRule="atLeast"/>
        </w:trPr>
        <w:tc>
          <w:tcPr>
            <w:tcW w:w="2520" w:type="dxa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Miranda</w:t>
            </w:r>
            <w:r>
              <w:rPr>
                <w:rFonts w:asci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Morgan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95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WSX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Enterprise</w:t>
            </w:r>
          </w:p>
        </w:tc>
      </w:tr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1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Paul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Dalibar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11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University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Chichester</w:t>
            </w:r>
          </w:p>
        </w:tc>
      </w:tr>
      <w:tr>
        <w:trPr>
          <w:trHeight w:val="660" w:hRule="atLeast"/>
        </w:trPr>
        <w:tc>
          <w:tcPr>
            <w:tcW w:w="2520" w:type="dxa"/>
          </w:tcPr>
          <w:p>
            <w:pPr>
              <w:pStyle w:val="TableParagraph"/>
              <w:spacing w:before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Maria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Bedoya</w:t>
            </w:r>
          </w:p>
        </w:tc>
        <w:tc>
          <w:tcPr>
            <w:tcW w:w="380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40" w:type="dxa"/>
          </w:tcPr>
          <w:p>
            <w:pPr>
              <w:pStyle w:val="TableParagraph"/>
              <w:spacing w:before="105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Sussex</w:t>
            </w:r>
            <w:r>
              <w:rPr>
                <w:rFonts w:ascii="Verdana"/>
                <w:color w:val="0D586E"/>
                <w:spacing w:val="-11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Innovation</w:t>
            </w:r>
          </w:p>
        </w:tc>
      </w:tr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Gareth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Sear</w:t>
            </w:r>
          </w:p>
        </w:tc>
        <w:tc>
          <w:tcPr>
            <w:tcW w:w="3800" w:type="dxa"/>
          </w:tcPr>
          <w:p>
            <w:pPr>
              <w:pStyle w:val="TableParagraph"/>
              <w:spacing w:before="10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Project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Manager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University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Chichester</w:t>
            </w:r>
          </w:p>
        </w:tc>
      </w:tr>
      <w:tr>
        <w:trPr>
          <w:trHeight w:val="680" w:hRule="atLeast"/>
        </w:trPr>
        <w:tc>
          <w:tcPr>
            <w:tcW w:w="2520" w:type="dxa"/>
          </w:tcPr>
          <w:p>
            <w:pPr>
              <w:pStyle w:val="TableParagraph"/>
              <w:spacing w:before="95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color w:val="0D586E"/>
                <w:sz w:val="20"/>
              </w:rPr>
              <w:t>Victoria</w:t>
            </w:r>
            <w:r>
              <w:rPr>
                <w:rFonts w:ascii="Verdana" w:hAnsi="Verdana"/>
                <w:color w:val="0D586E"/>
                <w:spacing w:val="-9"/>
                <w:sz w:val="20"/>
              </w:rPr>
              <w:t> </w:t>
            </w:r>
            <w:r>
              <w:rPr>
                <w:rFonts w:ascii="Verdana" w:hAnsi="Verdana"/>
                <w:color w:val="0D586E"/>
                <w:sz w:val="20"/>
              </w:rPr>
              <w:t>Dall’igna</w:t>
            </w:r>
          </w:p>
        </w:tc>
        <w:tc>
          <w:tcPr>
            <w:tcW w:w="3800" w:type="dxa"/>
          </w:tcPr>
          <w:p>
            <w:pPr>
              <w:pStyle w:val="TableParagraph"/>
              <w:tabs>
                <w:tab w:pos="1506" w:val="left" w:leader="none"/>
                <w:tab w:pos="2989" w:val="left" w:leader="none"/>
              </w:tabs>
              <w:spacing w:line="237" w:lineRule="auto" w:before="97"/>
              <w:ind w:left="95" w:right="89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Business</w:t>
              <w:tab/>
              <w:t>Hothouse</w:t>
              <w:tab/>
            </w:r>
            <w:r>
              <w:rPr>
                <w:rFonts w:ascii="Verdana"/>
                <w:color w:val="0D586E"/>
                <w:spacing w:val="-1"/>
                <w:sz w:val="20"/>
              </w:rPr>
              <w:t>Project</w:t>
            </w:r>
            <w:r>
              <w:rPr>
                <w:rFonts w:ascii="Verdana"/>
                <w:color w:val="0D586E"/>
                <w:spacing w:val="-6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Coordinator</w:t>
            </w:r>
          </w:p>
        </w:tc>
        <w:tc>
          <w:tcPr>
            <w:tcW w:w="3340" w:type="dxa"/>
          </w:tcPr>
          <w:p>
            <w:pPr>
              <w:pStyle w:val="TableParagraph"/>
              <w:spacing w:before="95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University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Chichester</w:t>
            </w:r>
          </w:p>
        </w:tc>
      </w:tr>
      <w:tr>
        <w:trPr>
          <w:trHeight w:val="659" w:hRule="atLeast"/>
        </w:trPr>
        <w:tc>
          <w:tcPr>
            <w:tcW w:w="2520" w:type="dxa"/>
          </w:tcPr>
          <w:p>
            <w:pPr>
              <w:pStyle w:val="TableParagraph"/>
              <w:spacing w:before="100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Alison</w:t>
            </w:r>
            <w:r>
              <w:rPr>
                <w:rFonts w:ascii="Verdana"/>
                <w:color w:val="0D586E"/>
                <w:spacing w:val="-7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Davis</w:t>
            </w:r>
          </w:p>
        </w:tc>
        <w:tc>
          <w:tcPr>
            <w:tcW w:w="3800" w:type="dxa"/>
          </w:tcPr>
          <w:p>
            <w:pPr>
              <w:pStyle w:val="TableParagraph"/>
              <w:spacing w:before="100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Finance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Manager</w:t>
            </w:r>
          </w:p>
        </w:tc>
        <w:tc>
          <w:tcPr>
            <w:tcW w:w="3340" w:type="dxa"/>
          </w:tcPr>
          <w:p>
            <w:pPr>
              <w:pStyle w:val="TableParagraph"/>
              <w:spacing w:before="100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University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of</w:t>
            </w:r>
            <w:r>
              <w:rPr>
                <w:rFonts w:ascii="Verdana"/>
                <w:color w:val="0D586E"/>
                <w:spacing w:val="-8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Chichester</w:t>
            </w:r>
          </w:p>
        </w:tc>
      </w:tr>
      <w:tr>
        <w:trPr>
          <w:trHeight w:val="640" w:hRule="atLeast"/>
        </w:trPr>
        <w:tc>
          <w:tcPr>
            <w:tcW w:w="2520" w:type="dxa"/>
          </w:tcPr>
          <w:p>
            <w:pPr>
              <w:pStyle w:val="TableParagraph"/>
              <w:spacing w:before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Nick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Gregory</w:t>
            </w:r>
          </w:p>
        </w:tc>
        <w:tc>
          <w:tcPr>
            <w:tcW w:w="3800" w:type="dxa"/>
          </w:tcPr>
          <w:p>
            <w:pPr>
              <w:pStyle w:val="TableParagraph"/>
              <w:spacing w:before="95"/>
              <w:ind w:left="9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Operational</w:t>
            </w:r>
            <w:r>
              <w:rPr>
                <w:rFonts w:ascii="Verdana"/>
                <w:color w:val="0D586E"/>
                <w:spacing w:val="-12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Director</w:t>
            </w:r>
          </w:p>
        </w:tc>
        <w:tc>
          <w:tcPr>
            <w:tcW w:w="3340" w:type="dxa"/>
          </w:tcPr>
          <w:p>
            <w:pPr>
              <w:pStyle w:val="TableParagraph"/>
              <w:spacing w:before="95"/>
              <w:ind w:left="105"/>
              <w:rPr>
                <w:rFonts w:ascii="Verdana"/>
                <w:sz w:val="20"/>
              </w:rPr>
            </w:pPr>
            <w:r>
              <w:rPr>
                <w:rFonts w:ascii="Verdana"/>
                <w:color w:val="0D586E"/>
                <w:sz w:val="20"/>
              </w:rPr>
              <w:t>Dorset</w:t>
            </w:r>
            <w:r>
              <w:rPr>
                <w:rFonts w:ascii="Verdana"/>
                <w:color w:val="0D586E"/>
                <w:spacing w:val="-6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Growth</w:t>
            </w:r>
            <w:r>
              <w:rPr>
                <w:rFonts w:ascii="Verdana"/>
                <w:color w:val="0D586E"/>
                <w:spacing w:val="-5"/>
                <w:sz w:val="20"/>
              </w:rPr>
              <w:t> </w:t>
            </w:r>
            <w:r>
              <w:rPr>
                <w:rFonts w:ascii="Verdana"/>
                <w:color w:val="0D586E"/>
                <w:sz w:val="20"/>
              </w:rPr>
              <w:t>Hub</w:t>
            </w:r>
          </w:p>
        </w:tc>
      </w:tr>
    </w:tbl>
    <w:p>
      <w:pPr>
        <w:pStyle w:val="BodyText"/>
        <w:ind w:left="0"/>
        <w:rPr>
          <w:rFonts w:ascii="Calibri"/>
        </w:rPr>
      </w:pPr>
    </w:p>
    <w:p>
      <w:pPr>
        <w:pStyle w:val="BodyText"/>
        <w:ind w:left="0"/>
        <w:rPr>
          <w:rFonts w:ascii="Calibri"/>
        </w:rPr>
      </w:pPr>
    </w:p>
    <w:p>
      <w:pPr>
        <w:pStyle w:val="BodyText"/>
        <w:spacing w:before="2"/>
        <w:ind w:left="0"/>
        <w:rPr>
          <w:rFonts w:ascii="Calibri"/>
          <w:sz w:val="28"/>
        </w:rPr>
      </w:pPr>
    </w:p>
    <w:p>
      <w:pPr>
        <w:pStyle w:val="Heading1"/>
        <w:numPr>
          <w:ilvl w:val="0"/>
          <w:numId w:val="17"/>
        </w:numPr>
        <w:tabs>
          <w:tab w:pos="1196" w:val="left" w:leader="none"/>
        </w:tabs>
        <w:spacing w:line="240" w:lineRule="auto" w:before="20" w:after="0"/>
        <w:ind w:left="1195" w:right="0" w:hanging="496"/>
        <w:jc w:val="left"/>
      </w:pPr>
      <w:bookmarkStart w:name="_bookmark39" w:id="75"/>
      <w:bookmarkEnd w:id="75"/>
      <w:r>
        <w:rPr/>
      </w:r>
      <w:bookmarkStart w:name="_bookmark39" w:id="76"/>
      <w:bookmarkEnd w:id="76"/>
      <w:r>
        <w:rPr>
          <w:color w:val="ED1651"/>
        </w:rPr>
        <w:t>A</w:t>
      </w:r>
      <w:r>
        <w:rPr>
          <w:color w:val="ED1651"/>
        </w:rPr>
        <w:t>PPENDIX</w:t>
      </w:r>
    </w:p>
    <w:p>
      <w:pPr>
        <w:pStyle w:val="BodyText"/>
        <w:spacing w:before="6"/>
        <w:ind w:left="0"/>
        <w:rPr>
          <w:rFonts w:ascii="Calibri"/>
          <w:sz w:val="42"/>
        </w:rPr>
      </w:pPr>
    </w:p>
    <w:p>
      <w:pPr>
        <w:pStyle w:val="BodyText"/>
        <w:spacing w:before="1"/>
      </w:pPr>
      <w:r>
        <w:rPr>
          <w:color w:val="0D586E"/>
        </w:rPr>
        <w:t>Beneficiary</w:t>
      </w:r>
      <w:r>
        <w:rPr>
          <w:color w:val="0D586E"/>
          <w:spacing w:val="-11"/>
        </w:rPr>
        <w:t> </w:t>
      </w:r>
      <w:r>
        <w:rPr>
          <w:color w:val="0D586E"/>
        </w:rPr>
        <w:t>Survey</w:t>
      </w:r>
      <w:r>
        <w:rPr>
          <w:color w:val="0D586E"/>
          <w:spacing w:val="-10"/>
        </w:rPr>
        <w:t> </w:t>
      </w:r>
      <w:r>
        <w:rPr>
          <w:color w:val="0D586E"/>
        </w:rPr>
        <w:t>Responses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215"/>
      </w:pPr>
      <w:r>
        <w:rPr>
          <w:color w:val="0D586E"/>
        </w:rPr>
        <w:t>Counterfactual</w:t>
      </w:r>
      <w:r>
        <w:rPr>
          <w:color w:val="0D586E"/>
          <w:spacing w:val="-12"/>
        </w:rPr>
        <w:t> </w:t>
      </w:r>
      <w:r>
        <w:rPr>
          <w:color w:val="0D586E"/>
        </w:rPr>
        <w:t>Survey</w:t>
      </w:r>
      <w:r>
        <w:rPr>
          <w:color w:val="0D586E"/>
          <w:spacing w:val="-11"/>
        </w:rPr>
        <w:t> </w:t>
      </w:r>
      <w:r>
        <w:rPr>
          <w:color w:val="0D586E"/>
        </w:rPr>
        <w:t>Responses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215"/>
      </w:pPr>
      <w:r>
        <w:rPr>
          <w:color w:val="0D586E"/>
        </w:rPr>
        <w:t>Aide</w:t>
      </w:r>
      <w:r>
        <w:rPr>
          <w:color w:val="0D586E"/>
          <w:spacing w:val="-6"/>
        </w:rPr>
        <w:t> </w:t>
      </w:r>
      <w:r>
        <w:rPr>
          <w:color w:val="0D586E"/>
        </w:rPr>
        <w:t>Memoire</w:t>
      </w:r>
      <w:r>
        <w:rPr>
          <w:color w:val="0D586E"/>
          <w:spacing w:val="-6"/>
        </w:rPr>
        <w:t> </w:t>
      </w:r>
      <w:r>
        <w:rPr>
          <w:color w:val="0D586E"/>
        </w:rPr>
        <w:t>notes</w:t>
      </w:r>
      <w:r>
        <w:rPr>
          <w:color w:val="0D586E"/>
          <w:spacing w:val="-6"/>
        </w:rPr>
        <w:t> </w:t>
      </w:r>
      <w:r>
        <w:rPr>
          <w:color w:val="0D586E"/>
        </w:rPr>
        <w:t>from</w:t>
      </w:r>
      <w:r>
        <w:rPr>
          <w:color w:val="0D586E"/>
          <w:spacing w:val="-6"/>
        </w:rPr>
        <w:t> </w:t>
      </w:r>
      <w:r>
        <w:rPr>
          <w:color w:val="0D586E"/>
        </w:rPr>
        <w:t>25</w:t>
      </w:r>
      <w:r>
        <w:rPr>
          <w:color w:val="0D586E"/>
          <w:spacing w:val="-6"/>
        </w:rPr>
        <w:t> </w:t>
      </w:r>
      <w:r>
        <w:rPr>
          <w:color w:val="0D586E"/>
        </w:rPr>
        <w:t>beneficiaries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215"/>
      </w:pPr>
      <w:r>
        <w:rPr>
          <w:color w:val="0D586E"/>
        </w:rPr>
        <w:t>Aide</w:t>
      </w:r>
      <w:r>
        <w:rPr>
          <w:color w:val="0D586E"/>
          <w:spacing w:val="-6"/>
        </w:rPr>
        <w:t> </w:t>
      </w:r>
      <w:r>
        <w:rPr>
          <w:color w:val="0D586E"/>
        </w:rPr>
        <w:t>Memoire</w:t>
      </w:r>
      <w:r>
        <w:rPr>
          <w:color w:val="0D586E"/>
          <w:spacing w:val="-6"/>
        </w:rPr>
        <w:t> </w:t>
      </w:r>
      <w:r>
        <w:rPr>
          <w:color w:val="0D586E"/>
        </w:rPr>
        <w:t>notes</w:t>
      </w:r>
      <w:r>
        <w:rPr>
          <w:color w:val="0D586E"/>
          <w:spacing w:val="-6"/>
        </w:rPr>
        <w:t> </w:t>
      </w:r>
      <w:r>
        <w:rPr>
          <w:color w:val="0D586E"/>
        </w:rPr>
        <w:t>from</w:t>
      </w:r>
      <w:r>
        <w:rPr>
          <w:color w:val="0D586E"/>
          <w:spacing w:val="-5"/>
        </w:rPr>
        <w:t> </w:t>
      </w:r>
      <w:r>
        <w:rPr>
          <w:color w:val="0D586E"/>
        </w:rPr>
        <w:t>10</w:t>
      </w:r>
      <w:r>
        <w:rPr>
          <w:color w:val="0D586E"/>
          <w:spacing w:val="-6"/>
        </w:rPr>
        <w:t> </w:t>
      </w:r>
      <w:r>
        <w:rPr>
          <w:color w:val="0D586E"/>
        </w:rPr>
        <w:t>Wider</w:t>
      </w:r>
      <w:r>
        <w:rPr>
          <w:color w:val="0D586E"/>
          <w:spacing w:val="-6"/>
        </w:rPr>
        <w:t> </w:t>
      </w:r>
      <w:r>
        <w:rPr>
          <w:color w:val="0D586E"/>
        </w:rPr>
        <w:t>Stakeholders</w:t>
      </w:r>
    </w:p>
    <w:sectPr>
      <w:pgSz w:w="11920" w:h="16840"/>
      <w:pgMar w:header="1377" w:footer="990" w:top="2140" w:bottom="1180" w:left="80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116.625pt;margin-top:778.5pt;width:447.75pt;height:1.5pt;mso-position-horizontal-relative:page;mso-position-vertical-relative:page;z-index:-17254400" id="docshape3" coordorigin="2333,15570" coordsize="8955,30" path="m2333,15578l11280,15578m11280,15570l11280,15593m11288,15593l2340,15593m2340,15600l2340,15578e" filled="false" stroked="true" strokeweight=".75pt" strokecolor="#ffc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3.398926pt;margin-top:785.10199pt;width:19.25pt;height:14.3pt;mso-position-horizontal-relative:page;mso-position-vertical-relative:page;z-index:-17253888" type="#_x0000_t202" id="docshape4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23.398926pt;margin-top:785.10199pt;width:19.25pt;height:14.3pt;mso-position-horizontal-relative:page;mso-position-vertical-relative:page;z-index:-17252864" type="#_x0000_t202" id="docshape2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116.625pt;margin-top:778.5pt;width:447.75pt;height:1.5pt;mso-position-horizontal-relative:page;mso-position-vertical-relative:page;z-index:-17251840" id="docshape39" coordorigin="2333,15570" coordsize="8955,30" path="m2333,15578l11280,15578m11280,15570l11280,15593m11288,15593l2340,15593m2340,15600l2340,15578e" filled="false" stroked="true" strokeweight=".75pt" strokecolor="#ffc000">
          <v:path arrowok="t"/>
          <v:stroke dashstyle="solid"/>
          <w10:wrap type="none"/>
        </v:shape>
      </w:pict>
    </w:r>
    <w:r>
      <w:rPr/>
      <w:pict>
        <v:shape style="position:absolute;margin-left:523.398926pt;margin-top:785.10199pt;width:19.25pt;height:14.3pt;mso-position-horizontal-relative:page;mso-position-vertical-relative:page;z-index:-17251328" type="#_x0000_t202" id="docshape40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523.398926pt;margin-top:785.10199pt;width:19.25pt;height:14.3pt;mso-position-horizontal-relative:page;mso-position-vertical-relative:page;z-index:-17250304" type="#_x0000_t202" id="docshape41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pict>
        <v:shape style="position:absolute;margin-left:116.625pt;margin-top:778.5pt;width:447.75pt;height:1.5pt;mso-position-horizontal-relative:page;mso-position-vertical-relative:page;z-index:-17249280" id="docshape42" coordorigin="2333,15570" coordsize="8955,30" path="m2333,15578l11280,15578m11280,15570l11280,15593m11288,15593l2340,15593m2340,15600l2340,15578e" filled="false" stroked="true" strokeweight=".75pt" strokecolor="#ffc000">
          <v:path arrowok="t"/>
          <v:stroke dashstyle="solid"/>
          <w10:wrap type="none"/>
        </v:shape>
      </w:pict>
    </w:r>
    <w:r>
      <w:rPr/>
      <w:pict>
        <v:shape style="position:absolute;margin-left:523.398926pt;margin-top:785.10199pt;width:19.25pt;height:14.3pt;mso-position-horizontal-relative:page;mso-position-vertical-relative:page;z-index:-17248768" type="#_x0000_t202" id="docshape43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486061568">
          <wp:simplePos x="0" y="0"/>
          <wp:positionH relativeFrom="page">
            <wp:posOffset>933450</wp:posOffset>
          </wp:positionH>
          <wp:positionV relativeFrom="page">
            <wp:posOffset>874571</wp:posOffset>
          </wp:positionV>
          <wp:extent cx="1457325" cy="486655"/>
          <wp:effectExtent l="0" t="0" r="0" b="0"/>
          <wp:wrapNone/>
          <wp:docPr id="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7325" cy="48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486063104">
          <wp:simplePos x="0" y="0"/>
          <wp:positionH relativeFrom="page">
            <wp:posOffset>933450</wp:posOffset>
          </wp:positionH>
          <wp:positionV relativeFrom="page">
            <wp:posOffset>874586</wp:posOffset>
          </wp:positionV>
          <wp:extent cx="1457325" cy="486655"/>
          <wp:effectExtent l="0" t="0" r="0" b="0"/>
          <wp:wrapNone/>
          <wp:docPr id="5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7325" cy="48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486064128">
          <wp:simplePos x="0" y="0"/>
          <wp:positionH relativeFrom="page">
            <wp:posOffset>933450</wp:posOffset>
          </wp:positionH>
          <wp:positionV relativeFrom="page">
            <wp:posOffset>874586</wp:posOffset>
          </wp:positionV>
          <wp:extent cx="1457325" cy="486655"/>
          <wp:effectExtent l="0" t="0" r="0" b="0"/>
          <wp:wrapNone/>
          <wp:docPr id="81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7325" cy="48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486065664">
          <wp:simplePos x="0" y="0"/>
          <wp:positionH relativeFrom="page">
            <wp:posOffset>933450</wp:posOffset>
          </wp:positionH>
          <wp:positionV relativeFrom="page">
            <wp:posOffset>874610</wp:posOffset>
          </wp:positionV>
          <wp:extent cx="1457325" cy="486655"/>
          <wp:effectExtent l="0" t="0" r="0" b="0"/>
          <wp:wrapNone/>
          <wp:docPr id="8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7325" cy="48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</w:pPr>
    <w:r>
      <w:rPr/>
      <w:drawing>
        <wp:anchor distT="0" distB="0" distL="0" distR="0" allowOverlap="1" layoutInCell="1" locked="0" behindDoc="1" simplePos="0" relativeHeight="486066688">
          <wp:simplePos x="0" y="0"/>
          <wp:positionH relativeFrom="page">
            <wp:posOffset>933450</wp:posOffset>
          </wp:positionH>
          <wp:positionV relativeFrom="page">
            <wp:posOffset>874610</wp:posOffset>
          </wp:positionV>
          <wp:extent cx="1457325" cy="486655"/>
          <wp:effectExtent l="0" t="0" r="0" b="0"/>
          <wp:wrapNone/>
          <wp:docPr id="8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7325" cy="486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20">
    <w:multiLevelType w:val="hybridMultilevel"/>
    <w:lvl w:ilvl="0">
      <w:start w:val="10"/>
      <w:numFmt w:val="decimal"/>
      <w:lvlText w:val="%1"/>
      <w:lvlJc w:val="left"/>
      <w:pPr>
        <w:ind w:left="2159" w:hanging="8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59" w:hanging="80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2507C"/>
        <w:spacing w:val="-1"/>
        <w:w w:val="100"/>
        <w:sz w:val="40"/>
        <w:szCs w:val="40"/>
      </w:rPr>
    </w:lvl>
    <w:lvl w:ilvl="2">
      <w:start w:val="0"/>
      <w:numFmt w:val="bullet"/>
      <w:lvlText w:val="•"/>
      <w:lvlJc w:val="left"/>
      <w:pPr>
        <w:ind w:left="3932" w:hanging="8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18" w:hanging="8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04" w:hanging="8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90" w:hanging="8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76" w:hanging="8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2" w:hanging="8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48" w:hanging="800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."/>
      <w:lvlJc w:val="left"/>
      <w:pPr>
        <w:ind w:left="1360" w:hanging="360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0D586E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18">
    <w:multiLevelType w:val="hybridMultilevel"/>
    <w:lvl w:ilvl="0">
      <w:start w:val="7"/>
      <w:numFmt w:val="decimal"/>
      <w:lvlText w:val="%1"/>
      <w:lvlJc w:val="left"/>
      <w:pPr>
        <w:ind w:left="1956" w:hanging="5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6" w:hanging="5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2507C"/>
        <w:spacing w:val="-1"/>
        <w:w w:val="100"/>
        <w:sz w:val="40"/>
        <w:szCs w:val="40"/>
      </w:rPr>
    </w:lvl>
    <w:lvl w:ilvl="2">
      <w:start w:val="0"/>
      <w:numFmt w:val="bullet"/>
      <w:lvlText w:val="•"/>
      <w:lvlJc w:val="left"/>
      <w:pPr>
        <w:ind w:left="3772" w:hanging="5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8" w:hanging="5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5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5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6" w:hanging="5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2" w:hanging="5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8" w:hanging="597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1360" w:hanging="360"/>
      </w:pPr>
      <w:rPr>
        <w:rFonts w:hint="default" w:ascii="Verdana" w:hAnsi="Verdana" w:eastAsia="Verdana" w:cs="Verdana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993" w:hanging="29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ED1651"/>
        <w:w w:val="100"/>
        <w:sz w:val="40"/>
        <w:szCs w:val="40"/>
      </w:rPr>
    </w:lvl>
    <w:lvl w:ilvl="1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3" w:hanging="360"/>
      </w:pPr>
      <w:rPr>
        <w:rFonts w:hint="default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407" w:hanging="768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407" w:hanging="76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7" w:hanging="768"/>
        <w:jc w:val="left"/>
      </w:pPr>
      <w:rPr>
        <w:rFonts w:hint="default" w:ascii="Verdana" w:hAnsi="Verdana" w:eastAsia="Verdana" w:cs="Verdana"/>
        <w:b/>
        <w:bCs/>
        <w:i w:val="0"/>
        <w:iCs w:val="0"/>
        <w:color w:val="F67A9C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4286" w:hanging="7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8" w:hanging="7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7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2" w:hanging="7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34" w:hanging="7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768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979" w:hanging="34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0D586E"/>
        <w:w w:val="100"/>
        <w:sz w:val="24"/>
        <w:szCs w:val="24"/>
      </w:rPr>
    </w:lvl>
    <w:lvl w:ilvl="1">
      <w:start w:val="1"/>
      <w:numFmt w:val="upperLetter"/>
      <w:lvlText w:val="%2."/>
      <w:lvlJc w:val="left"/>
      <w:pPr>
        <w:ind w:left="2080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0D586E"/>
        <w:spacing w:val="-1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40" w:hanging="355"/>
        <w:jc w:val="left"/>
      </w:pPr>
      <w:rPr>
        <w:rFonts w:hint="default" w:ascii="Verdana" w:hAnsi="Verdana" w:eastAsia="Verdana" w:cs="Verdana"/>
        <w:b/>
        <w:bCs/>
        <w:i w:val="0"/>
        <w:iCs w:val="0"/>
        <w:color w:val="0D586E"/>
        <w:w w:val="100"/>
        <w:sz w:val="24"/>
        <w:szCs w:val="24"/>
      </w:rPr>
    </w:lvl>
    <w:lvl w:ilvl="1">
      <w:start w:val="1"/>
      <w:numFmt w:val="upperLetter"/>
      <w:lvlText w:val="%2."/>
      <w:lvlJc w:val="left"/>
      <w:pPr>
        <w:ind w:left="1360" w:hanging="360"/>
        <w:jc w:val="left"/>
      </w:pPr>
      <w:rPr>
        <w:rFonts w:hint="default" w:ascii="Verdana" w:hAnsi="Verdana" w:eastAsia="Verdana" w:cs="Verdana"/>
        <w:b/>
        <w:bCs/>
        <w:i w:val="0"/>
        <w:iCs w:val="0"/>
        <w:color w:val="0D586E"/>
        <w:spacing w:val="-1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3" w:hanging="360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956" w:hanging="59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56" w:hanging="5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2507C"/>
        <w:spacing w:val="-1"/>
        <w:w w:val="100"/>
        <w:sz w:val="40"/>
        <w:szCs w:val="40"/>
      </w:rPr>
    </w:lvl>
    <w:lvl w:ilvl="2">
      <w:start w:val="0"/>
      <w:numFmt w:val="bullet"/>
      <w:lvlText w:val="•"/>
      <w:lvlJc w:val="left"/>
      <w:pPr>
        <w:ind w:left="3772" w:hanging="5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8" w:hanging="5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5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5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6" w:hanging="5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2" w:hanging="5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8" w:hanging="59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60" w:hanging="360"/>
        <w:jc w:val="left"/>
      </w:pPr>
      <w:rPr>
        <w:rFonts w:hint="default" w:ascii="Verdana" w:hAnsi="Verdana" w:eastAsia="Verdana" w:cs="Verdana"/>
        <w:b w:val="0"/>
        <w:bCs w:val="0"/>
        <w:i/>
        <w:iCs/>
        <w:color w:val="0D586E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22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4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7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9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56" w:hanging="360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77" w:hanging="93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7" w:hanging="938"/>
        <w:jc w:val="left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1577" w:hanging="938"/>
        <w:jc w:val="left"/>
      </w:pPr>
      <w:rPr>
        <w:rFonts w:hint="default" w:ascii="Verdana" w:hAnsi="Verdana" w:eastAsia="Verdana" w:cs="Verdana"/>
        <w:b/>
        <w:bCs/>
        <w:i w:val="0"/>
        <w:iCs w:val="0"/>
        <w:color w:val="F67A9C"/>
        <w:w w:val="100"/>
        <w:sz w:val="24"/>
        <w:szCs w:val="24"/>
      </w:rPr>
    </w:lvl>
    <w:lvl w:ilvl="3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4">
      <w:start w:val="0"/>
      <w:numFmt w:val="bullet"/>
      <w:lvlText w:val="•"/>
      <w:lvlJc w:val="left"/>
      <w:pPr>
        <w:ind w:left="472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7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2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7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2" w:hanging="360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1407" w:hanging="76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7" w:hanging="76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07" w:hanging="768"/>
        <w:jc w:val="left"/>
      </w:pPr>
      <w:rPr>
        <w:rFonts w:hint="default"/>
        <w:w w:val="100"/>
      </w:rPr>
    </w:lvl>
    <w:lvl w:ilvl="3">
      <w:start w:val="0"/>
      <w:numFmt w:val="bullet"/>
      <w:lvlText w:val="•"/>
      <w:lvlJc w:val="left"/>
      <w:pPr>
        <w:ind w:left="4286" w:hanging="7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48" w:hanging="7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0" w:hanging="7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2" w:hanging="7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34" w:hanging="7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6" w:hanging="768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56" w:hanging="5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56" w:hanging="597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F2507C"/>
        <w:spacing w:val="-1"/>
        <w:w w:val="100"/>
        <w:sz w:val="40"/>
        <w:szCs w:val="40"/>
      </w:rPr>
    </w:lvl>
    <w:lvl w:ilvl="2">
      <w:start w:val="0"/>
      <w:numFmt w:val="bullet"/>
      <w:lvlText w:val="•"/>
      <w:lvlJc w:val="left"/>
      <w:pPr>
        <w:ind w:left="3772" w:hanging="5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8" w:hanging="5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4" w:hanging="5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0" w:hanging="5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96" w:hanging="5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2" w:hanging="5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8" w:hanging="597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/>
        <w:bCs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32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5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8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33" w:hanging="29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ED1651"/>
        <w:w w:val="100"/>
        <w:sz w:val="40"/>
        <w:szCs w:val="40"/>
      </w:rPr>
    </w:lvl>
    <w:lvl w:ilvl="1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43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8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3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50" w:hanging="211"/>
        <w:jc w:val="left"/>
      </w:pPr>
      <w:rPr>
        <w:rFonts w:hint="default" w:ascii="Verdana" w:hAnsi="Verdana" w:eastAsia="Verdana" w:cs="Verdana"/>
        <w:b/>
        <w:bCs/>
        <w:i w:val="0"/>
        <w:iCs w:val="0"/>
        <w:color w:val="0D586E"/>
        <w:w w:val="100"/>
        <w:sz w:val="20"/>
        <w:szCs w:val="20"/>
      </w:rPr>
    </w:lvl>
    <w:lvl w:ilvl="1">
      <w:start w:val="1"/>
      <w:numFmt w:val="decimal"/>
      <w:lvlText w:val="%1.%2"/>
      <w:lvlJc w:val="left"/>
      <w:pPr>
        <w:ind w:left="1397" w:hanging="39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0D586E"/>
        <w:spacing w:val="-1"/>
        <w:w w:val="100"/>
        <w:sz w:val="20"/>
        <w:szCs w:val="20"/>
      </w:rPr>
    </w:lvl>
    <w:lvl w:ilvl="2">
      <w:start w:val="1"/>
      <w:numFmt w:val="decimal"/>
      <w:lvlText w:val="%1.%2.%3"/>
      <w:lvlJc w:val="left"/>
      <w:pPr>
        <w:ind w:left="1957" w:hanging="598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0D586E"/>
        <w:spacing w:val="-1"/>
        <w:w w:val="100"/>
        <w:sz w:val="20"/>
        <w:szCs w:val="20"/>
      </w:rPr>
    </w:lvl>
    <w:lvl w:ilvl="3">
      <w:start w:val="0"/>
      <w:numFmt w:val="bullet"/>
      <w:lvlText w:val="•"/>
      <w:lvlJc w:val="left"/>
      <w:pPr>
        <w:ind w:left="1960" w:hanging="5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54" w:hanging="5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48" w:hanging="5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42" w:hanging="5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7" w:hanging="5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1" w:hanging="598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36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1">
      <w:start w:val="0"/>
      <w:numFmt w:val="bullet"/>
      <w:lvlText w:val="○"/>
      <w:lvlJc w:val="left"/>
      <w:pPr>
        <w:ind w:left="2080" w:hanging="360"/>
      </w:pPr>
      <w:rPr>
        <w:rFonts w:hint="default" w:ascii="Arial" w:hAnsi="Arial" w:eastAsia="Arial" w:cs="Arial"/>
        <w:b w:val="0"/>
        <w:bCs w:val="0"/>
        <w:i w:val="0"/>
        <w:iCs w:val="0"/>
        <w:color w:val="0D586E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3073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4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33" w:hanging="360"/>
      </w:pPr>
      <w:rPr>
        <w:rFonts w:hint="default"/>
      </w:rPr>
    </w:lvl>
  </w:abstractNum>
  <w:num w:numId="15">
    <w:abstractNumId w:val="14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TOC1" w:type="paragraph">
    <w:name w:val="TOC 1"/>
    <w:basedOn w:val="Normal"/>
    <w:uiPriority w:val="1"/>
    <w:qFormat/>
    <w:pPr>
      <w:spacing w:before="57"/>
      <w:ind w:left="850" w:hanging="211"/>
    </w:pPr>
    <w:rPr>
      <w:rFonts w:ascii="Verdana" w:hAnsi="Verdana" w:eastAsia="Verdana" w:cs="Verdana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57"/>
      <w:ind w:left="1397" w:hanging="398"/>
    </w:pPr>
    <w:rPr>
      <w:rFonts w:ascii="Verdana" w:hAnsi="Verdana" w:eastAsia="Verdana" w:cs="Verdana"/>
      <w:sz w:val="20"/>
      <w:szCs w:val="20"/>
    </w:rPr>
  </w:style>
  <w:style w:styleId="TOC3" w:type="paragraph">
    <w:name w:val="TOC 3"/>
    <w:basedOn w:val="Normal"/>
    <w:uiPriority w:val="1"/>
    <w:qFormat/>
    <w:pPr>
      <w:spacing w:before="57"/>
      <w:ind w:left="1957" w:hanging="598"/>
    </w:pPr>
    <w:rPr>
      <w:rFonts w:ascii="Verdana" w:hAnsi="Verdana" w:eastAsia="Verdana" w:cs="Verdana"/>
      <w:sz w:val="20"/>
      <w:szCs w:val="20"/>
    </w:rPr>
  </w:style>
  <w:style w:styleId="BodyText" w:type="paragraph">
    <w:name w:val="Body Text"/>
    <w:basedOn w:val="Normal"/>
    <w:uiPriority w:val="1"/>
    <w:qFormat/>
    <w:pPr>
      <w:ind w:left="640"/>
    </w:pPr>
    <w:rPr>
      <w:rFonts w:ascii="Verdana" w:hAnsi="Verdana" w:eastAsia="Verdana" w:cs="Verdana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75"/>
      <w:ind w:left="993" w:hanging="294"/>
      <w:jc w:val="both"/>
      <w:outlineLvl w:val="1"/>
    </w:pPr>
    <w:rPr>
      <w:rFonts w:ascii="Calibri" w:hAnsi="Calibri" w:eastAsia="Calibri" w:cs="Calibri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175"/>
      <w:ind w:left="1956"/>
      <w:outlineLvl w:val="2"/>
    </w:pPr>
    <w:rPr>
      <w:rFonts w:ascii="Calibri" w:hAnsi="Calibri" w:eastAsia="Calibri" w:cs="Calibri"/>
      <w:sz w:val="40"/>
      <w:szCs w:val="40"/>
    </w:rPr>
  </w:style>
  <w:style w:styleId="Heading3" w:type="paragraph">
    <w:name w:val="Heading 3"/>
    <w:basedOn w:val="Normal"/>
    <w:uiPriority w:val="1"/>
    <w:qFormat/>
    <w:pPr>
      <w:spacing w:before="100"/>
      <w:ind w:left="640"/>
      <w:jc w:val="both"/>
      <w:outlineLvl w:val="3"/>
    </w:pPr>
    <w:rPr>
      <w:rFonts w:ascii="Verdana" w:hAnsi="Verdana" w:eastAsia="Verdana" w:cs="Verdana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111"/>
      <w:ind w:left="1360" w:hanging="360"/>
      <w:jc w:val="both"/>
      <w:outlineLvl w:val="4"/>
    </w:pPr>
    <w:rPr>
      <w:rFonts w:ascii="Verdana" w:hAnsi="Verdana" w:eastAsia="Verdana" w:cs="Verdana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before="100"/>
      <w:ind w:left="640"/>
    </w:pPr>
    <w:rPr>
      <w:rFonts w:ascii="Georgia" w:hAnsi="Georgia" w:eastAsia="Georgia" w:cs="Georgia"/>
      <w:b/>
      <w:bCs/>
      <w:i/>
      <w:iCs/>
      <w:sz w:val="48"/>
      <w:szCs w:val="48"/>
    </w:rPr>
  </w:style>
  <w:style w:styleId="ListParagraph" w:type="paragraph">
    <w:name w:val="List Paragraph"/>
    <w:basedOn w:val="Normal"/>
    <w:uiPriority w:val="1"/>
    <w:qFormat/>
    <w:pPr>
      <w:spacing w:before="57"/>
      <w:ind w:left="1360" w:hanging="360"/>
    </w:pPr>
    <w:rPr>
      <w:rFonts w:ascii="Verdana" w:hAnsi="Verdana" w:eastAsia="Verdana" w:cs="Verdana"/>
    </w:rPr>
  </w:style>
  <w:style w:styleId="TableParagraph" w:type="paragraph">
    <w:name w:val="Table Paragraph"/>
    <w:basedOn w:val="Normal"/>
    <w:uiPriority w:val="1"/>
    <w:qFormat/>
    <w:pPr>
      <w:spacing w:before="107"/>
      <w:ind w:left="110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header" Target="header2.xml"/><Relationship Id="rId37" Type="http://schemas.openxmlformats.org/officeDocument/2006/relationships/footer" Target="footer2.xml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header" Target="header3.xml"/><Relationship Id="rId50" Type="http://schemas.openxmlformats.org/officeDocument/2006/relationships/footer" Target="footer3.xml"/><Relationship Id="rId51" Type="http://schemas.openxmlformats.org/officeDocument/2006/relationships/header" Target="header4.xml"/><Relationship Id="rId52" Type="http://schemas.openxmlformats.org/officeDocument/2006/relationships/footer" Target="footer4.xml"/><Relationship Id="rId53" Type="http://schemas.openxmlformats.org/officeDocument/2006/relationships/header" Target="header5.xml"/><Relationship Id="rId54" Type="http://schemas.openxmlformats.org/officeDocument/2006/relationships/footer" Target="footer5.xml"/><Relationship Id="rId55" Type="http://schemas.openxmlformats.org/officeDocument/2006/relationships/image" Target="media/image42.jpeg"/><Relationship Id="rId56" Type="http://schemas.openxmlformats.org/officeDocument/2006/relationships/image" Target="media/image43.png"/><Relationship Id="rId57" Type="http://schemas.openxmlformats.org/officeDocument/2006/relationships/image" Target="media/image44.jpeg"/><Relationship Id="rId5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Hothouse Summative Assessment report</dc:title>
  <dcterms:created xsi:type="dcterms:W3CDTF">2023-03-28T12:14:27Z</dcterms:created>
  <dcterms:modified xsi:type="dcterms:W3CDTF">2023-03-28T12:14:27Z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LastSaved">
    <vt:filetime>2023-03-28T00:00:00Z</vt:filetime>
  </property>
</Properties>
</file>