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p14">
  <w:body>
    <w:p w:rsidRPr="00240311" w:rsidR="008B666C" w:rsidP="007920D9" w:rsidRDefault="004A63A9" w14:paraId="71E2BEC8" w14:textId="77777777">
      <w:pPr>
        <w:spacing w:before="144" w:after="144"/>
        <w:rPr>
          <w:sz w:val="40"/>
          <w:szCs w:val="40"/>
        </w:rPr>
      </w:pPr>
      <w:r>
        <w:rPr>
          <w:sz w:val="40"/>
          <w:szCs w:val="40"/>
        </w:rPr>
        <w:t>University of Chichester</w:t>
      </w:r>
    </w:p>
    <w:p w:rsidR="00145413" w:rsidP="00E427E3" w:rsidRDefault="00F77680" w14:paraId="22BDE0E4" w14:textId="0C02EEAC">
      <w:pPr>
        <w:spacing w:before="144" w:after="144" w:line="276" w:lineRule="auto"/>
        <w:rPr>
          <w:b/>
          <w:sz w:val="32"/>
          <w:szCs w:val="32"/>
        </w:rPr>
      </w:pPr>
      <w:bookmarkStart w:name="_Hlk52973394" w:id="0"/>
      <w:r>
        <w:rPr>
          <w:b/>
          <w:sz w:val="32"/>
          <w:szCs w:val="32"/>
        </w:rPr>
        <w:t xml:space="preserve">Interim </w:t>
      </w:r>
      <w:r w:rsidR="000F5AA5">
        <w:rPr>
          <w:b/>
          <w:sz w:val="32"/>
          <w:szCs w:val="32"/>
        </w:rPr>
        <w:t>Carbon Management Plan (CMP</w:t>
      </w:r>
      <w:r w:rsidR="004D3DF9">
        <w:rPr>
          <w:b/>
          <w:sz w:val="32"/>
          <w:szCs w:val="32"/>
        </w:rPr>
        <w:t>)</w:t>
      </w:r>
      <w:r w:rsidR="00B6747C">
        <w:rPr>
          <w:b/>
          <w:sz w:val="32"/>
          <w:szCs w:val="32"/>
        </w:rPr>
        <w:t xml:space="preserve"> </w:t>
      </w:r>
      <w:bookmarkStart w:name="_Hlk50027932" w:id="1"/>
      <w:r w:rsidR="00505654">
        <w:rPr>
          <w:b/>
          <w:sz w:val="32"/>
          <w:szCs w:val="32"/>
        </w:rPr>
        <w:t>20</w:t>
      </w:r>
      <w:r w:rsidR="00EE63CA">
        <w:rPr>
          <w:b/>
          <w:sz w:val="32"/>
          <w:szCs w:val="32"/>
        </w:rPr>
        <w:t>2</w:t>
      </w:r>
      <w:r w:rsidR="00E12AC9">
        <w:rPr>
          <w:b/>
          <w:sz w:val="32"/>
          <w:szCs w:val="32"/>
        </w:rPr>
        <w:t>2</w:t>
      </w:r>
      <w:r w:rsidR="00EE63CA">
        <w:rPr>
          <w:b/>
          <w:sz w:val="32"/>
          <w:szCs w:val="32"/>
        </w:rPr>
        <w:t>-2</w:t>
      </w:r>
      <w:r w:rsidR="00E12AC9">
        <w:rPr>
          <w:b/>
          <w:sz w:val="32"/>
          <w:szCs w:val="32"/>
        </w:rPr>
        <w:t>3</w:t>
      </w:r>
      <w:r w:rsidR="00EE63CA">
        <w:rPr>
          <w:b/>
          <w:sz w:val="32"/>
          <w:szCs w:val="32"/>
        </w:rPr>
        <w:t xml:space="preserve"> </w:t>
      </w:r>
    </w:p>
    <w:bookmarkEnd w:id="0"/>
    <w:bookmarkEnd w:id="1"/>
    <w:p w:rsidRPr="004D3DF9" w:rsidR="007920D9" w:rsidP="007920D9" w:rsidRDefault="007920D9" w14:paraId="064B7F38" w14:textId="77777777">
      <w:pPr>
        <w:spacing w:before="144" w:after="144"/>
        <w:rPr>
          <w:b/>
          <w:sz w:val="32"/>
          <w:szCs w:val="32"/>
        </w:rPr>
      </w:pPr>
    </w:p>
    <w:p w:rsidR="00AF2884" w:rsidP="00281448" w:rsidRDefault="00AF2884" w14:paraId="0077B0EA" w14:textId="550953F8">
      <w:pPr>
        <w:spacing w:before="144" w:after="144"/>
        <w:rPr>
          <w:b/>
          <w:i/>
          <w:color w:val="0000FF"/>
        </w:rPr>
      </w:pPr>
    </w:p>
    <w:p w:rsidR="00281448" w:rsidP="00505654" w:rsidRDefault="00281448" w14:paraId="40737009" w14:textId="2F25B7CF">
      <w:pPr>
        <w:spacing w:before="144" w:after="144"/>
        <w:jc w:val="center"/>
        <w:rPr>
          <w:b/>
          <w:i/>
          <w:color w:val="0000FF"/>
        </w:rPr>
      </w:pPr>
      <w:r>
        <w:rPr>
          <w:noProof/>
          <w:lang w:eastAsia="en-GB"/>
        </w:rPr>
        <w:drawing>
          <wp:inline distT="0" distB="0" distL="0" distR="0" wp14:anchorId="6DF9F663" wp14:editId="2DE032E6">
            <wp:extent cx="6492968" cy="733425"/>
            <wp:effectExtent l="0" t="0" r="317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508353" cy="735163"/>
                    </a:xfrm>
                    <a:prstGeom prst="rect">
                      <a:avLst/>
                    </a:prstGeom>
                    <a:noFill/>
                    <a:ln>
                      <a:noFill/>
                    </a:ln>
                  </pic:spPr>
                </pic:pic>
              </a:graphicData>
            </a:graphic>
          </wp:inline>
        </w:drawing>
      </w:r>
    </w:p>
    <w:p w:rsidR="007920D9" w:rsidP="007920D9" w:rsidRDefault="007920D9" w14:paraId="0ACAC379" w14:textId="77777777">
      <w:pPr>
        <w:spacing w:before="144" w:after="144"/>
        <w:rPr>
          <w:b/>
          <w:i/>
        </w:rPr>
      </w:pPr>
    </w:p>
    <w:p w:rsidR="00240311" w:rsidP="007920D9" w:rsidRDefault="00240311" w14:paraId="1FB9B0DB" w14:textId="77777777">
      <w:pPr>
        <w:spacing w:before="144" w:after="144"/>
        <w:rPr>
          <w:b/>
          <w:i/>
        </w:rPr>
      </w:pPr>
    </w:p>
    <w:p w:rsidR="00240311" w:rsidP="007920D9" w:rsidRDefault="00240311" w14:paraId="31C293DE" w14:textId="77777777">
      <w:pPr>
        <w:spacing w:before="144" w:after="144"/>
        <w:rPr>
          <w:b/>
          <w:i/>
        </w:rPr>
      </w:pPr>
    </w:p>
    <w:p w:rsidR="00505654" w:rsidP="007920D9" w:rsidRDefault="00505654" w14:paraId="65D23A51" w14:textId="4D1434CE">
      <w:pPr>
        <w:spacing w:before="144" w:after="144"/>
        <w:rPr>
          <w:b/>
          <w:i/>
        </w:rPr>
      </w:pPr>
    </w:p>
    <w:p w:rsidR="00505654" w:rsidP="007920D9" w:rsidRDefault="00505654" w14:paraId="1B3A9496" w14:textId="3162F87D">
      <w:pPr>
        <w:spacing w:before="144" w:after="144"/>
        <w:rPr>
          <w:b/>
          <w:i/>
        </w:rPr>
      </w:pPr>
    </w:p>
    <w:p w:rsidR="00505654" w:rsidP="007920D9" w:rsidRDefault="00505654" w14:paraId="3CE39D84" w14:textId="031E9D16">
      <w:pPr>
        <w:spacing w:before="144" w:after="144"/>
        <w:rPr>
          <w:b/>
          <w:i/>
        </w:rPr>
      </w:pPr>
    </w:p>
    <w:p w:rsidR="00505654" w:rsidP="007920D9" w:rsidRDefault="00505654" w14:paraId="48F8EB76" w14:textId="6E8ABF8E">
      <w:pPr>
        <w:spacing w:before="144" w:after="144"/>
        <w:rPr>
          <w:b/>
          <w:i/>
        </w:rPr>
      </w:pPr>
      <w:bookmarkStart w:name="_GoBack" w:id="2"/>
      <w:bookmarkEnd w:id="2"/>
    </w:p>
    <w:p w:rsidR="00092DEC" w:rsidP="007920D9" w:rsidRDefault="00092DEC" w14:paraId="5BE3A518" w14:textId="474162F5">
      <w:pPr>
        <w:spacing w:before="144" w:after="144"/>
        <w:rPr>
          <w:b/>
          <w:i/>
        </w:rPr>
      </w:pPr>
    </w:p>
    <w:tbl>
      <w:tblPr>
        <w:tblStyle w:val="TableGrid"/>
        <w:tblW w:w="0" w:type="auto"/>
        <w:jc w:val="center"/>
        <w:tblLook w:val="04A0" w:firstRow="1" w:lastRow="0" w:firstColumn="1" w:lastColumn="0" w:noHBand="0" w:noVBand="1"/>
      </w:tblPr>
      <w:tblGrid>
        <w:gridCol w:w="1696"/>
        <w:gridCol w:w="5908"/>
        <w:gridCol w:w="2314"/>
      </w:tblGrid>
      <w:tr w:rsidRPr="003C0017" w:rsidR="00BA581B" w:rsidTr="53BE8437" w14:paraId="67BEC077" w14:textId="77777777">
        <w:trPr>
          <w:jc w:val="center"/>
        </w:trPr>
        <w:tc>
          <w:tcPr>
            <w:tcW w:w="1696" w:type="dxa"/>
            <w:shd w:val="clear" w:color="auto" w:fill="D9D9D9" w:themeFill="background1" w:themeFillShade="D9"/>
            <w:tcMar/>
          </w:tcPr>
          <w:p w:rsidRPr="003C0017" w:rsidR="00BA581B" w:rsidP="00C73629" w:rsidRDefault="00BA581B" w14:paraId="5C6F8CCE" w14:textId="77777777">
            <w:pPr>
              <w:spacing w:before="144" w:after="144"/>
              <w:jc w:val="center"/>
              <w:rPr>
                <w:b/>
                <w:bCs/>
                <w:sz w:val="22"/>
                <w:szCs w:val="22"/>
              </w:rPr>
            </w:pPr>
            <w:r w:rsidRPr="4D0772FE">
              <w:rPr>
                <w:b/>
                <w:bCs/>
                <w:sz w:val="22"/>
                <w:szCs w:val="22"/>
              </w:rPr>
              <w:t>Written by:</w:t>
            </w:r>
          </w:p>
        </w:tc>
        <w:tc>
          <w:tcPr>
            <w:tcW w:w="5908" w:type="dxa"/>
            <w:shd w:val="clear" w:color="auto" w:fill="D9D9D9" w:themeFill="background1" w:themeFillShade="D9"/>
            <w:tcMar/>
          </w:tcPr>
          <w:p w:rsidRPr="003C0017" w:rsidR="00BA581B" w:rsidP="00C73629" w:rsidRDefault="00BA581B" w14:paraId="3E79AB74" w14:textId="77777777">
            <w:pPr>
              <w:spacing w:before="144" w:after="144"/>
              <w:jc w:val="center"/>
              <w:rPr>
                <w:b/>
                <w:bCs/>
                <w:sz w:val="22"/>
                <w:szCs w:val="22"/>
              </w:rPr>
            </w:pPr>
            <w:r w:rsidRPr="4D0772FE">
              <w:rPr>
                <w:b/>
                <w:bCs/>
                <w:sz w:val="22"/>
                <w:szCs w:val="22"/>
              </w:rPr>
              <w:t>Checked by:</w:t>
            </w:r>
          </w:p>
        </w:tc>
        <w:tc>
          <w:tcPr>
            <w:tcW w:w="2314" w:type="dxa"/>
            <w:shd w:val="clear" w:color="auto" w:fill="D9D9D9" w:themeFill="background1" w:themeFillShade="D9"/>
            <w:tcMar/>
          </w:tcPr>
          <w:p w:rsidRPr="003C0017" w:rsidR="00BA581B" w:rsidP="00C73629" w:rsidRDefault="00BA581B" w14:paraId="5CB35B34" w14:textId="77777777">
            <w:pPr>
              <w:spacing w:before="144" w:after="144"/>
              <w:jc w:val="center"/>
              <w:rPr>
                <w:b/>
                <w:bCs/>
                <w:sz w:val="22"/>
                <w:szCs w:val="22"/>
              </w:rPr>
            </w:pPr>
            <w:r w:rsidRPr="4D0772FE">
              <w:rPr>
                <w:b/>
                <w:bCs/>
                <w:sz w:val="22"/>
                <w:szCs w:val="22"/>
              </w:rPr>
              <w:t>Approved by:</w:t>
            </w:r>
          </w:p>
        </w:tc>
      </w:tr>
      <w:tr w:rsidRPr="003C0017" w:rsidR="00BA581B" w:rsidTr="53BE8437" w14:paraId="2CE81B4C" w14:textId="77777777">
        <w:trPr>
          <w:jc w:val="center"/>
        </w:trPr>
        <w:tc>
          <w:tcPr>
            <w:tcW w:w="1696" w:type="dxa"/>
            <w:tcMar/>
          </w:tcPr>
          <w:p w:rsidRPr="003C0017" w:rsidR="00BA581B" w:rsidP="00C73629" w:rsidRDefault="00BA581B" w14:paraId="1BEA889F" w14:textId="77777777">
            <w:pPr>
              <w:spacing w:before="144" w:after="144"/>
              <w:jc w:val="left"/>
              <w:rPr>
                <w:sz w:val="22"/>
                <w:szCs w:val="22"/>
              </w:rPr>
            </w:pPr>
            <w:r w:rsidRPr="003C0017">
              <w:rPr>
                <w:sz w:val="22"/>
                <w:szCs w:val="22"/>
              </w:rPr>
              <w:t>Peter Bassett (Energy Officer)</w:t>
            </w:r>
          </w:p>
        </w:tc>
        <w:tc>
          <w:tcPr>
            <w:tcW w:w="5908" w:type="dxa"/>
            <w:tcMar/>
          </w:tcPr>
          <w:p w:rsidRPr="003C0017" w:rsidR="00BA581B" w:rsidP="00C73629" w:rsidRDefault="00BA581B" w14:paraId="0F880B1D" w14:textId="77777777">
            <w:pPr>
              <w:spacing w:before="144" w:after="144"/>
              <w:jc w:val="left"/>
              <w:rPr>
                <w:sz w:val="22"/>
                <w:szCs w:val="22"/>
              </w:rPr>
            </w:pPr>
            <w:r w:rsidRPr="003C0017">
              <w:rPr>
                <w:sz w:val="22"/>
                <w:szCs w:val="22"/>
              </w:rPr>
              <w:t>Mark Barlow (Chief Marketing &amp; Communications Officer)</w:t>
            </w:r>
          </w:p>
          <w:p w:rsidRPr="003C0017" w:rsidR="00BA581B" w:rsidP="00C73629" w:rsidRDefault="00BA581B" w14:paraId="711F18B8" w14:textId="77777777">
            <w:pPr>
              <w:spacing w:before="144" w:after="144"/>
              <w:jc w:val="left"/>
              <w:rPr>
                <w:sz w:val="22"/>
                <w:szCs w:val="22"/>
              </w:rPr>
            </w:pPr>
            <w:r w:rsidRPr="003C0017">
              <w:rPr>
                <w:sz w:val="22"/>
                <w:szCs w:val="22"/>
              </w:rPr>
              <w:t>Kate Cathie (Environment &amp; Sustainable Development Co-Ordinator</w:t>
            </w:r>
          </w:p>
        </w:tc>
        <w:tc>
          <w:tcPr>
            <w:tcW w:w="2314" w:type="dxa"/>
            <w:tcMar/>
          </w:tcPr>
          <w:p w:rsidRPr="003C0017" w:rsidR="00BA581B" w:rsidP="00C73629" w:rsidRDefault="00BA581B" w14:paraId="51044C18" w14:textId="77777777">
            <w:pPr>
              <w:spacing w:before="144" w:after="144"/>
              <w:jc w:val="left"/>
              <w:rPr>
                <w:sz w:val="22"/>
                <w:szCs w:val="22"/>
              </w:rPr>
            </w:pPr>
          </w:p>
        </w:tc>
      </w:tr>
      <w:tr w:rsidRPr="003C0017" w:rsidR="00BA581B" w:rsidTr="53BE8437" w14:paraId="0FD2BF2D" w14:textId="77777777">
        <w:trPr>
          <w:jc w:val="center"/>
        </w:trPr>
        <w:tc>
          <w:tcPr>
            <w:tcW w:w="1696" w:type="dxa"/>
            <w:tcMar/>
          </w:tcPr>
          <w:p w:rsidRPr="003C0017" w:rsidR="00BA581B" w:rsidP="00C73629" w:rsidRDefault="00BA581B" w14:paraId="5F6BFFA2" w14:textId="77777777">
            <w:pPr>
              <w:spacing w:before="144" w:after="144"/>
              <w:jc w:val="left"/>
              <w:rPr>
                <w:sz w:val="22"/>
                <w:szCs w:val="22"/>
              </w:rPr>
            </w:pPr>
            <w:r w:rsidRPr="003C0017">
              <w:rPr>
                <w:sz w:val="22"/>
                <w:szCs w:val="22"/>
              </w:rPr>
              <w:t>February 2023</w:t>
            </w:r>
          </w:p>
        </w:tc>
        <w:tc>
          <w:tcPr>
            <w:tcW w:w="5908" w:type="dxa"/>
            <w:tcMar/>
          </w:tcPr>
          <w:p w:rsidRPr="003C0017" w:rsidR="00BA581B" w:rsidP="00C73629" w:rsidRDefault="00BA581B" w14:paraId="4D3ADF90" w14:textId="77777777">
            <w:pPr>
              <w:spacing w:before="144" w:after="144"/>
              <w:jc w:val="left"/>
              <w:rPr>
                <w:sz w:val="22"/>
                <w:szCs w:val="22"/>
              </w:rPr>
            </w:pPr>
            <w:r w:rsidRPr="003C0017">
              <w:rPr>
                <w:sz w:val="22"/>
                <w:szCs w:val="22"/>
              </w:rPr>
              <w:t>February 2023</w:t>
            </w:r>
          </w:p>
        </w:tc>
        <w:tc>
          <w:tcPr>
            <w:tcW w:w="2314" w:type="dxa"/>
            <w:tcMar/>
          </w:tcPr>
          <w:p w:rsidRPr="003C0017" w:rsidR="00BA581B" w:rsidP="00C73629" w:rsidRDefault="00BA581B" w14:paraId="669F7EDD" w14:textId="13F3CC4A">
            <w:pPr>
              <w:spacing w:before="144" w:after="144"/>
              <w:jc w:val="left"/>
              <w:rPr>
                <w:sz w:val="22"/>
                <w:szCs w:val="22"/>
              </w:rPr>
            </w:pPr>
            <w:r w:rsidRPr="53BE8437" w:rsidR="2C84FC67">
              <w:rPr>
                <w:sz w:val="22"/>
                <w:szCs w:val="22"/>
              </w:rPr>
              <w:t>VCG</w:t>
            </w:r>
            <w:r w:rsidRPr="53BE8437" w:rsidR="390A7CA2">
              <w:rPr>
                <w:sz w:val="22"/>
                <w:szCs w:val="22"/>
              </w:rPr>
              <w:t xml:space="preserve"> (28</w:t>
            </w:r>
            <w:r w:rsidRPr="53BE8437" w:rsidR="390A7CA2">
              <w:rPr>
                <w:sz w:val="22"/>
                <w:szCs w:val="22"/>
                <w:vertAlign w:val="superscript"/>
              </w:rPr>
              <w:t>th</w:t>
            </w:r>
            <w:r w:rsidRPr="53BE8437" w:rsidR="390A7CA2">
              <w:rPr>
                <w:sz w:val="22"/>
                <w:szCs w:val="22"/>
              </w:rPr>
              <w:t xml:space="preserve"> February 2023)</w:t>
            </w:r>
          </w:p>
        </w:tc>
      </w:tr>
    </w:tbl>
    <w:p w:rsidR="00092DEC" w:rsidP="007920D9" w:rsidRDefault="00092DEC" w14:paraId="327E37A8" w14:textId="2F29FC07">
      <w:pPr>
        <w:spacing w:before="144" w:after="144"/>
        <w:rPr>
          <w:b/>
          <w:i/>
        </w:rPr>
      </w:pPr>
    </w:p>
    <w:p w:rsidR="00092DEC" w:rsidP="007920D9" w:rsidRDefault="00092DEC" w14:paraId="78B663C5" w14:textId="77777777">
      <w:pPr>
        <w:spacing w:before="144" w:after="144"/>
        <w:rPr>
          <w:b/>
          <w:i/>
        </w:rPr>
      </w:pPr>
    </w:p>
    <w:p w:rsidR="00505654" w:rsidP="007920D9" w:rsidRDefault="00505654" w14:paraId="647E4F7E" w14:textId="77777777">
      <w:pPr>
        <w:spacing w:before="144" w:after="144"/>
        <w:rPr>
          <w:b/>
          <w:i/>
        </w:rPr>
      </w:pPr>
    </w:p>
    <w:p w:rsidRPr="000335A6" w:rsidR="003136FD" w:rsidP="007920D9" w:rsidRDefault="003136FD" w14:paraId="29FE7837" w14:textId="0334601A">
      <w:pPr>
        <w:spacing w:before="144" w:after="144"/>
        <w:rPr>
          <w:b/>
          <w:i/>
          <w:sz w:val="22"/>
          <w:szCs w:val="22"/>
        </w:rPr>
      </w:pPr>
      <w:r w:rsidRPr="000335A6">
        <w:rPr>
          <w:b/>
          <w:i/>
          <w:sz w:val="22"/>
          <w:szCs w:val="22"/>
        </w:rPr>
        <w:t>Date:</w:t>
      </w:r>
      <w:r w:rsidRPr="000335A6" w:rsidR="00550855">
        <w:rPr>
          <w:b/>
          <w:i/>
          <w:sz w:val="22"/>
          <w:szCs w:val="22"/>
        </w:rPr>
        <w:t xml:space="preserve"> </w:t>
      </w:r>
      <w:r w:rsidR="003A2508">
        <w:rPr>
          <w:b/>
          <w:i/>
          <w:sz w:val="22"/>
          <w:szCs w:val="22"/>
        </w:rPr>
        <w:t>February</w:t>
      </w:r>
      <w:r w:rsidR="00505654">
        <w:rPr>
          <w:b/>
          <w:i/>
          <w:sz w:val="22"/>
          <w:szCs w:val="22"/>
        </w:rPr>
        <w:t xml:space="preserve"> 202</w:t>
      </w:r>
      <w:r w:rsidR="00F77680">
        <w:rPr>
          <w:b/>
          <w:i/>
          <w:sz w:val="22"/>
          <w:szCs w:val="22"/>
        </w:rPr>
        <w:t>3</w:t>
      </w:r>
    </w:p>
    <w:p w:rsidRPr="000335A6" w:rsidR="00452E44" w:rsidP="297D453C" w:rsidRDefault="003136FD" w14:paraId="2256AA5A" w14:textId="61EDC119">
      <w:pPr>
        <w:spacing w:before="144" w:after="144"/>
        <w:rPr>
          <w:b w:val="1"/>
          <w:bCs w:val="1"/>
          <w:i w:val="1"/>
          <w:iCs w:val="1"/>
          <w:sz w:val="22"/>
          <w:szCs w:val="22"/>
        </w:rPr>
      </w:pPr>
      <w:r w:rsidRPr="297D453C" w:rsidR="003136FD">
        <w:rPr>
          <w:b w:val="1"/>
          <w:bCs w:val="1"/>
          <w:i w:val="1"/>
          <w:iCs w:val="1"/>
          <w:sz w:val="22"/>
          <w:szCs w:val="22"/>
        </w:rPr>
        <w:t>Version number:</w:t>
      </w:r>
      <w:r w:rsidRPr="297D453C" w:rsidR="003D4B03">
        <w:rPr>
          <w:b w:val="1"/>
          <w:bCs w:val="1"/>
          <w:i w:val="1"/>
          <w:iCs w:val="1"/>
          <w:sz w:val="22"/>
          <w:szCs w:val="22"/>
        </w:rPr>
        <w:t xml:space="preserve"> </w:t>
      </w:r>
      <w:r w:rsidRPr="297D453C" w:rsidR="0F699CF1">
        <w:rPr>
          <w:b w:val="1"/>
          <w:bCs w:val="1"/>
          <w:i w:val="1"/>
          <w:iCs w:val="1"/>
          <w:sz w:val="22"/>
          <w:szCs w:val="22"/>
        </w:rPr>
        <w:t>Final (Approved by VCG)</w:t>
      </w:r>
    </w:p>
    <w:p w:rsidRPr="003C0017" w:rsidR="008578A7" w:rsidP="003C0017" w:rsidRDefault="007920D9" w14:paraId="71D20666" w14:textId="77777777">
      <w:pPr>
        <w:spacing w:before="144" w:after="144"/>
        <w:jc w:val="left"/>
        <w:rPr>
          <w:sz w:val="22"/>
          <w:szCs w:val="22"/>
        </w:rPr>
      </w:pPr>
      <w:r w:rsidRPr="003C0017">
        <w:rPr>
          <w:sz w:val="22"/>
          <w:szCs w:val="22"/>
        </w:rPr>
        <w:lastRenderedPageBreak/>
        <w:br w:type="page"/>
      </w:r>
      <w:bookmarkStart w:name="_Toc264642783" w:id="3"/>
    </w:p>
    <w:p w:rsidRPr="00F81A1D" w:rsidR="001C42D8" w:rsidP="00F81A1D" w:rsidRDefault="00885258" w14:paraId="214C70BE" w14:textId="77777777">
      <w:pPr>
        <w:pStyle w:val="Heading1"/>
        <w:numPr>
          <w:ilvl w:val="0"/>
          <w:numId w:val="0"/>
        </w:numPr>
        <w:ind w:left="360" w:hanging="360"/>
      </w:pPr>
      <w:bookmarkStart w:name="_Toc49932902" w:id="4"/>
      <w:bookmarkStart w:name="_Hlk126135825" w:id="5"/>
      <w:bookmarkEnd w:id="3"/>
      <w:r>
        <w:lastRenderedPageBreak/>
        <w:t>Introduction</w:t>
      </w:r>
      <w:bookmarkEnd w:id="4"/>
    </w:p>
    <w:bookmarkEnd w:id="5"/>
    <w:p w:rsidR="00C422C0" w:rsidP="001A7849" w:rsidRDefault="00C422C0" w14:paraId="167DA2E1" w14:textId="33CC486D">
      <w:pPr>
        <w:pStyle w:val="Default"/>
        <w:spacing w:before="144" w:after="144" w:line="240" w:lineRule="auto"/>
        <w:jc w:val="left"/>
        <w:rPr>
          <w:color w:val="auto"/>
          <w:sz w:val="22"/>
          <w:szCs w:val="22"/>
        </w:rPr>
      </w:pPr>
      <w:r w:rsidRPr="00C422C0">
        <w:rPr>
          <w:color w:val="auto"/>
          <w:sz w:val="22"/>
          <w:szCs w:val="22"/>
        </w:rPr>
        <w:t xml:space="preserve">This report is </w:t>
      </w:r>
      <w:bookmarkStart w:name="_Hlk126140254" w:id="6"/>
      <w:r w:rsidRPr="00C422C0">
        <w:rPr>
          <w:color w:val="auto"/>
          <w:sz w:val="22"/>
          <w:szCs w:val="22"/>
        </w:rPr>
        <w:t xml:space="preserve">an interim Carbon Management Plan </w:t>
      </w:r>
      <w:r w:rsidR="00872051">
        <w:rPr>
          <w:color w:val="auto"/>
          <w:sz w:val="22"/>
          <w:szCs w:val="22"/>
        </w:rPr>
        <w:t xml:space="preserve">(CMP) </w:t>
      </w:r>
      <w:r w:rsidRPr="00C422C0">
        <w:rPr>
          <w:color w:val="auto"/>
          <w:sz w:val="22"/>
          <w:szCs w:val="22"/>
        </w:rPr>
        <w:t>for one year, following which a new four-year Carbon Management will be produced. This will support and underpin the newly developed Sustainability Strategy that is being developed in Spring 2023.</w:t>
      </w:r>
    </w:p>
    <w:bookmarkEnd w:id="6"/>
    <w:p w:rsidR="00D268D3" w:rsidP="001A7849" w:rsidRDefault="00D268D3" w14:paraId="60E2F51E" w14:textId="0AA63996">
      <w:pPr>
        <w:pStyle w:val="Default"/>
        <w:spacing w:before="144" w:after="144" w:line="240" w:lineRule="auto"/>
        <w:jc w:val="left"/>
        <w:rPr>
          <w:color w:val="auto"/>
          <w:sz w:val="22"/>
          <w:szCs w:val="22"/>
        </w:rPr>
      </w:pPr>
      <w:r w:rsidRPr="20701FF1">
        <w:rPr>
          <w:color w:val="auto"/>
          <w:sz w:val="22"/>
          <w:szCs w:val="22"/>
        </w:rPr>
        <w:t>Although titled “202</w:t>
      </w:r>
      <w:r w:rsidR="00C422C0">
        <w:rPr>
          <w:color w:val="auto"/>
          <w:sz w:val="22"/>
          <w:szCs w:val="22"/>
        </w:rPr>
        <w:t>2</w:t>
      </w:r>
      <w:r w:rsidRPr="20701FF1">
        <w:rPr>
          <w:color w:val="auto"/>
          <w:sz w:val="22"/>
          <w:szCs w:val="22"/>
        </w:rPr>
        <w:t>-2</w:t>
      </w:r>
      <w:r w:rsidR="00C422C0">
        <w:rPr>
          <w:color w:val="auto"/>
          <w:sz w:val="22"/>
          <w:szCs w:val="22"/>
        </w:rPr>
        <w:t>3</w:t>
      </w:r>
      <w:r w:rsidRPr="20701FF1">
        <w:rPr>
          <w:color w:val="auto"/>
          <w:sz w:val="22"/>
          <w:szCs w:val="22"/>
        </w:rPr>
        <w:t xml:space="preserve"> </w:t>
      </w:r>
      <w:r w:rsidR="00C422C0">
        <w:rPr>
          <w:color w:val="auto"/>
          <w:sz w:val="22"/>
          <w:szCs w:val="22"/>
        </w:rPr>
        <w:t xml:space="preserve">Interim </w:t>
      </w:r>
      <w:r w:rsidRPr="20701FF1">
        <w:rPr>
          <w:color w:val="auto"/>
          <w:sz w:val="22"/>
          <w:szCs w:val="22"/>
        </w:rPr>
        <w:t>CMP”, it should be noted that the HESA data set referred to throughout this document relates to the last full reportable year which is 20</w:t>
      </w:r>
      <w:r w:rsidR="00C422C0">
        <w:rPr>
          <w:color w:val="auto"/>
          <w:sz w:val="22"/>
          <w:szCs w:val="22"/>
        </w:rPr>
        <w:t>20</w:t>
      </w:r>
      <w:r w:rsidRPr="20701FF1">
        <w:rPr>
          <w:color w:val="auto"/>
          <w:sz w:val="22"/>
          <w:szCs w:val="22"/>
        </w:rPr>
        <w:t>-2</w:t>
      </w:r>
      <w:r w:rsidR="00C422C0">
        <w:rPr>
          <w:color w:val="auto"/>
          <w:sz w:val="22"/>
          <w:szCs w:val="22"/>
        </w:rPr>
        <w:t>1</w:t>
      </w:r>
      <w:r w:rsidRPr="20701FF1">
        <w:rPr>
          <w:color w:val="auto"/>
          <w:sz w:val="22"/>
          <w:szCs w:val="22"/>
        </w:rPr>
        <w:t>.  (August 20</w:t>
      </w:r>
      <w:r w:rsidR="00C422C0">
        <w:rPr>
          <w:color w:val="auto"/>
          <w:sz w:val="22"/>
          <w:szCs w:val="22"/>
        </w:rPr>
        <w:t>20</w:t>
      </w:r>
      <w:r w:rsidRPr="20701FF1">
        <w:rPr>
          <w:color w:val="auto"/>
          <w:sz w:val="22"/>
          <w:szCs w:val="22"/>
        </w:rPr>
        <w:t xml:space="preserve"> to End July 202</w:t>
      </w:r>
      <w:r w:rsidR="00C422C0">
        <w:rPr>
          <w:color w:val="auto"/>
          <w:sz w:val="22"/>
          <w:szCs w:val="22"/>
        </w:rPr>
        <w:t>1</w:t>
      </w:r>
      <w:r w:rsidRPr="20701FF1">
        <w:rPr>
          <w:color w:val="auto"/>
          <w:sz w:val="22"/>
          <w:szCs w:val="22"/>
        </w:rPr>
        <w:t>)</w:t>
      </w:r>
    </w:p>
    <w:p w:rsidR="0082443A" w:rsidP="001A7849" w:rsidRDefault="00EB3239" w14:paraId="1D4579EE" w14:textId="1BD4E485">
      <w:pPr>
        <w:pStyle w:val="Default"/>
        <w:spacing w:before="144" w:after="144" w:line="240" w:lineRule="auto"/>
        <w:jc w:val="left"/>
        <w:rPr>
          <w:color w:val="auto"/>
          <w:sz w:val="22"/>
          <w:szCs w:val="22"/>
        </w:rPr>
      </w:pPr>
      <w:r w:rsidRPr="20701FF1">
        <w:rPr>
          <w:color w:val="auto"/>
          <w:sz w:val="22"/>
          <w:szCs w:val="22"/>
        </w:rPr>
        <w:t>The CMP was produced in line with the Good Practice Guidance provided by</w:t>
      </w:r>
      <w:r w:rsidRPr="20701FF1" w:rsidR="003449D4">
        <w:rPr>
          <w:color w:val="auto"/>
          <w:sz w:val="22"/>
          <w:szCs w:val="22"/>
        </w:rPr>
        <w:t xml:space="preserve"> the Higher Education Funding Council for England (HEFCE)</w:t>
      </w:r>
      <w:r w:rsidRPr="20701FF1" w:rsidR="00BE2E46">
        <w:rPr>
          <w:color w:val="auto"/>
          <w:sz w:val="22"/>
          <w:szCs w:val="22"/>
        </w:rPr>
        <w:t>, now Office for Students (</w:t>
      </w:r>
      <w:proofErr w:type="spellStart"/>
      <w:r w:rsidRPr="20701FF1" w:rsidR="00BE2E46">
        <w:rPr>
          <w:color w:val="auto"/>
          <w:sz w:val="22"/>
          <w:szCs w:val="22"/>
        </w:rPr>
        <w:t>OfS</w:t>
      </w:r>
      <w:proofErr w:type="spellEnd"/>
      <w:r w:rsidRPr="20701FF1" w:rsidR="00BE2E46">
        <w:rPr>
          <w:color w:val="auto"/>
          <w:sz w:val="22"/>
          <w:szCs w:val="22"/>
        </w:rPr>
        <w:t>)</w:t>
      </w:r>
      <w:r w:rsidRPr="20701FF1" w:rsidR="00C9472C">
        <w:rPr>
          <w:color w:val="auto"/>
          <w:sz w:val="22"/>
          <w:szCs w:val="22"/>
        </w:rPr>
        <w:t>.</w:t>
      </w:r>
      <w:r w:rsidRPr="20701FF1">
        <w:rPr>
          <w:color w:val="auto"/>
          <w:sz w:val="22"/>
          <w:szCs w:val="22"/>
        </w:rPr>
        <w:t xml:space="preserve"> </w:t>
      </w:r>
    </w:p>
    <w:p w:rsidRPr="00E04D2F" w:rsidR="00E04D2F" w:rsidP="00E04D2F" w:rsidRDefault="00EB3239" w14:paraId="3CEF4A0B" w14:textId="0AE6BFF9">
      <w:pPr>
        <w:spacing w:before="144" w:after="144" w:line="240" w:lineRule="auto"/>
        <w:rPr>
          <w:sz w:val="22"/>
          <w:szCs w:val="22"/>
        </w:rPr>
      </w:pPr>
      <w:r w:rsidRPr="20701FF1">
        <w:rPr>
          <w:sz w:val="22"/>
          <w:szCs w:val="22"/>
        </w:rPr>
        <w:t>The</w:t>
      </w:r>
      <w:r w:rsidRPr="20701FF1" w:rsidR="00CF4361">
        <w:rPr>
          <w:sz w:val="22"/>
          <w:szCs w:val="22"/>
        </w:rPr>
        <w:t xml:space="preserve"> source</w:t>
      </w:r>
      <w:r w:rsidRPr="20701FF1" w:rsidR="00CC69D2">
        <w:rPr>
          <w:sz w:val="22"/>
          <w:szCs w:val="22"/>
        </w:rPr>
        <w:t>s</w:t>
      </w:r>
      <w:r w:rsidRPr="20701FF1" w:rsidR="00CF4361">
        <w:rPr>
          <w:sz w:val="22"/>
          <w:szCs w:val="22"/>
        </w:rPr>
        <w:t xml:space="preserve"> of the data within this plan originates from the </w:t>
      </w:r>
      <w:hyperlink r:id="rId13">
        <w:r w:rsidRPr="20701FF1" w:rsidR="00A05E78">
          <w:rPr>
            <w:rStyle w:val="Hyperlink"/>
            <w:i/>
            <w:iCs/>
            <w:sz w:val="22"/>
            <w:szCs w:val="22"/>
          </w:rPr>
          <w:t>HESA Estate Management Returns (EMR)</w:t>
        </w:r>
      </w:hyperlink>
      <w:r w:rsidRPr="20701FF1" w:rsidR="00A05E78">
        <w:rPr>
          <w:i/>
          <w:iCs/>
          <w:sz w:val="22"/>
          <w:szCs w:val="22"/>
        </w:rPr>
        <w:t xml:space="preserve"> </w:t>
      </w:r>
      <w:r w:rsidRPr="20701FF1" w:rsidR="00A940F4">
        <w:rPr>
          <w:sz w:val="22"/>
          <w:szCs w:val="22"/>
        </w:rPr>
        <w:t xml:space="preserve"> </w:t>
      </w:r>
      <w:r w:rsidRPr="20701FF1" w:rsidR="00CF4361">
        <w:rPr>
          <w:sz w:val="22"/>
          <w:szCs w:val="22"/>
        </w:rPr>
        <w:t>for the last complete year of 20</w:t>
      </w:r>
      <w:r w:rsidR="00662C70">
        <w:rPr>
          <w:sz w:val="22"/>
          <w:szCs w:val="22"/>
        </w:rPr>
        <w:t>20</w:t>
      </w:r>
      <w:r w:rsidRPr="20701FF1" w:rsidR="00CF4361">
        <w:rPr>
          <w:sz w:val="22"/>
          <w:szCs w:val="22"/>
        </w:rPr>
        <w:t>/20</w:t>
      </w:r>
      <w:r w:rsidRPr="20701FF1" w:rsidR="00A05E78">
        <w:rPr>
          <w:sz w:val="22"/>
          <w:szCs w:val="22"/>
        </w:rPr>
        <w:t>2</w:t>
      </w:r>
      <w:r w:rsidR="00662C70">
        <w:rPr>
          <w:sz w:val="22"/>
          <w:szCs w:val="22"/>
        </w:rPr>
        <w:t>1</w:t>
      </w:r>
      <w:r w:rsidRPr="20701FF1" w:rsidR="00CC69D2">
        <w:rPr>
          <w:sz w:val="22"/>
          <w:szCs w:val="22"/>
        </w:rPr>
        <w:t xml:space="preserve"> along with benchmarking reports </w:t>
      </w:r>
      <w:r w:rsidRPr="20701FF1" w:rsidR="00C77E37">
        <w:rPr>
          <w:sz w:val="22"/>
          <w:szCs w:val="22"/>
        </w:rPr>
        <w:t>generated by</w:t>
      </w:r>
      <w:r w:rsidRPr="20701FF1" w:rsidR="00CC69D2">
        <w:rPr>
          <w:sz w:val="22"/>
          <w:szCs w:val="22"/>
        </w:rPr>
        <w:t xml:space="preserve"> Heid</w:t>
      </w:r>
      <w:r w:rsidRPr="20701FF1" w:rsidR="00EC5EEE">
        <w:rPr>
          <w:sz w:val="22"/>
          <w:szCs w:val="22"/>
        </w:rPr>
        <w:t>i</w:t>
      </w:r>
      <w:r w:rsidRPr="20701FF1" w:rsidR="00C77E37">
        <w:rPr>
          <w:sz w:val="22"/>
          <w:szCs w:val="22"/>
        </w:rPr>
        <w:t>, an online database containing statistics on all UK higher education institutions.</w:t>
      </w:r>
      <w:r w:rsidRPr="20701FF1" w:rsidR="00C97530">
        <w:rPr>
          <w:sz w:val="22"/>
          <w:szCs w:val="22"/>
        </w:rPr>
        <w:t xml:space="preserve"> </w:t>
      </w:r>
      <w:r w:rsidRPr="20701FF1" w:rsidR="00E77A1D">
        <w:rPr>
          <w:sz w:val="22"/>
          <w:szCs w:val="22"/>
        </w:rPr>
        <w:t xml:space="preserve">Details on the EMR </w:t>
      </w:r>
      <w:r w:rsidRPr="20701FF1" w:rsidR="00433CE8">
        <w:rPr>
          <w:sz w:val="22"/>
          <w:szCs w:val="22"/>
        </w:rPr>
        <w:t>data collection procedure</w:t>
      </w:r>
      <w:r w:rsidRPr="20701FF1" w:rsidR="00E77A1D">
        <w:rPr>
          <w:sz w:val="22"/>
          <w:szCs w:val="22"/>
        </w:rPr>
        <w:t xml:space="preserve"> can be found</w:t>
      </w:r>
      <w:r w:rsidRPr="20701FF1" w:rsidR="00433CE8">
        <w:rPr>
          <w:sz w:val="22"/>
          <w:szCs w:val="22"/>
        </w:rPr>
        <w:t xml:space="preserve"> </w:t>
      </w:r>
      <w:hyperlink r:id="rId14">
        <w:r w:rsidRPr="20701FF1" w:rsidR="00433CE8">
          <w:rPr>
            <w:rStyle w:val="Hyperlink"/>
            <w:sz w:val="22"/>
            <w:szCs w:val="22"/>
          </w:rPr>
          <w:t>here</w:t>
        </w:r>
      </w:hyperlink>
      <w:r w:rsidRPr="20701FF1" w:rsidR="00433CE8">
        <w:rPr>
          <w:sz w:val="22"/>
          <w:szCs w:val="22"/>
        </w:rPr>
        <w:t>.</w:t>
      </w:r>
    </w:p>
    <w:p w:rsidRPr="00DD1B19" w:rsidR="00E04D2F" w:rsidP="20701FF1" w:rsidRDefault="00662C70" w14:paraId="7DD0E475" w14:textId="57645FAB">
      <w:pPr>
        <w:pStyle w:val="Default"/>
        <w:spacing w:before="144" w:after="144" w:line="240" w:lineRule="auto"/>
        <w:jc w:val="left"/>
        <w:rPr>
          <w:color w:val="auto"/>
          <w:sz w:val="22"/>
          <w:szCs w:val="22"/>
        </w:rPr>
      </w:pPr>
      <w:r>
        <w:rPr>
          <w:color w:val="auto"/>
          <w:sz w:val="22"/>
          <w:szCs w:val="22"/>
        </w:rPr>
        <w:t xml:space="preserve">The </w:t>
      </w:r>
      <w:r w:rsidRPr="00662C70">
        <w:rPr>
          <w:color w:val="auto"/>
          <w:sz w:val="22"/>
          <w:szCs w:val="22"/>
        </w:rPr>
        <w:t xml:space="preserve">Estates </w:t>
      </w:r>
      <w:r w:rsidR="0032590A">
        <w:rPr>
          <w:color w:val="auto"/>
          <w:sz w:val="22"/>
          <w:szCs w:val="22"/>
        </w:rPr>
        <w:t>M</w:t>
      </w:r>
      <w:r w:rsidRPr="00662C70">
        <w:rPr>
          <w:color w:val="auto"/>
          <w:sz w:val="22"/>
          <w:szCs w:val="22"/>
        </w:rPr>
        <w:t xml:space="preserve">anagement </w:t>
      </w:r>
      <w:r w:rsidR="0032590A">
        <w:rPr>
          <w:color w:val="auto"/>
          <w:sz w:val="22"/>
          <w:szCs w:val="22"/>
        </w:rPr>
        <w:t>R</w:t>
      </w:r>
      <w:r w:rsidRPr="00662C70">
        <w:rPr>
          <w:color w:val="auto"/>
          <w:sz w:val="22"/>
          <w:szCs w:val="22"/>
        </w:rPr>
        <w:t xml:space="preserve">ecord (EMR) return became optional for HE providers in England and Northern Ireland </w:t>
      </w:r>
      <w:r>
        <w:rPr>
          <w:color w:val="auto"/>
          <w:sz w:val="22"/>
          <w:szCs w:val="22"/>
        </w:rPr>
        <w:t xml:space="preserve">in </w:t>
      </w:r>
      <w:r w:rsidRPr="20701FF1" w:rsidR="00E04D2F">
        <w:rPr>
          <w:color w:val="auto"/>
          <w:sz w:val="22"/>
          <w:szCs w:val="22"/>
        </w:rPr>
        <w:t xml:space="preserve">2019-20 </w:t>
      </w:r>
      <w:r>
        <w:rPr>
          <w:color w:val="auto"/>
          <w:sz w:val="22"/>
          <w:szCs w:val="22"/>
        </w:rPr>
        <w:t xml:space="preserve">but </w:t>
      </w:r>
      <w:r w:rsidRPr="20701FF1" w:rsidR="00E04D2F">
        <w:rPr>
          <w:color w:val="auto"/>
          <w:sz w:val="22"/>
          <w:szCs w:val="22"/>
        </w:rPr>
        <w:t xml:space="preserve">the University of Chichester has continued to submit the return. It is accepted that over time, a number of providers may choose to opt </w:t>
      </w:r>
      <w:r w:rsidRPr="00313B74" w:rsidR="00E04D2F">
        <w:rPr>
          <w:color w:val="auto"/>
          <w:sz w:val="22"/>
          <w:szCs w:val="22"/>
        </w:rPr>
        <w:t>out of the return process</w:t>
      </w:r>
      <w:r w:rsidRPr="20701FF1" w:rsidR="00E04D2F">
        <w:rPr>
          <w:color w:val="auto"/>
          <w:sz w:val="22"/>
          <w:szCs w:val="22"/>
        </w:rPr>
        <w:t xml:space="preserve">. This will reduce the accuracy of data comparisons and benchmarking. </w:t>
      </w:r>
    </w:p>
    <w:p w:rsidR="00646648" w:rsidP="002B64CD" w:rsidRDefault="00C77E37" w14:paraId="101EB7CD" w14:textId="4B0638B4">
      <w:pPr>
        <w:pStyle w:val="Default"/>
        <w:spacing w:before="144" w:after="144" w:line="240" w:lineRule="auto"/>
        <w:rPr>
          <w:color w:val="auto"/>
          <w:sz w:val="22"/>
          <w:szCs w:val="22"/>
        </w:rPr>
      </w:pPr>
      <w:r w:rsidRPr="000335A6">
        <w:rPr>
          <w:color w:val="auto"/>
          <w:sz w:val="22"/>
          <w:szCs w:val="22"/>
        </w:rPr>
        <w:t>The University’s Carbon Management Plan was implemented in 2010/11. This set an interim target of a 25% reduction in CO</w:t>
      </w:r>
      <w:r w:rsidRPr="0032590A">
        <w:rPr>
          <w:color w:val="auto"/>
          <w:sz w:val="22"/>
          <w:szCs w:val="22"/>
          <w:vertAlign w:val="subscript"/>
        </w:rPr>
        <w:t>2</w:t>
      </w:r>
      <w:r w:rsidRPr="000335A6">
        <w:rPr>
          <w:color w:val="auto"/>
          <w:sz w:val="22"/>
          <w:szCs w:val="22"/>
        </w:rPr>
        <w:t xml:space="preserve"> emissions between 2007/08 and 2014/15 as well as a longer-term target to achieve a 43% reduction in CO</w:t>
      </w:r>
      <w:r w:rsidRPr="0032590A">
        <w:rPr>
          <w:color w:val="auto"/>
          <w:sz w:val="22"/>
          <w:szCs w:val="22"/>
          <w:vertAlign w:val="subscript"/>
        </w:rPr>
        <w:t>2</w:t>
      </w:r>
      <w:r w:rsidRPr="000335A6">
        <w:rPr>
          <w:color w:val="auto"/>
          <w:sz w:val="22"/>
          <w:szCs w:val="22"/>
        </w:rPr>
        <w:t xml:space="preserve"> emissions by </w:t>
      </w:r>
      <w:r w:rsidRPr="000335A6" w:rsidR="008565F4">
        <w:rPr>
          <w:color w:val="auto"/>
          <w:sz w:val="22"/>
          <w:szCs w:val="22"/>
        </w:rPr>
        <w:t xml:space="preserve">the reporting year </w:t>
      </w:r>
      <w:r w:rsidRPr="000335A6">
        <w:rPr>
          <w:color w:val="auto"/>
          <w:sz w:val="22"/>
          <w:szCs w:val="22"/>
        </w:rPr>
        <w:t>2020</w:t>
      </w:r>
      <w:r w:rsidRPr="000335A6" w:rsidR="008565F4">
        <w:rPr>
          <w:color w:val="auto"/>
          <w:sz w:val="22"/>
          <w:szCs w:val="22"/>
        </w:rPr>
        <w:t xml:space="preserve">/21 </w:t>
      </w:r>
    </w:p>
    <w:p w:rsidR="00646648" w:rsidP="002B64CD" w:rsidRDefault="00CF0C00" w14:paraId="3B362028" w14:textId="23DDD141">
      <w:pPr>
        <w:pStyle w:val="Default"/>
        <w:spacing w:before="144" w:after="144" w:line="240" w:lineRule="auto"/>
        <w:rPr>
          <w:color w:val="auto"/>
          <w:sz w:val="22"/>
          <w:szCs w:val="22"/>
        </w:rPr>
      </w:pPr>
      <w:r>
        <w:rPr>
          <w:color w:val="auto"/>
          <w:sz w:val="22"/>
          <w:szCs w:val="22"/>
        </w:rPr>
        <w:t xml:space="preserve">The </w:t>
      </w:r>
      <w:r w:rsidRPr="00646648" w:rsidR="00646648">
        <w:rPr>
          <w:color w:val="auto"/>
          <w:sz w:val="22"/>
          <w:szCs w:val="22"/>
        </w:rPr>
        <w:t>Covid</w:t>
      </w:r>
      <w:r w:rsidR="00646648">
        <w:rPr>
          <w:color w:val="auto"/>
          <w:sz w:val="22"/>
          <w:szCs w:val="22"/>
        </w:rPr>
        <w:t>-19</w:t>
      </w:r>
      <w:r>
        <w:rPr>
          <w:color w:val="auto"/>
          <w:sz w:val="22"/>
          <w:szCs w:val="22"/>
        </w:rPr>
        <w:t xml:space="preserve"> pandemic</w:t>
      </w:r>
      <w:r w:rsidRPr="00646648" w:rsidR="00646648">
        <w:rPr>
          <w:color w:val="auto"/>
          <w:sz w:val="22"/>
          <w:szCs w:val="22"/>
        </w:rPr>
        <w:t xml:space="preserve"> impacted the </w:t>
      </w:r>
      <w:r w:rsidR="00646648">
        <w:rPr>
          <w:color w:val="auto"/>
          <w:sz w:val="22"/>
          <w:szCs w:val="22"/>
        </w:rPr>
        <w:t xml:space="preserve">way the </w:t>
      </w:r>
      <w:r w:rsidRPr="00646648" w:rsidR="00646648">
        <w:rPr>
          <w:color w:val="auto"/>
          <w:sz w:val="22"/>
          <w:szCs w:val="22"/>
        </w:rPr>
        <w:t>University</w:t>
      </w:r>
      <w:r w:rsidR="00646648">
        <w:rPr>
          <w:color w:val="auto"/>
          <w:sz w:val="22"/>
          <w:szCs w:val="22"/>
        </w:rPr>
        <w:t xml:space="preserve"> has operated from March 2020</w:t>
      </w:r>
      <w:r>
        <w:rPr>
          <w:color w:val="auto"/>
          <w:sz w:val="22"/>
          <w:szCs w:val="22"/>
        </w:rPr>
        <w:t xml:space="preserve"> through to the end of the reporting year (end of July 20)</w:t>
      </w:r>
      <w:r w:rsidR="00646648">
        <w:rPr>
          <w:color w:val="auto"/>
          <w:sz w:val="22"/>
          <w:szCs w:val="22"/>
        </w:rPr>
        <w:t xml:space="preserve"> and </w:t>
      </w:r>
      <w:r>
        <w:rPr>
          <w:color w:val="auto"/>
          <w:sz w:val="22"/>
          <w:szCs w:val="22"/>
        </w:rPr>
        <w:t xml:space="preserve">carrying through into </w:t>
      </w:r>
      <w:r w:rsidR="0032590A">
        <w:rPr>
          <w:color w:val="auto"/>
          <w:sz w:val="22"/>
          <w:szCs w:val="22"/>
        </w:rPr>
        <w:t>this</w:t>
      </w:r>
      <w:r>
        <w:rPr>
          <w:color w:val="auto"/>
          <w:sz w:val="22"/>
          <w:szCs w:val="22"/>
        </w:rPr>
        <w:t xml:space="preserve"> reporting year</w:t>
      </w:r>
      <w:r w:rsidR="00646648">
        <w:rPr>
          <w:color w:val="auto"/>
          <w:sz w:val="22"/>
          <w:szCs w:val="22"/>
        </w:rPr>
        <w:t xml:space="preserve">. Government guidelines dictated remote teaching, home working for many, along with many other </w:t>
      </w:r>
      <w:r w:rsidR="00CA721C">
        <w:rPr>
          <w:color w:val="auto"/>
          <w:sz w:val="22"/>
          <w:szCs w:val="22"/>
        </w:rPr>
        <w:t>restrictions</w:t>
      </w:r>
      <w:r w:rsidR="00646648">
        <w:rPr>
          <w:color w:val="auto"/>
          <w:sz w:val="22"/>
          <w:szCs w:val="22"/>
        </w:rPr>
        <w:t>.</w:t>
      </w:r>
    </w:p>
    <w:p w:rsidR="00646648" w:rsidP="002B64CD" w:rsidRDefault="00646648" w14:paraId="5F5650F7" w14:textId="729D38BC">
      <w:pPr>
        <w:pStyle w:val="Default"/>
        <w:spacing w:before="144" w:after="144" w:line="240" w:lineRule="auto"/>
        <w:rPr>
          <w:color w:val="auto"/>
          <w:sz w:val="22"/>
          <w:szCs w:val="22"/>
        </w:rPr>
      </w:pPr>
      <w:r>
        <w:rPr>
          <w:color w:val="auto"/>
          <w:sz w:val="22"/>
          <w:szCs w:val="22"/>
        </w:rPr>
        <w:t xml:space="preserve">This had a direct </w:t>
      </w:r>
      <w:r w:rsidR="00CF0C00">
        <w:rPr>
          <w:color w:val="auto"/>
          <w:sz w:val="22"/>
          <w:szCs w:val="22"/>
        </w:rPr>
        <w:t>e</w:t>
      </w:r>
      <w:r>
        <w:rPr>
          <w:color w:val="auto"/>
          <w:sz w:val="22"/>
          <w:szCs w:val="22"/>
        </w:rPr>
        <w:t xml:space="preserve">ffect on </w:t>
      </w:r>
      <w:r w:rsidRPr="00646648">
        <w:rPr>
          <w:color w:val="auto"/>
          <w:sz w:val="22"/>
          <w:szCs w:val="22"/>
        </w:rPr>
        <w:t xml:space="preserve">energy usage </w:t>
      </w:r>
      <w:r>
        <w:rPr>
          <w:color w:val="auto"/>
          <w:sz w:val="22"/>
          <w:szCs w:val="22"/>
        </w:rPr>
        <w:t>due to</w:t>
      </w:r>
      <w:r w:rsidRPr="00646648">
        <w:rPr>
          <w:color w:val="auto"/>
          <w:sz w:val="22"/>
          <w:szCs w:val="22"/>
        </w:rPr>
        <w:t xml:space="preserve"> fewer personnel on site, and only selected buildings being opened for key staff</w:t>
      </w:r>
      <w:r>
        <w:rPr>
          <w:color w:val="auto"/>
          <w:sz w:val="22"/>
          <w:szCs w:val="22"/>
        </w:rPr>
        <w:t xml:space="preserve">. </w:t>
      </w:r>
    </w:p>
    <w:p w:rsidR="00F66DA8" w:rsidP="009D25E1" w:rsidRDefault="0032590A" w14:paraId="09AB8321" w14:textId="6D02F3BD">
      <w:pPr>
        <w:pStyle w:val="Default"/>
        <w:spacing w:before="144" w:after="144" w:line="240" w:lineRule="auto"/>
        <w:rPr>
          <w:color w:val="auto"/>
          <w:sz w:val="22"/>
          <w:szCs w:val="22"/>
        </w:rPr>
      </w:pPr>
      <w:r w:rsidRPr="20701FF1">
        <w:rPr>
          <w:color w:val="auto"/>
          <w:sz w:val="22"/>
          <w:szCs w:val="22"/>
        </w:rPr>
        <w:t>Consequently,</w:t>
      </w:r>
      <w:r w:rsidRPr="20701FF1" w:rsidR="00646648">
        <w:rPr>
          <w:color w:val="auto"/>
          <w:sz w:val="22"/>
          <w:szCs w:val="22"/>
        </w:rPr>
        <w:t xml:space="preserve"> </w:t>
      </w:r>
      <w:r w:rsidRPr="20701FF1" w:rsidR="00166850">
        <w:rPr>
          <w:color w:val="auto"/>
          <w:sz w:val="22"/>
          <w:szCs w:val="22"/>
        </w:rPr>
        <w:t>the</w:t>
      </w:r>
      <w:r w:rsidRPr="20701FF1" w:rsidR="00DD1B19">
        <w:rPr>
          <w:color w:val="auto"/>
          <w:sz w:val="22"/>
          <w:szCs w:val="22"/>
        </w:rPr>
        <w:t xml:space="preserve"> current </w:t>
      </w:r>
      <w:r w:rsidRPr="20701FF1" w:rsidR="00166850">
        <w:rPr>
          <w:color w:val="auto"/>
          <w:sz w:val="22"/>
          <w:szCs w:val="22"/>
        </w:rPr>
        <w:t xml:space="preserve">reporting year of 2020/21 cannot be considered to be </w:t>
      </w:r>
      <w:r w:rsidRPr="20701FF1" w:rsidR="00CF0C00">
        <w:rPr>
          <w:color w:val="auto"/>
          <w:sz w:val="22"/>
          <w:szCs w:val="22"/>
        </w:rPr>
        <w:t>‘</w:t>
      </w:r>
      <w:r w:rsidRPr="20701FF1" w:rsidR="00166850">
        <w:rPr>
          <w:color w:val="auto"/>
          <w:sz w:val="22"/>
          <w:szCs w:val="22"/>
        </w:rPr>
        <w:t>business as usual</w:t>
      </w:r>
      <w:r w:rsidRPr="20701FF1" w:rsidR="00CF0C00">
        <w:rPr>
          <w:color w:val="auto"/>
          <w:sz w:val="22"/>
          <w:szCs w:val="22"/>
        </w:rPr>
        <w:t>’</w:t>
      </w:r>
      <w:r w:rsidRPr="20701FF1" w:rsidR="00166850">
        <w:rPr>
          <w:color w:val="auto"/>
          <w:sz w:val="22"/>
          <w:szCs w:val="22"/>
        </w:rPr>
        <w:t>, and caution should be considered when comparing the data from previous years</w:t>
      </w:r>
      <w:r w:rsidRPr="20701FF1" w:rsidR="00DD1B19">
        <w:rPr>
          <w:color w:val="auto"/>
          <w:sz w:val="22"/>
          <w:szCs w:val="22"/>
        </w:rPr>
        <w:t>, and any comparison to other providers should be considered to be relative to, rather than absolute.</w:t>
      </w:r>
    </w:p>
    <w:p w:rsidRPr="0082443A" w:rsidR="0082443A" w:rsidP="0082443A" w:rsidRDefault="0082443A" w14:paraId="144A66C2" w14:textId="77777777">
      <w:pPr>
        <w:widowControl w:val="0"/>
        <w:autoSpaceDE w:val="0"/>
        <w:autoSpaceDN w:val="0"/>
        <w:spacing w:before="93" w:beforeLines="0" w:after="0" w:afterLines="0" w:line="240" w:lineRule="auto"/>
        <w:ind w:right="95"/>
        <w:jc w:val="left"/>
        <w:rPr>
          <w:rFonts w:eastAsia="Arial"/>
          <w:sz w:val="22"/>
          <w:lang w:val="en-US"/>
        </w:rPr>
      </w:pPr>
    </w:p>
    <w:p w:rsidRPr="0082443A" w:rsidR="0082443A" w:rsidP="0082443A" w:rsidRDefault="0082443A" w14:paraId="00778786" w14:textId="77777777">
      <w:pPr>
        <w:widowControl w:val="0"/>
        <w:autoSpaceDE w:val="0"/>
        <w:autoSpaceDN w:val="0"/>
        <w:spacing w:before="10" w:beforeLines="0" w:after="0" w:afterLines="0" w:line="240" w:lineRule="auto"/>
        <w:ind w:right="95"/>
        <w:jc w:val="left"/>
        <w:rPr>
          <w:rFonts w:eastAsia="Arial"/>
          <w:lang w:val="en-US"/>
        </w:rPr>
      </w:pPr>
    </w:p>
    <w:p w:rsidRPr="0082443A" w:rsidR="0082443A" w:rsidP="0082443A" w:rsidRDefault="0082443A" w14:paraId="0496DD33" w14:textId="00D66653">
      <w:pPr>
        <w:widowControl w:val="0"/>
        <w:autoSpaceDE w:val="0"/>
        <w:autoSpaceDN w:val="0"/>
        <w:spacing w:before="0" w:beforeLines="0" w:after="0" w:afterLines="0" w:line="240" w:lineRule="auto"/>
        <w:ind w:right="95"/>
        <w:jc w:val="left"/>
        <w:rPr>
          <w:rFonts w:eastAsia="Arial"/>
          <w:sz w:val="22"/>
          <w:lang w:val="en-US"/>
        </w:rPr>
      </w:pPr>
      <w:r w:rsidRPr="0082443A">
        <w:rPr>
          <w:rFonts w:eastAsia="Arial"/>
          <w:sz w:val="22"/>
          <w:lang w:val="en-US"/>
        </w:rPr>
        <w:t>A number of documents under-pin this plan and can be found on the University website:</w:t>
      </w:r>
      <w:r w:rsidRPr="0082443A">
        <w:rPr>
          <w:rFonts w:eastAsia="Arial"/>
          <w:sz w:val="22"/>
          <w:u w:val="single" w:color="0460C1"/>
          <w:lang w:val="en-US"/>
        </w:rPr>
        <w:t xml:space="preserve"> </w:t>
      </w:r>
      <w:hyperlink r:id="rId15">
        <w:r w:rsidRPr="0082443A">
          <w:rPr>
            <w:rFonts w:eastAsia="Arial"/>
            <w:sz w:val="22"/>
            <w:u w:val="single" w:color="0460C1"/>
            <w:lang w:val="en-US"/>
          </w:rPr>
          <w:t>https://www.chi.ac.uk/about-</w:t>
        </w:r>
      </w:hyperlink>
      <w:hyperlink r:id="rId16">
        <w:r w:rsidRPr="0082443A">
          <w:rPr>
            <w:rFonts w:eastAsia="Arial"/>
            <w:sz w:val="22"/>
            <w:u w:val="single" w:color="0460C1"/>
            <w:lang w:val="en-US"/>
          </w:rPr>
          <w:t>us/policies-</w:t>
        </w:r>
      </w:hyperlink>
      <w:hyperlink r:id="rId17">
        <w:r w:rsidRPr="0082443A">
          <w:rPr>
            <w:rFonts w:eastAsia="Arial"/>
            <w:sz w:val="22"/>
            <w:u w:val="single" w:color="0460C1"/>
            <w:lang w:val="en-US"/>
          </w:rPr>
          <w:t>and-statements/sustainability-and-environment/sustainability-and-</w:t>
        </w:r>
      </w:hyperlink>
      <w:hyperlink r:id="rId18">
        <w:r w:rsidRPr="0082443A">
          <w:rPr>
            <w:rFonts w:eastAsia="Arial"/>
            <w:sz w:val="22"/>
            <w:u w:val="single" w:color="0460C1"/>
            <w:lang w:val="en-US"/>
          </w:rPr>
          <w:t xml:space="preserve"> environmental-policies-and- </w:t>
        </w:r>
      </w:hyperlink>
      <w:hyperlink r:id="rId19">
        <w:r w:rsidRPr="0082443A">
          <w:rPr>
            <w:rFonts w:eastAsia="Arial"/>
            <w:sz w:val="22"/>
            <w:u w:val="single" w:color="0460C1"/>
            <w:lang w:val="en-US"/>
          </w:rPr>
          <w:t>plans</w:t>
        </w:r>
        <w:r w:rsidRPr="0082443A">
          <w:rPr>
            <w:rFonts w:eastAsia="Arial"/>
            <w:sz w:val="22"/>
            <w:lang w:val="en-US"/>
          </w:rPr>
          <w:t xml:space="preserve">. </w:t>
        </w:r>
      </w:hyperlink>
      <w:r w:rsidRPr="0082443A">
        <w:rPr>
          <w:rFonts w:eastAsia="Arial"/>
          <w:sz w:val="22"/>
          <w:lang w:val="en-US"/>
        </w:rPr>
        <w:t>These include the following</w:t>
      </w:r>
      <w:r>
        <w:rPr>
          <w:rFonts w:eastAsia="Arial"/>
          <w:sz w:val="22"/>
          <w:lang w:val="en-US"/>
        </w:rPr>
        <w:t>:</w:t>
      </w:r>
    </w:p>
    <w:p w:rsidRPr="0082443A" w:rsidR="0082443A" w:rsidP="0082443A" w:rsidRDefault="0082443A" w14:paraId="2AB0A5E0" w14:textId="77777777">
      <w:pPr>
        <w:widowControl w:val="0"/>
        <w:autoSpaceDE w:val="0"/>
        <w:autoSpaceDN w:val="0"/>
        <w:spacing w:before="7" w:beforeLines="0" w:after="0" w:afterLines="0" w:line="240" w:lineRule="auto"/>
        <w:ind w:right="95"/>
        <w:jc w:val="left"/>
        <w:rPr>
          <w:rFonts w:eastAsia="Arial"/>
          <w:sz w:val="22"/>
          <w:szCs w:val="22"/>
          <w:lang w:val="en-US"/>
        </w:rPr>
      </w:pPr>
    </w:p>
    <w:p w:rsidRPr="0082443A" w:rsidR="0082443A" w:rsidP="0082443A" w:rsidRDefault="0082443A" w14:paraId="55D85820" w14:textId="77777777">
      <w:pPr>
        <w:widowControl w:val="0"/>
        <w:numPr>
          <w:ilvl w:val="0"/>
          <w:numId w:val="63"/>
        </w:numPr>
        <w:tabs>
          <w:tab w:val="left" w:pos="1003"/>
          <w:tab w:val="left" w:pos="1004"/>
        </w:tabs>
        <w:autoSpaceDE w:val="0"/>
        <w:autoSpaceDN w:val="0"/>
        <w:spacing w:before="0" w:beforeLines="0" w:after="0" w:afterLines="0" w:line="245" w:lineRule="exact"/>
        <w:ind w:left="1003" w:right="95"/>
        <w:jc w:val="left"/>
        <w:rPr>
          <w:rFonts w:eastAsia="Arial"/>
          <w:sz w:val="22"/>
          <w:szCs w:val="22"/>
          <w:lang w:val="en-US"/>
        </w:rPr>
      </w:pPr>
      <w:r w:rsidRPr="0082443A">
        <w:rPr>
          <w:rFonts w:eastAsia="Arial"/>
          <w:sz w:val="22"/>
          <w:szCs w:val="22"/>
          <w:lang w:val="en-US"/>
        </w:rPr>
        <w:t>Environmental</w:t>
      </w:r>
      <w:r w:rsidRPr="0082443A">
        <w:rPr>
          <w:rFonts w:eastAsia="Arial"/>
          <w:spacing w:val="-7"/>
          <w:sz w:val="22"/>
          <w:szCs w:val="22"/>
          <w:lang w:val="en-US"/>
        </w:rPr>
        <w:t xml:space="preserve"> </w:t>
      </w:r>
      <w:r w:rsidRPr="0082443A">
        <w:rPr>
          <w:rFonts w:eastAsia="Arial"/>
          <w:sz w:val="22"/>
          <w:szCs w:val="22"/>
          <w:lang w:val="en-US"/>
        </w:rPr>
        <w:t>Policy</w:t>
      </w:r>
    </w:p>
    <w:p w:rsidRPr="0082443A" w:rsidR="0082443A" w:rsidP="0082443A" w:rsidRDefault="0082443A" w14:paraId="67B9A4B1" w14:textId="77777777">
      <w:pPr>
        <w:widowControl w:val="0"/>
        <w:numPr>
          <w:ilvl w:val="0"/>
          <w:numId w:val="63"/>
        </w:numPr>
        <w:tabs>
          <w:tab w:val="left" w:pos="1003"/>
          <w:tab w:val="left" w:pos="1004"/>
        </w:tabs>
        <w:autoSpaceDE w:val="0"/>
        <w:autoSpaceDN w:val="0"/>
        <w:spacing w:before="0" w:beforeLines="0" w:after="0" w:afterLines="0" w:line="244" w:lineRule="exact"/>
        <w:ind w:left="1003" w:right="95"/>
        <w:jc w:val="left"/>
        <w:rPr>
          <w:rFonts w:eastAsia="Arial"/>
          <w:sz w:val="22"/>
          <w:szCs w:val="22"/>
          <w:lang w:val="en-US"/>
        </w:rPr>
      </w:pPr>
      <w:r w:rsidRPr="0082443A">
        <w:rPr>
          <w:rFonts w:eastAsia="Arial"/>
          <w:sz w:val="22"/>
          <w:szCs w:val="22"/>
          <w:lang w:val="en-US"/>
        </w:rPr>
        <w:t>Carbon Management</w:t>
      </w:r>
      <w:r w:rsidRPr="0082443A">
        <w:rPr>
          <w:rFonts w:eastAsia="Arial"/>
          <w:spacing w:val="-1"/>
          <w:sz w:val="22"/>
          <w:szCs w:val="22"/>
          <w:lang w:val="en-US"/>
        </w:rPr>
        <w:t xml:space="preserve"> </w:t>
      </w:r>
      <w:r w:rsidRPr="0082443A">
        <w:rPr>
          <w:rFonts w:eastAsia="Arial"/>
          <w:sz w:val="22"/>
          <w:szCs w:val="22"/>
          <w:lang w:val="en-US"/>
        </w:rPr>
        <w:t>Plan</w:t>
      </w:r>
    </w:p>
    <w:p w:rsidRPr="0082443A" w:rsidR="0082443A" w:rsidP="0082443A" w:rsidRDefault="0082443A" w14:paraId="57F01362" w14:textId="77777777">
      <w:pPr>
        <w:widowControl w:val="0"/>
        <w:numPr>
          <w:ilvl w:val="0"/>
          <w:numId w:val="63"/>
        </w:numPr>
        <w:tabs>
          <w:tab w:val="left" w:pos="1003"/>
          <w:tab w:val="left" w:pos="1004"/>
        </w:tabs>
        <w:autoSpaceDE w:val="0"/>
        <w:autoSpaceDN w:val="0"/>
        <w:spacing w:before="0" w:beforeLines="0" w:after="0" w:afterLines="0" w:line="244" w:lineRule="exact"/>
        <w:ind w:left="1003" w:right="95"/>
        <w:jc w:val="left"/>
        <w:rPr>
          <w:rFonts w:eastAsia="Arial"/>
          <w:sz w:val="22"/>
          <w:szCs w:val="22"/>
          <w:lang w:val="en-US"/>
        </w:rPr>
      </w:pPr>
      <w:r w:rsidRPr="0082443A">
        <w:rPr>
          <w:rFonts w:eastAsia="Arial"/>
          <w:sz w:val="22"/>
          <w:szCs w:val="22"/>
          <w:lang w:val="en-US"/>
        </w:rPr>
        <w:t>Sustainable Food</w:t>
      </w:r>
      <w:r w:rsidRPr="0082443A">
        <w:rPr>
          <w:rFonts w:eastAsia="Arial"/>
          <w:spacing w:val="-7"/>
          <w:sz w:val="22"/>
          <w:szCs w:val="22"/>
          <w:lang w:val="en-US"/>
        </w:rPr>
        <w:t xml:space="preserve"> </w:t>
      </w:r>
      <w:r w:rsidRPr="0082443A">
        <w:rPr>
          <w:rFonts w:eastAsia="Arial"/>
          <w:sz w:val="22"/>
          <w:szCs w:val="22"/>
          <w:lang w:val="en-US"/>
        </w:rPr>
        <w:t>Charter</w:t>
      </w:r>
    </w:p>
    <w:p w:rsidRPr="0082443A" w:rsidR="0082443A" w:rsidP="0082443A" w:rsidRDefault="0082443A" w14:paraId="302484D3" w14:textId="77777777">
      <w:pPr>
        <w:widowControl w:val="0"/>
        <w:numPr>
          <w:ilvl w:val="0"/>
          <w:numId w:val="63"/>
        </w:numPr>
        <w:tabs>
          <w:tab w:val="left" w:pos="1003"/>
          <w:tab w:val="left" w:pos="1004"/>
        </w:tabs>
        <w:autoSpaceDE w:val="0"/>
        <w:autoSpaceDN w:val="0"/>
        <w:spacing w:before="0" w:beforeLines="0" w:after="0" w:afterLines="0" w:line="245" w:lineRule="exact"/>
        <w:ind w:left="1003" w:right="95"/>
        <w:jc w:val="left"/>
        <w:rPr>
          <w:rFonts w:eastAsia="Arial"/>
          <w:sz w:val="22"/>
          <w:szCs w:val="22"/>
          <w:lang w:val="en-US"/>
        </w:rPr>
      </w:pPr>
      <w:r w:rsidRPr="0082443A">
        <w:rPr>
          <w:rFonts w:eastAsia="Arial"/>
          <w:sz w:val="22"/>
          <w:szCs w:val="22"/>
          <w:lang w:val="en-US"/>
        </w:rPr>
        <w:t>Biodiversity Action</w:t>
      </w:r>
      <w:r w:rsidRPr="0082443A">
        <w:rPr>
          <w:rFonts w:eastAsia="Arial"/>
          <w:spacing w:val="-5"/>
          <w:sz w:val="22"/>
          <w:szCs w:val="22"/>
          <w:lang w:val="en-US"/>
        </w:rPr>
        <w:t xml:space="preserve"> </w:t>
      </w:r>
      <w:r w:rsidRPr="0082443A">
        <w:rPr>
          <w:rFonts w:eastAsia="Arial"/>
          <w:sz w:val="22"/>
          <w:szCs w:val="22"/>
          <w:lang w:val="en-US"/>
        </w:rPr>
        <w:t>Plan</w:t>
      </w:r>
    </w:p>
    <w:p w:rsidRPr="0082443A" w:rsidR="0082443A" w:rsidP="0082443A" w:rsidRDefault="0082443A" w14:paraId="04084D8D" w14:textId="77777777">
      <w:pPr>
        <w:widowControl w:val="0"/>
        <w:numPr>
          <w:ilvl w:val="0"/>
          <w:numId w:val="63"/>
        </w:numPr>
        <w:tabs>
          <w:tab w:val="left" w:pos="1003"/>
          <w:tab w:val="left" w:pos="1004"/>
        </w:tabs>
        <w:autoSpaceDE w:val="0"/>
        <w:autoSpaceDN w:val="0"/>
        <w:spacing w:before="0" w:beforeLines="0" w:after="0" w:afterLines="0" w:line="240" w:lineRule="auto"/>
        <w:ind w:left="1003" w:right="95"/>
        <w:jc w:val="left"/>
        <w:rPr>
          <w:rFonts w:eastAsia="Arial"/>
          <w:sz w:val="22"/>
          <w:szCs w:val="22"/>
          <w:lang w:val="en-US"/>
        </w:rPr>
      </w:pPr>
      <w:r w:rsidRPr="0082443A">
        <w:rPr>
          <w:rFonts w:eastAsia="Arial"/>
          <w:sz w:val="22"/>
          <w:szCs w:val="22"/>
          <w:lang w:val="en-US"/>
        </w:rPr>
        <w:t>Waste Management Information &amp;</w:t>
      </w:r>
      <w:r w:rsidRPr="0082443A">
        <w:rPr>
          <w:rFonts w:eastAsia="Arial"/>
          <w:spacing w:val="-11"/>
          <w:sz w:val="22"/>
          <w:szCs w:val="22"/>
          <w:lang w:val="en-US"/>
        </w:rPr>
        <w:t xml:space="preserve"> </w:t>
      </w:r>
      <w:r w:rsidRPr="0082443A">
        <w:rPr>
          <w:rFonts w:eastAsia="Arial"/>
          <w:sz w:val="22"/>
          <w:szCs w:val="22"/>
          <w:lang w:val="en-US"/>
        </w:rPr>
        <w:t>Guidelines</w:t>
      </w:r>
    </w:p>
    <w:p w:rsidRPr="0082443A" w:rsidR="0082443A" w:rsidP="0082443A" w:rsidRDefault="0082443A" w14:paraId="4D93C4DB" w14:textId="77777777">
      <w:pPr>
        <w:widowControl w:val="0"/>
        <w:numPr>
          <w:ilvl w:val="0"/>
          <w:numId w:val="63"/>
        </w:numPr>
        <w:tabs>
          <w:tab w:val="left" w:pos="1003"/>
          <w:tab w:val="left" w:pos="1004"/>
        </w:tabs>
        <w:autoSpaceDE w:val="0"/>
        <w:autoSpaceDN w:val="0"/>
        <w:spacing w:before="4" w:beforeLines="0" w:after="0" w:afterLines="0" w:line="240" w:lineRule="auto"/>
        <w:ind w:left="1003" w:right="95"/>
        <w:jc w:val="left"/>
        <w:rPr>
          <w:rFonts w:eastAsia="Arial"/>
          <w:sz w:val="22"/>
          <w:szCs w:val="22"/>
          <w:lang w:val="en-US"/>
        </w:rPr>
      </w:pPr>
      <w:r w:rsidRPr="0082443A">
        <w:rPr>
          <w:rFonts w:eastAsia="Arial"/>
          <w:sz w:val="22"/>
          <w:szCs w:val="22"/>
          <w:lang w:val="en-US"/>
        </w:rPr>
        <w:t>Sustainable Travel</w:t>
      </w:r>
      <w:r w:rsidRPr="0082443A">
        <w:rPr>
          <w:rFonts w:eastAsia="Arial"/>
          <w:spacing w:val="-14"/>
          <w:sz w:val="22"/>
          <w:szCs w:val="22"/>
          <w:lang w:val="en-US"/>
        </w:rPr>
        <w:t xml:space="preserve"> </w:t>
      </w:r>
      <w:r w:rsidRPr="0082443A">
        <w:rPr>
          <w:rFonts w:eastAsia="Arial"/>
          <w:sz w:val="22"/>
          <w:szCs w:val="22"/>
          <w:lang w:val="en-US"/>
        </w:rPr>
        <w:t>Plan</w:t>
      </w:r>
    </w:p>
    <w:p w:rsidR="0082443A" w:rsidP="009D25E1" w:rsidRDefault="0082443A" w14:paraId="3AE399D9" w14:textId="47C58776">
      <w:pPr>
        <w:pStyle w:val="Default"/>
        <w:spacing w:before="144" w:after="144" w:line="240" w:lineRule="auto"/>
        <w:rPr>
          <w:color w:val="auto"/>
          <w:sz w:val="22"/>
          <w:szCs w:val="22"/>
        </w:rPr>
      </w:pPr>
    </w:p>
    <w:p w:rsidR="003C0017" w:rsidP="009D25E1" w:rsidRDefault="003C0017" w14:paraId="7FEA8DA2" w14:textId="48340595">
      <w:pPr>
        <w:pStyle w:val="Default"/>
        <w:spacing w:before="144" w:after="144" w:line="240" w:lineRule="auto"/>
        <w:rPr>
          <w:color w:val="auto"/>
          <w:sz w:val="22"/>
          <w:szCs w:val="22"/>
        </w:rPr>
      </w:pPr>
    </w:p>
    <w:p w:rsidR="003C0017" w:rsidP="009D25E1" w:rsidRDefault="003C0017" w14:paraId="0EC6FD79" w14:textId="02F6C45B">
      <w:pPr>
        <w:pStyle w:val="Default"/>
        <w:spacing w:before="144" w:after="144" w:line="240" w:lineRule="auto"/>
        <w:rPr>
          <w:color w:val="auto"/>
          <w:sz w:val="22"/>
          <w:szCs w:val="22"/>
        </w:rPr>
      </w:pPr>
    </w:p>
    <w:p w:rsidR="003C0017" w:rsidP="009D25E1" w:rsidRDefault="003C0017" w14:paraId="4FD78FC7" w14:textId="77777777">
      <w:pPr>
        <w:pStyle w:val="Default"/>
        <w:spacing w:before="144" w:after="144" w:line="240" w:lineRule="auto"/>
        <w:rPr>
          <w:color w:val="auto"/>
          <w:sz w:val="22"/>
          <w:szCs w:val="22"/>
        </w:rPr>
      </w:pPr>
    </w:p>
    <w:p w:rsidRPr="00F81A1D" w:rsidR="0082443A" w:rsidP="0082443A" w:rsidRDefault="0082443A" w14:paraId="2F26FE95" w14:textId="4935BF50">
      <w:pPr>
        <w:pStyle w:val="Heading1"/>
        <w:numPr>
          <w:ilvl w:val="0"/>
          <w:numId w:val="0"/>
        </w:numPr>
        <w:ind w:left="360" w:hanging="360"/>
      </w:pPr>
      <w:r>
        <w:lastRenderedPageBreak/>
        <w:t>Background</w:t>
      </w:r>
    </w:p>
    <w:p w:rsidRPr="0082443A" w:rsidR="0082443A" w:rsidP="0082443A" w:rsidRDefault="0082443A" w14:paraId="5FBD83E9" w14:textId="012393E8">
      <w:pPr>
        <w:widowControl w:val="0"/>
        <w:autoSpaceDE w:val="0"/>
        <w:autoSpaceDN w:val="0"/>
        <w:spacing w:before="210" w:beforeLines="0" w:after="0" w:afterLines="0" w:line="240" w:lineRule="auto"/>
        <w:ind w:right="95"/>
        <w:jc w:val="left"/>
        <w:outlineLvl w:val="1"/>
        <w:rPr>
          <w:rFonts w:eastAsia="Arial"/>
          <w:bCs/>
          <w:sz w:val="22"/>
          <w:szCs w:val="22"/>
          <w:lang w:val="en-US"/>
        </w:rPr>
      </w:pPr>
      <w:r w:rsidRPr="0082443A">
        <w:rPr>
          <w:rFonts w:eastAsia="Arial"/>
          <w:bCs/>
          <w:sz w:val="22"/>
          <w:szCs w:val="22"/>
          <w:lang w:val="en-US"/>
        </w:rPr>
        <w:t>Climate change is one of the greatest challenges facing our planet and all Universities and colleges have a vital role in tackling it.</w:t>
      </w:r>
    </w:p>
    <w:p w:rsidRPr="0082443A" w:rsidR="0082443A" w:rsidP="0082443A" w:rsidRDefault="0082443A" w14:paraId="047A68F9" w14:textId="77777777">
      <w:pPr>
        <w:widowControl w:val="0"/>
        <w:autoSpaceDE w:val="0"/>
        <w:autoSpaceDN w:val="0"/>
        <w:spacing w:before="11" w:beforeLines="0" w:after="0" w:afterLines="0" w:line="240" w:lineRule="auto"/>
        <w:ind w:right="95"/>
        <w:jc w:val="left"/>
        <w:rPr>
          <w:rFonts w:eastAsia="Arial"/>
          <w:b/>
          <w:sz w:val="22"/>
          <w:szCs w:val="22"/>
          <w:lang w:val="en-US"/>
        </w:rPr>
      </w:pPr>
      <w:r w:rsidRPr="0082443A">
        <w:rPr>
          <w:rFonts w:eastAsia="Arial"/>
          <w:bCs/>
          <w:sz w:val="22"/>
          <w:szCs w:val="22"/>
          <w:lang w:val="en-US"/>
        </w:rPr>
        <w:t>The transformation of the global economy needed to achieve net-zero emissions by 2050 is universal and significant – the next decade will be decisive, but also rich in opportunity. Our collective efforts in reducing the amount carbon in our atmosphere will reduce the odds of catastrophic impacts due to climate change. The whole of the University has a part to play and we are actively engaging with staff and students to enlist their support to meet our environmental objectives. This may include changes in the way we work and study and to continue to look for all the changes we can make on campus that will enable us to live and work more sustainably.</w:t>
      </w:r>
    </w:p>
    <w:p w:rsidRPr="0082443A" w:rsidR="0082443A" w:rsidP="0082443A" w:rsidRDefault="0082443A" w14:paraId="6719DE70" w14:textId="681C6A7E">
      <w:pPr>
        <w:widowControl w:val="0"/>
        <w:autoSpaceDE w:val="0"/>
        <w:autoSpaceDN w:val="0"/>
        <w:spacing w:before="0" w:beforeLines="0" w:after="0" w:afterLines="0" w:line="240" w:lineRule="auto"/>
        <w:ind w:right="95"/>
        <w:jc w:val="left"/>
        <w:rPr>
          <w:rFonts w:eastAsia="Arial"/>
          <w:sz w:val="22"/>
          <w:szCs w:val="22"/>
          <w:lang w:val="en-US"/>
        </w:rPr>
      </w:pPr>
      <w:r w:rsidRPr="0082443A">
        <w:rPr>
          <w:rFonts w:eastAsia="Arial"/>
          <w:sz w:val="22"/>
          <w:szCs w:val="22"/>
          <w:lang w:val="en-US"/>
        </w:rPr>
        <w:t>The University has had considerable success in achieving carbon reduction from the baseline position through to the year 202</w:t>
      </w:r>
      <w:r>
        <w:rPr>
          <w:rFonts w:eastAsia="Arial"/>
          <w:sz w:val="22"/>
          <w:szCs w:val="22"/>
          <w:lang w:val="en-US"/>
        </w:rPr>
        <w:t>1</w:t>
      </w:r>
      <w:r w:rsidRPr="0082443A">
        <w:rPr>
          <w:rFonts w:eastAsia="Arial"/>
          <w:sz w:val="22"/>
          <w:szCs w:val="22"/>
          <w:lang w:val="en-US"/>
        </w:rPr>
        <w:t>/2</w:t>
      </w:r>
      <w:r>
        <w:rPr>
          <w:rFonts w:eastAsia="Arial"/>
          <w:sz w:val="22"/>
          <w:szCs w:val="22"/>
          <w:lang w:val="en-US"/>
        </w:rPr>
        <w:t>2</w:t>
      </w:r>
      <w:r w:rsidRPr="0082443A">
        <w:rPr>
          <w:rFonts w:eastAsia="Arial"/>
          <w:sz w:val="22"/>
          <w:szCs w:val="22"/>
          <w:lang w:val="en-US"/>
        </w:rPr>
        <w:t>, being the latest available information for this report.</w:t>
      </w:r>
    </w:p>
    <w:p w:rsidRPr="0082443A" w:rsidR="0082443A" w:rsidP="0082443A" w:rsidRDefault="0082443A" w14:paraId="6677618D" w14:textId="77777777">
      <w:pPr>
        <w:widowControl w:val="0"/>
        <w:autoSpaceDE w:val="0"/>
        <w:autoSpaceDN w:val="0"/>
        <w:spacing w:before="0" w:beforeLines="0" w:after="0" w:afterLines="0" w:line="240" w:lineRule="auto"/>
        <w:ind w:right="95"/>
        <w:jc w:val="left"/>
        <w:rPr>
          <w:rFonts w:eastAsia="Arial"/>
          <w:sz w:val="22"/>
          <w:szCs w:val="22"/>
          <w:lang w:val="en-US"/>
        </w:rPr>
      </w:pPr>
    </w:p>
    <w:p w:rsidRPr="00990937" w:rsidR="0082443A" w:rsidP="0082443A" w:rsidRDefault="0082443A" w14:paraId="0CE64986" w14:textId="45E7F3FB">
      <w:pPr>
        <w:widowControl w:val="0"/>
        <w:autoSpaceDE w:val="0"/>
        <w:autoSpaceDN w:val="0"/>
        <w:spacing w:before="0" w:beforeLines="0" w:after="0" w:afterLines="0" w:line="240" w:lineRule="auto"/>
        <w:jc w:val="left"/>
        <w:rPr>
          <w:rFonts w:eastAsia="Arial"/>
          <w:color w:val="FF0000"/>
          <w:sz w:val="22"/>
          <w:szCs w:val="22"/>
          <w:lang w:val="en-US"/>
        </w:rPr>
      </w:pPr>
      <w:r w:rsidRPr="0082443A">
        <w:rPr>
          <w:rFonts w:eastAsia="Arial"/>
          <w:sz w:val="22"/>
          <w:szCs w:val="22"/>
          <w:lang w:val="en-US"/>
        </w:rPr>
        <w:t xml:space="preserve">The University has invested over £2.6M in energy efficiency projects across the University’s expanding estate - which has </w:t>
      </w:r>
      <w:r w:rsidRPr="00990937">
        <w:rPr>
          <w:rFonts w:eastAsia="Arial"/>
          <w:sz w:val="22"/>
          <w:szCs w:val="22"/>
          <w:lang w:val="en-US"/>
        </w:rPr>
        <w:t>a 62% increase</w:t>
      </w:r>
      <w:r w:rsidRPr="0082443A">
        <w:rPr>
          <w:rFonts w:eastAsia="Arial"/>
          <w:sz w:val="22"/>
          <w:szCs w:val="22"/>
          <w:lang w:val="en-US"/>
        </w:rPr>
        <w:t xml:space="preserve"> of gross internal area (GIA) than 2007-08. Potential future developments planned are expected to increase size further to 8</w:t>
      </w:r>
      <w:r w:rsidR="00990937">
        <w:rPr>
          <w:rFonts w:eastAsia="Arial"/>
          <w:sz w:val="22"/>
          <w:szCs w:val="22"/>
          <w:lang w:val="en-US"/>
        </w:rPr>
        <w:t>7</w:t>
      </w:r>
      <w:r w:rsidRPr="0082443A">
        <w:rPr>
          <w:rFonts w:eastAsia="Arial"/>
          <w:sz w:val="22"/>
          <w:szCs w:val="22"/>
          <w:lang w:val="en-US"/>
        </w:rPr>
        <w:t>% by 202</w:t>
      </w:r>
      <w:r w:rsidR="00990937">
        <w:rPr>
          <w:rFonts w:eastAsia="Arial"/>
          <w:sz w:val="22"/>
          <w:szCs w:val="22"/>
          <w:lang w:val="en-US"/>
        </w:rPr>
        <w:t>6</w:t>
      </w:r>
      <w:r w:rsidRPr="0082443A">
        <w:rPr>
          <w:rFonts w:eastAsia="Arial"/>
          <w:sz w:val="22"/>
          <w:szCs w:val="22"/>
          <w:lang w:val="en-US"/>
        </w:rPr>
        <w:t>/2</w:t>
      </w:r>
      <w:r w:rsidR="00990937">
        <w:rPr>
          <w:rFonts w:eastAsia="Arial"/>
          <w:sz w:val="22"/>
          <w:szCs w:val="22"/>
          <w:lang w:val="en-US"/>
        </w:rPr>
        <w:t>7</w:t>
      </w:r>
      <w:r w:rsidRPr="0082443A">
        <w:rPr>
          <w:rFonts w:eastAsia="Arial"/>
          <w:sz w:val="22"/>
          <w:szCs w:val="22"/>
          <w:lang w:val="en-US"/>
        </w:rPr>
        <w:t xml:space="preserve">, along with a significant increase of students living on </w:t>
      </w:r>
      <w:r w:rsidRPr="00A92F7B">
        <w:rPr>
          <w:rFonts w:eastAsia="Arial"/>
          <w:sz w:val="22"/>
          <w:szCs w:val="22"/>
          <w:lang w:val="en-US"/>
        </w:rPr>
        <w:t>campus. This increase in estate size and student numbers will have a continued proportional negative impact on energy usage and operating costs which highlights the need to continue to reduce our carbon emissions if we are to achieve our 2050 target of net zero by adopting a wider range of energy efficient technologies and seek opportunities of sustainable power generation.</w:t>
      </w:r>
    </w:p>
    <w:p w:rsidRPr="00990937" w:rsidR="0082443A" w:rsidP="0082443A" w:rsidRDefault="0082443A" w14:paraId="7A7A1C25" w14:textId="39969F71">
      <w:pPr>
        <w:widowControl w:val="0"/>
        <w:autoSpaceDE w:val="0"/>
        <w:autoSpaceDN w:val="0"/>
        <w:spacing w:before="0" w:beforeLines="0" w:after="0" w:afterLines="0" w:line="240" w:lineRule="auto"/>
        <w:jc w:val="left"/>
        <w:rPr>
          <w:rFonts w:eastAsia="Arial"/>
          <w:color w:val="FF0000"/>
          <w:sz w:val="22"/>
          <w:szCs w:val="22"/>
          <w:lang w:val="en-US"/>
        </w:rPr>
      </w:pPr>
    </w:p>
    <w:p w:rsidRPr="0082443A" w:rsidR="0082443A" w:rsidP="0082443A" w:rsidRDefault="0082443A" w14:paraId="626F9062" w14:textId="77777777">
      <w:pPr>
        <w:widowControl w:val="0"/>
        <w:autoSpaceDE w:val="0"/>
        <w:autoSpaceDN w:val="0"/>
        <w:spacing w:before="0" w:beforeLines="0" w:after="0" w:afterLines="0" w:line="240" w:lineRule="auto"/>
        <w:jc w:val="left"/>
        <w:rPr>
          <w:rFonts w:eastAsia="Arial"/>
          <w:sz w:val="22"/>
          <w:szCs w:val="22"/>
          <w:lang w:val="en-US"/>
        </w:rPr>
      </w:pPr>
    </w:p>
    <w:p w:rsidRPr="009D25E1" w:rsidR="009D25E1" w:rsidP="009D25E1" w:rsidRDefault="009D25E1" w14:paraId="0CAA0D34" w14:textId="77777777">
      <w:pPr>
        <w:pStyle w:val="Default"/>
        <w:spacing w:before="144" w:after="144" w:line="240" w:lineRule="auto"/>
        <w:rPr>
          <w:color w:val="auto"/>
          <w:sz w:val="22"/>
          <w:szCs w:val="22"/>
        </w:rPr>
      </w:pPr>
    </w:p>
    <w:p w:rsidRPr="00F66DA8" w:rsidR="00F66DA8" w:rsidP="00F66DA8" w:rsidRDefault="00831E44" w14:paraId="586055FF" w14:textId="0C6C6497">
      <w:pPr>
        <w:pStyle w:val="Heading1"/>
        <w:numPr>
          <w:ilvl w:val="0"/>
          <w:numId w:val="0"/>
        </w:numPr>
      </w:pPr>
      <w:r>
        <w:t xml:space="preserve">Executive </w:t>
      </w:r>
      <w:r w:rsidR="00D40DAF">
        <w:t>S</w:t>
      </w:r>
      <w:r>
        <w:t>ummary</w:t>
      </w:r>
    </w:p>
    <w:p w:rsidRPr="001A32CE" w:rsidR="00226A51" w:rsidP="00A9631C" w:rsidRDefault="00226A51" w14:paraId="602E11B3" w14:textId="59561D3F">
      <w:pPr>
        <w:pStyle w:val="Default"/>
        <w:numPr>
          <w:ilvl w:val="0"/>
          <w:numId w:val="61"/>
        </w:numPr>
        <w:spacing w:before="144" w:after="144" w:line="240" w:lineRule="auto"/>
        <w:jc w:val="left"/>
        <w:rPr>
          <w:color w:val="auto"/>
          <w:sz w:val="22"/>
          <w:szCs w:val="22"/>
        </w:rPr>
      </w:pPr>
      <w:bookmarkStart w:name="_Hlk84241307" w:id="7"/>
      <w:r w:rsidRPr="20701FF1">
        <w:rPr>
          <w:color w:val="auto"/>
          <w:sz w:val="22"/>
          <w:szCs w:val="22"/>
        </w:rPr>
        <w:t>The University Estate has grown by 6</w:t>
      </w:r>
      <w:r w:rsidR="00DA6A6B">
        <w:rPr>
          <w:color w:val="auto"/>
          <w:sz w:val="22"/>
          <w:szCs w:val="22"/>
        </w:rPr>
        <w:t>2</w:t>
      </w:r>
      <w:r w:rsidRPr="20701FF1">
        <w:rPr>
          <w:color w:val="auto"/>
          <w:sz w:val="22"/>
          <w:szCs w:val="22"/>
        </w:rPr>
        <w:t>% from the baseline year of 2007</w:t>
      </w:r>
      <w:r w:rsidR="00592DA2">
        <w:rPr>
          <w:color w:val="auto"/>
          <w:sz w:val="22"/>
          <w:szCs w:val="22"/>
        </w:rPr>
        <w:t>/</w:t>
      </w:r>
      <w:r w:rsidRPr="20701FF1">
        <w:rPr>
          <w:color w:val="auto"/>
          <w:sz w:val="22"/>
          <w:szCs w:val="22"/>
        </w:rPr>
        <w:t xml:space="preserve">08 </w:t>
      </w:r>
      <w:r w:rsidRPr="20701FF1" w:rsidR="0066453C">
        <w:rPr>
          <w:color w:val="auto"/>
          <w:sz w:val="22"/>
          <w:szCs w:val="22"/>
        </w:rPr>
        <w:t xml:space="preserve">to </w:t>
      </w:r>
      <w:r w:rsidRPr="20701FF1" w:rsidR="00C14D05">
        <w:rPr>
          <w:color w:val="auto"/>
          <w:sz w:val="22"/>
          <w:szCs w:val="22"/>
        </w:rPr>
        <w:t>20</w:t>
      </w:r>
      <w:r w:rsidR="00DA6A6B">
        <w:rPr>
          <w:color w:val="auto"/>
          <w:sz w:val="22"/>
          <w:szCs w:val="22"/>
        </w:rPr>
        <w:t>20</w:t>
      </w:r>
      <w:r w:rsidR="00592DA2">
        <w:rPr>
          <w:color w:val="auto"/>
          <w:sz w:val="22"/>
          <w:szCs w:val="22"/>
        </w:rPr>
        <w:t>/</w:t>
      </w:r>
      <w:r w:rsidRPr="20701FF1" w:rsidR="00C14D05">
        <w:rPr>
          <w:color w:val="auto"/>
          <w:sz w:val="22"/>
          <w:szCs w:val="22"/>
        </w:rPr>
        <w:t>2</w:t>
      </w:r>
      <w:r w:rsidR="00DA6A6B">
        <w:rPr>
          <w:color w:val="auto"/>
          <w:sz w:val="22"/>
          <w:szCs w:val="22"/>
        </w:rPr>
        <w:t>1</w:t>
      </w:r>
      <w:r w:rsidRPr="20701FF1">
        <w:rPr>
          <w:color w:val="auto"/>
          <w:sz w:val="22"/>
          <w:szCs w:val="22"/>
        </w:rPr>
        <w:t>– whilst reducing carbon emissions by 4</w:t>
      </w:r>
      <w:r w:rsidR="00DA6A6B">
        <w:rPr>
          <w:color w:val="auto"/>
          <w:sz w:val="22"/>
          <w:szCs w:val="22"/>
        </w:rPr>
        <w:t>3</w:t>
      </w:r>
      <w:r w:rsidRPr="20701FF1">
        <w:rPr>
          <w:color w:val="auto"/>
          <w:sz w:val="22"/>
          <w:szCs w:val="22"/>
        </w:rPr>
        <w:t>% (</w:t>
      </w:r>
      <w:r w:rsidRPr="20701FF1">
        <w:rPr>
          <w:sz w:val="22"/>
          <w:szCs w:val="22"/>
        </w:rPr>
        <w:t>1,</w:t>
      </w:r>
      <w:r w:rsidR="00DA6A6B">
        <w:rPr>
          <w:sz w:val="22"/>
          <w:szCs w:val="22"/>
        </w:rPr>
        <w:t>1463</w:t>
      </w:r>
      <w:r w:rsidRPr="20701FF1">
        <w:rPr>
          <w:sz w:val="22"/>
          <w:szCs w:val="22"/>
        </w:rPr>
        <w:t xml:space="preserve"> tonnes CO</w:t>
      </w:r>
      <w:r w:rsidRPr="00DA6A6B">
        <w:rPr>
          <w:sz w:val="22"/>
          <w:szCs w:val="22"/>
          <w:vertAlign w:val="subscript"/>
        </w:rPr>
        <w:t>2</w:t>
      </w:r>
      <w:r w:rsidRPr="20701FF1">
        <w:rPr>
          <w:sz w:val="22"/>
          <w:szCs w:val="22"/>
        </w:rPr>
        <w:t>e)</w:t>
      </w:r>
      <w:r w:rsidRPr="20701FF1">
        <w:rPr>
          <w:color w:val="auto"/>
          <w:sz w:val="22"/>
          <w:szCs w:val="22"/>
        </w:rPr>
        <w:t xml:space="preserve"> over the same period</w:t>
      </w:r>
      <w:r w:rsidR="00DA6A6B">
        <w:rPr>
          <w:color w:val="auto"/>
          <w:sz w:val="22"/>
          <w:szCs w:val="22"/>
        </w:rPr>
        <w:t>, meeting the target set out in our first CMP (2010/11)</w:t>
      </w:r>
      <w:r w:rsidR="001A32CE">
        <w:rPr>
          <w:color w:val="auto"/>
          <w:sz w:val="22"/>
          <w:szCs w:val="22"/>
        </w:rPr>
        <w:t xml:space="preserve"> </w:t>
      </w:r>
      <w:bookmarkStart w:name="_Hlk126739171" w:id="8"/>
      <w:r w:rsidR="001A32CE">
        <w:rPr>
          <w:color w:val="auto"/>
          <w:sz w:val="22"/>
          <w:szCs w:val="22"/>
        </w:rPr>
        <w:t>C</w:t>
      </w:r>
      <w:r w:rsidRPr="001A32CE" w:rsidR="001A32CE">
        <w:rPr>
          <w:color w:val="auto"/>
          <w:sz w:val="22"/>
          <w:szCs w:val="22"/>
        </w:rPr>
        <w:t>umulative</w:t>
      </w:r>
      <w:r w:rsidR="001A32CE">
        <w:rPr>
          <w:color w:val="auto"/>
          <w:sz w:val="22"/>
          <w:szCs w:val="22"/>
        </w:rPr>
        <w:t>ly</w:t>
      </w:r>
      <w:r w:rsidR="00CE6C80">
        <w:rPr>
          <w:color w:val="auto"/>
          <w:sz w:val="22"/>
          <w:szCs w:val="22"/>
        </w:rPr>
        <w:t xml:space="preserve"> </w:t>
      </w:r>
      <w:r w:rsidR="001A32CE">
        <w:rPr>
          <w:color w:val="auto"/>
          <w:sz w:val="22"/>
          <w:szCs w:val="22"/>
        </w:rPr>
        <w:t xml:space="preserve">10,730 </w:t>
      </w:r>
      <w:r w:rsidRPr="00CE6C80" w:rsidR="00CE6C80">
        <w:rPr>
          <w:color w:val="auto"/>
          <w:sz w:val="22"/>
          <w:szCs w:val="22"/>
        </w:rPr>
        <w:t>tonnes</w:t>
      </w:r>
      <w:r w:rsidR="00CE6C80">
        <w:rPr>
          <w:color w:val="auto"/>
          <w:sz w:val="22"/>
          <w:szCs w:val="22"/>
        </w:rPr>
        <w:t xml:space="preserve"> of</w:t>
      </w:r>
      <w:r w:rsidRPr="00CE6C80" w:rsidR="00CE6C80">
        <w:rPr>
          <w:color w:val="auto"/>
          <w:sz w:val="22"/>
          <w:szCs w:val="22"/>
        </w:rPr>
        <w:t xml:space="preserve"> CO</w:t>
      </w:r>
      <w:r w:rsidRPr="009D25E1" w:rsidR="00CE6C80">
        <w:rPr>
          <w:color w:val="auto"/>
          <w:sz w:val="22"/>
          <w:szCs w:val="22"/>
          <w:vertAlign w:val="subscript"/>
        </w:rPr>
        <w:t>2</w:t>
      </w:r>
      <w:r w:rsidRPr="00CE6C80" w:rsidR="00CE6C80">
        <w:rPr>
          <w:color w:val="auto"/>
          <w:sz w:val="22"/>
          <w:szCs w:val="22"/>
        </w:rPr>
        <w:t>e</w:t>
      </w:r>
      <w:r w:rsidR="00CE6C80">
        <w:rPr>
          <w:color w:val="auto"/>
          <w:sz w:val="22"/>
          <w:szCs w:val="22"/>
        </w:rPr>
        <w:t xml:space="preserve"> have been prevented from entering the </w:t>
      </w:r>
      <w:r w:rsidR="00990937">
        <w:rPr>
          <w:color w:val="auto"/>
          <w:sz w:val="22"/>
          <w:szCs w:val="22"/>
        </w:rPr>
        <w:t>earth’s</w:t>
      </w:r>
      <w:r w:rsidR="00CE6C80">
        <w:rPr>
          <w:color w:val="auto"/>
          <w:sz w:val="22"/>
          <w:szCs w:val="22"/>
        </w:rPr>
        <w:t xml:space="preserve"> atmosphere.</w:t>
      </w:r>
    </w:p>
    <w:bookmarkEnd w:id="8"/>
    <w:p w:rsidR="0035429C" w:rsidP="3366CD1A" w:rsidRDefault="00E95128" w14:paraId="44F09B5F" w14:textId="354E88C2">
      <w:pPr>
        <w:pStyle w:val="ListParagraph"/>
        <w:numPr>
          <w:ilvl w:val="0"/>
          <w:numId w:val="61"/>
        </w:numPr>
        <w:spacing w:before="144" w:after="144" w:line="240" w:lineRule="auto"/>
        <w:jc w:val="left"/>
        <w:rPr>
          <w:sz w:val="22"/>
          <w:szCs w:val="22"/>
          <w:lang w:eastAsia="en-GB"/>
        </w:rPr>
      </w:pPr>
      <w:r w:rsidRPr="3366CD1A">
        <w:rPr>
          <w:sz w:val="22"/>
          <w:szCs w:val="22"/>
        </w:rPr>
        <w:t xml:space="preserve">The metric of </w:t>
      </w:r>
      <w:bookmarkStart w:name="_Hlk52977249" w:id="9"/>
      <w:bookmarkStart w:name="_Hlk52977265" w:id="10"/>
      <w:r w:rsidRPr="3366CD1A">
        <w:rPr>
          <w:sz w:val="22"/>
          <w:szCs w:val="22"/>
        </w:rPr>
        <w:t>Notional energy emissions (kg CO</w:t>
      </w:r>
      <w:r w:rsidRPr="3366CD1A">
        <w:rPr>
          <w:sz w:val="22"/>
          <w:szCs w:val="22"/>
          <w:vertAlign w:val="subscript"/>
        </w:rPr>
        <w:t>2</w:t>
      </w:r>
      <w:r w:rsidRPr="3366CD1A">
        <w:rPr>
          <w:sz w:val="22"/>
          <w:szCs w:val="22"/>
        </w:rPr>
        <w:t>) per met</w:t>
      </w:r>
      <w:r w:rsidRPr="3366CD1A" w:rsidR="00D40DAF">
        <w:rPr>
          <w:sz w:val="22"/>
          <w:szCs w:val="22"/>
        </w:rPr>
        <w:t>re</w:t>
      </w:r>
      <w:r w:rsidRPr="3366CD1A">
        <w:rPr>
          <w:sz w:val="22"/>
          <w:szCs w:val="22"/>
          <w:vertAlign w:val="superscript"/>
        </w:rPr>
        <w:t>2</w:t>
      </w:r>
      <w:r w:rsidRPr="3366CD1A">
        <w:rPr>
          <w:sz w:val="22"/>
          <w:szCs w:val="22"/>
        </w:rPr>
        <w:t xml:space="preserve"> of GIA</w:t>
      </w:r>
      <w:bookmarkEnd w:id="9"/>
      <w:r w:rsidRPr="3366CD1A">
        <w:rPr>
          <w:sz w:val="22"/>
          <w:szCs w:val="22"/>
        </w:rPr>
        <w:t xml:space="preserve"> </w:t>
      </w:r>
      <w:bookmarkEnd w:id="10"/>
      <w:r w:rsidRPr="3366CD1A" w:rsidR="00990937">
        <w:rPr>
          <w:sz w:val="22"/>
          <w:szCs w:val="22"/>
          <w:lang w:eastAsia="en-GB"/>
        </w:rPr>
        <w:t xml:space="preserve">have reduced by 63% from the baseline year 2007/08. This </w:t>
      </w:r>
      <w:r w:rsidRPr="3366CD1A">
        <w:rPr>
          <w:sz w:val="22"/>
          <w:szCs w:val="22"/>
        </w:rPr>
        <w:t>indicates the energy intensity per square meter of internal area</w:t>
      </w:r>
      <w:r w:rsidRPr="3366CD1A" w:rsidR="00990937">
        <w:rPr>
          <w:sz w:val="22"/>
          <w:szCs w:val="22"/>
        </w:rPr>
        <w:t xml:space="preserve"> and</w:t>
      </w:r>
      <w:r w:rsidRPr="3366CD1A" w:rsidR="00226A51">
        <w:rPr>
          <w:sz w:val="22"/>
          <w:szCs w:val="22"/>
        </w:rPr>
        <w:t xml:space="preserve"> is generally recognised as a key metric by HESA</w:t>
      </w:r>
      <w:r w:rsidRPr="3366CD1A">
        <w:rPr>
          <w:sz w:val="22"/>
          <w:szCs w:val="22"/>
        </w:rPr>
        <w:t xml:space="preserve">. </w:t>
      </w:r>
    </w:p>
    <w:p w:rsidRPr="001A7849" w:rsidR="009D25E1" w:rsidP="00A9631C" w:rsidRDefault="001A7849" w14:paraId="31A1D78F" w14:textId="0DA81A49">
      <w:pPr>
        <w:pStyle w:val="Default"/>
        <w:numPr>
          <w:ilvl w:val="0"/>
          <w:numId w:val="61"/>
        </w:numPr>
        <w:spacing w:before="144" w:after="144" w:line="240" w:lineRule="auto"/>
        <w:jc w:val="left"/>
        <w:rPr>
          <w:sz w:val="22"/>
          <w:szCs w:val="22"/>
        </w:rPr>
      </w:pPr>
      <w:r w:rsidRPr="3366CD1A">
        <w:rPr>
          <w:rFonts w:eastAsia="Arial"/>
          <w:color w:val="auto"/>
          <w:sz w:val="22"/>
          <w:szCs w:val="22"/>
          <w:lang w:val="en-US" w:eastAsia="en-US"/>
        </w:rPr>
        <w:t xml:space="preserve">In order to maintain momentum on this important agenda, the University has established a Sustainability, Environment and Energy Management Advisory Group </w:t>
      </w:r>
      <w:proofErr w:type="gramStart"/>
      <w:r w:rsidRPr="3366CD1A">
        <w:rPr>
          <w:rFonts w:eastAsia="Arial"/>
          <w:color w:val="auto"/>
          <w:sz w:val="22"/>
          <w:szCs w:val="22"/>
          <w:lang w:val="en-US" w:eastAsia="en-US"/>
        </w:rPr>
        <w:t>(”SEEM</w:t>
      </w:r>
      <w:proofErr w:type="gramEnd"/>
      <w:r w:rsidRPr="3366CD1A">
        <w:rPr>
          <w:rFonts w:eastAsia="Arial"/>
          <w:color w:val="auto"/>
          <w:sz w:val="22"/>
          <w:szCs w:val="22"/>
          <w:lang w:val="en-US" w:eastAsia="en-US"/>
        </w:rPr>
        <w:t xml:space="preserve">”). </w:t>
      </w:r>
      <w:r w:rsidRPr="3366CD1A" w:rsidR="70EEE90E">
        <w:rPr>
          <w:rFonts w:eastAsia="Arial"/>
          <w:color w:val="auto"/>
          <w:sz w:val="22"/>
          <w:szCs w:val="22"/>
          <w:lang w:val="en-US" w:eastAsia="en-US"/>
        </w:rPr>
        <w:t xml:space="preserve">This group consists of a wide array of staff and critically, also student representatives. </w:t>
      </w:r>
      <w:r w:rsidRPr="3366CD1A">
        <w:rPr>
          <w:rFonts w:eastAsia="Arial"/>
          <w:color w:val="auto"/>
          <w:sz w:val="22"/>
          <w:szCs w:val="22"/>
          <w:lang w:val="en-US" w:eastAsia="en-US"/>
        </w:rPr>
        <w:t>This group will focus on our continued efforts in this area, developing future strategies and projects and ensuring our future targets are met and we continue to provide Environmentally Sustainable campuses.</w:t>
      </w:r>
    </w:p>
    <w:p w:rsidR="001A0AA4" w:rsidP="00720CEA" w:rsidRDefault="001A0AA4" w14:paraId="6112638B" w14:textId="1EB781BC">
      <w:pPr>
        <w:pStyle w:val="Default"/>
        <w:spacing w:before="144" w:after="144" w:line="240" w:lineRule="auto"/>
        <w:ind w:left="142"/>
        <w:rPr>
          <w:b/>
          <w:sz w:val="22"/>
          <w:szCs w:val="22"/>
        </w:rPr>
      </w:pPr>
      <w:r>
        <w:rPr>
          <w:b/>
          <w:sz w:val="22"/>
          <w:szCs w:val="22"/>
        </w:rPr>
        <w:t xml:space="preserve">Definition of Scope 1 &amp; Scope 2 emissions </w:t>
      </w:r>
    </w:p>
    <w:p w:rsidRPr="000335A6" w:rsidR="001A0AA4" w:rsidP="001A0AA4" w:rsidRDefault="001A0AA4" w14:paraId="542D0DCD" w14:textId="77777777">
      <w:pPr>
        <w:numPr>
          <w:ilvl w:val="0"/>
          <w:numId w:val="20"/>
        </w:numPr>
        <w:spacing w:before="144" w:after="144" w:line="240" w:lineRule="auto"/>
        <w:rPr>
          <w:sz w:val="22"/>
          <w:szCs w:val="22"/>
        </w:rPr>
      </w:pPr>
      <w:r w:rsidRPr="000335A6">
        <w:rPr>
          <w:b/>
          <w:sz w:val="22"/>
          <w:szCs w:val="22"/>
        </w:rPr>
        <w:t>Scope 1</w:t>
      </w:r>
      <w:r w:rsidRPr="000335A6">
        <w:rPr>
          <w:sz w:val="22"/>
          <w:szCs w:val="22"/>
        </w:rPr>
        <w:t>:  emissions are direct emissions that occur from sources owned or controlled by the organisation, for example emissions from combustion in owned or controlled boilers/ furnaces/ vehicles.</w:t>
      </w:r>
    </w:p>
    <w:p w:rsidR="001A0AA4" w:rsidP="001A0AA4" w:rsidRDefault="001A0AA4" w14:paraId="5F774E9B" w14:textId="77777777">
      <w:pPr>
        <w:numPr>
          <w:ilvl w:val="0"/>
          <w:numId w:val="20"/>
        </w:numPr>
        <w:spacing w:before="144" w:after="144" w:line="240" w:lineRule="auto"/>
        <w:rPr>
          <w:sz w:val="22"/>
          <w:szCs w:val="22"/>
        </w:rPr>
      </w:pPr>
      <w:r w:rsidRPr="20701FF1">
        <w:rPr>
          <w:b/>
          <w:bCs/>
          <w:sz w:val="22"/>
          <w:szCs w:val="22"/>
        </w:rPr>
        <w:t>Scope 2</w:t>
      </w:r>
      <w:r w:rsidRPr="20701FF1">
        <w:rPr>
          <w:sz w:val="22"/>
          <w:szCs w:val="22"/>
        </w:rPr>
        <w:t>:  accounts for emissions from the generation of purchased electricity consumed by the organisation.</w:t>
      </w:r>
    </w:p>
    <w:p w:rsidR="001A0AA4" w:rsidP="00720CEA" w:rsidRDefault="001A0AA4" w14:paraId="70592C47" w14:textId="00F8D5E1">
      <w:pPr>
        <w:pStyle w:val="Default"/>
        <w:spacing w:before="144" w:after="144" w:line="240" w:lineRule="auto"/>
        <w:ind w:left="142"/>
        <w:rPr>
          <w:b/>
          <w:sz w:val="22"/>
          <w:szCs w:val="22"/>
        </w:rPr>
      </w:pPr>
    </w:p>
    <w:p w:rsidR="001A196D" w:rsidP="00720CEA" w:rsidRDefault="001A196D" w14:paraId="670DB225" w14:textId="5EAF664F">
      <w:pPr>
        <w:pStyle w:val="Default"/>
        <w:spacing w:before="144" w:after="144" w:line="240" w:lineRule="auto"/>
        <w:ind w:left="142"/>
        <w:rPr>
          <w:b/>
          <w:sz w:val="22"/>
          <w:szCs w:val="22"/>
        </w:rPr>
      </w:pPr>
    </w:p>
    <w:p w:rsidR="003C0017" w:rsidP="00720CEA" w:rsidRDefault="003C0017" w14:paraId="09F4D8B1" w14:textId="77777777">
      <w:pPr>
        <w:pStyle w:val="Default"/>
        <w:spacing w:before="144" w:after="144" w:line="240" w:lineRule="auto"/>
        <w:ind w:left="142"/>
        <w:rPr>
          <w:b/>
          <w:sz w:val="22"/>
          <w:szCs w:val="22"/>
        </w:rPr>
      </w:pPr>
    </w:p>
    <w:p w:rsidR="00720CEA" w:rsidP="00720CEA" w:rsidRDefault="00720CEA" w14:paraId="198DED97" w14:textId="30D11B55">
      <w:pPr>
        <w:pStyle w:val="Default"/>
        <w:spacing w:before="144" w:after="144" w:line="240" w:lineRule="auto"/>
        <w:ind w:left="142"/>
        <w:rPr>
          <w:b/>
          <w:sz w:val="22"/>
          <w:szCs w:val="22"/>
        </w:rPr>
      </w:pPr>
      <w:r w:rsidRPr="00720CEA">
        <w:rPr>
          <w:b/>
          <w:sz w:val="22"/>
          <w:szCs w:val="22"/>
        </w:rPr>
        <w:lastRenderedPageBreak/>
        <w:t>CO</w:t>
      </w:r>
      <w:r w:rsidRPr="00720CEA">
        <w:rPr>
          <w:b/>
          <w:sz w:val="22"/>
          <w:szCs w:val="22"/>
          <w:vertAlign w:val="subscript"/>
        </w:rPr>
        <w:t>2</w:t>
      </w:r>
      <w:r w:rsidRPr="00720CEA">
        <w:rPr>
          <w:b/>
          <w:sz w:val="22"/>
          <w:szCs w:val="22"/>
        </w:rPr>
        <w:t xml:space="preserve"> emissions</w:t>
      </w:r>
      <w:r>
        <w:rPr>
          <w:b/>
          <w:sz w:val="22"/>
          <w:szCs w:val="22"/>
        </w:rPr>
        <w:t xml:space="preserve"> from </w:t>
      </w:r>
      <w:r w:rsidR="00747A70">
        <w:rPr>
          <w:b/>
          <w:sz w:val="22"/>
          <w:szCs w:val="22"/>
        </w:rPr>
        <w:t>2007/08 to 2020/21</w:t>
      </w:r>
    </w:p>
    <w:p w:rsidR="00747A70" w:rsidP="00747A70" w:rsidRDefault="00747A70" w14:paraId="20E9D41D" w14:textId="5692C4C3">
      <w:pPr>
        <w:spacing w:before="144" w:after="144" w:line="240" w:lineRule="auto"/>
        <w:ind w:left="284"/>
        <w:jc w:val="left"/>
        <w:rPr>
          <w:sz w:val="22"/>
          <w:szCs w:val="22"/>
        </w:rPr>
      </w:pPr>
      <w:bookmarkStart w:name="_Hlk126739426" w:id="11"/>
      <w:r w:rsidRPr="20701FF1">
        <w:rPr>
          <w:sz w:val="22"/>
          <w:szCs w:val="22"/>
        </w:rPr>
        <w:t xml:space="preserve">The chart below shows University’s </w:t>
      </w:r>
      <w:r>
        <w:rPr>
          <w:sz w:val="22"/>
          <w:szCs w:val="22"/>
        </w:rPr>
        <w:t xml:space="preserve">total </w:t>
      </w:r>
      <w:r w:rsidRPr="20701FF1">
        <w:rPr>
          <w:sz w:val="22"/>
          <w:szCs w:val="22"/>
        </w:rPr>
        <w:t>scope 1 &amp; 2 carbon emissions</w:t>
      </w:r>
      <w:r>
        <w:rPr>
          <w:sz w:val="22"/>
          <w:szCs w:val="22"/>
        </w:rPr>
        <w:t xml:space="preserve"> from the baseline year 2007/08 through to the last full reporting year 2020/21. It can be seen that a</w:t>
      </w:r>
      <w:r w:rsidR="006E5F3F">
        <w:rPr>
          <w:sz w:val="22"/>
          <w:szCs w:val="22"/>
        </w:rPr>
        <w:t>n overall</w:t>
      </w:r>
      <w:r>
        <w:rPr>
          <w:sz w:val="22"/>
          <w:szCs w:val="22"/>
        </w:rPr>
        <w:t xml:space="preserve"> reduction of</w:t>
      </w:r>
      <w:r w:rsidR="006E5F3F">
        <w:rPr>
          <w:sz w:val="22"/>
          <w:szCs w:val="22"/>
        </w:rPr>
        <w:t xml:space="preserve"> 43% of</w:t>
      </w:r>
      <w:r>
        <w:rPr>
          <w:sz w:val="22"/>
          <w:szCs w:val="22"/>
        </w:rPr>
        <w:t xml:space="preserve"> CO</w:t>
      </w:r>
      <w:r w:rsidRPr="00747A70">
        <w:rPr>
          <w:sz w:val="22"/>
          <w:szCs w:val="22"/>
          <w:vertAlign w:val="subscript"/>
        </w:rPr>
        <w:t>2</w:t>
      </w:r>
      <w:r w:rsidR="006E5F3F">
        <w:rPr>
          <w:sz w:val="22"/>
          <w:szCs w:val="22"/>
        </w:rPr>
        <w:t xml:space="preserve">e </w:t>
      </w:r>
      <w:r>
        <w:rPr>
          <w:sz w:val="22"/>
          <w:szCs w:val="22"/>
        </w:rPr>
        <w:t>has been achieved ov</w:t>
      </w:r>
      <w:r w:rsidR="00912F4D">
        <w:rPr>
          <w:sz w:val="22"/>
          <w:szCs w:val="22"/>
        </w:rPr>
        <w:t xml:space="preserve">er </w:t>
      </w:r>
      <w:r w:rsidR="006E5F3F">
        <w:rPr>
          <w:sz w:val="22"/>
          <w:szCs w:val="22"/>
        </w:rPr>
        <w:t xml:space="preserve">this period. </w:t>
      </w:r>
      <w:r w:rsidRPr="006E5F3F" w:rsidR="006E5F3F">
        <w:rPr>
          <w:sz w:val="22"/>
          <w:szCs w:val="22"/>
        </w:rPr>
        <w:t>Cumulatively 10,730 tonnes of CO</w:t>
      </w:r>
      <w:r w:rsidRPr="006E5F3F" w:rsidR="006E5F3F">
        <w:rPr>
          <w:sz w:val="22"/>
          <w:szCs w:val="22"/>
          <w:vertAlign w:val="subscript"/>
        </w:rPr>
        <w:t>2</w:t>
      </w:r>
      <w:r w:rsidRPr="006E5F3F" w:rsidR="006E5F3F">
        <w:rPr>
          <w:sz w:val="22"/>
          <w:szCs w:val="22"/>
        </w:rPr>
        <w:t>e have been prevented from entering the earth’s atmosphere.</w:t>
      </w:r>
    </w:p>
    <w:bookmarkEnd w:id="11"/>
    <w:p w:rsidRPr="00720CEA" w:rsidR="00747A70" w:rsidP="00720CEA" w:rsidRDefault="00747A70" w14:paraId="09869BBB" w14:textId="77777777">
      <w:pPr>
        <w:pStyle w:val="Default"/>
        <w:spacing w:before="144" w:after="144" w:line="240" w:lineRule="auto"/>
        <w:ind w:left="142"/>
        <w:rPr>
          <w:b/>
          <w:sz w:val="22"/>
          <w:szCs w:val="22"/>
        </w:rPr>
      </w:pPr>
    </w:p>
    <w:p w:rsidR="009D25E1" w:rsidP="3366CD1A" w:rsidRDefault="00720CEA" w14:paraId="1ED48315" w14:textId="7C94E642">
      <w:pPr>
        <w:pStyle w:val="Default"/>
        <w:spacing w:before="144" w:after="144" w:line="240" w:lineRule="auto"/>
        <w:ind w:left="360"/>
        <w:rPr>
          <w:b/>
          <w:bCs/>
          <w:i/>
          <w:iCs/>
          <w:sz w:val="22"/>
          <w:szCs w:val="22"/>
        </w:rPr>
      </w:pPr>
      <w:r>
        <w:rPr>
          <w:noProof/>
        </w:rPr>
        <w:drawing>
          <wp:inline distT="0" distB="0" distL="0" distR="0" wp14:anchorId="775260A5" wp14:editId="528EAC35">
            <wp:extent cx="6334390" cy="2908998"/>
            <wp:effectExtent l="0" t="0" r="9525" b="5715"/>
            <wp:docPr id="3" name="Chart 3">
              <a:extLst xmlns:a="http://schemas.openxmlformats.org/drawingml/2006/main">
                <a:ext uri="{FF2B5EF4-FFF2-40B4-BE49-F238E27FC236}">
                  <a16:creationId xmlns:a16="http://schemas.microsoft.com/office/drawing/2014/main" id="{2D6857EA-DC02-4B6D-9C7E-31E51CACF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3F17" w:rsidP="20701FF1" w:rsidRDefault="00E13F17" w14:paraId="5E81496B" w14:textId="00FBDD51">
      <w:pPr>
        <w:spacing w:before="144" w:after="144" w:line="240" w:lineRule="auto"/>
        <w:rPr>
          <w:b/>
          <w:i/>
          <w:color w:val="000000"/>
          <w:sz w:val="22"/>
          <w:szCs w:val="22"/>
          <w:lang w:eastAsia="en-GB"/>
        </w:rPr>
      </w:pPr>
      <w:bookmarkStart w:name="_Hlk126737700" w:id="12"/>
    </w:p>
    <w:p w:rsidR="001A196D" w:rsidP="20701FF1" w:rsidRDefault="001A196D" w14:paraId="5966212D" w14:textId="374672C6">
      <w:pPr>
        <w:spacing w:before="144" w:after="144" w:line="240" w:lineRule="auto"/>
        <w:rPr>
          <w:b/>
          <w:bCs/>
          <w:sz w:val="22"/>
          <w:szCs w:val="22"/>
        </w:rPr>
      </w:pPr>
    </w:p>
    <w:p w:rsidR="001A196D" w:rsidP="20701FF1" w:rsidRDefault="001A196D" w14:paraId="24ADE1D6" w14:textId="3DBD824B">
      <w:pPr>
        <w:spacing w:before="144" w:after="144" w:line="240" w:lineRule="auto"/>
        <w:rPr>
          <w:b/>
          <w:bCs/>
          <w:sz w:val="22"/>
          <w:szCs w:val="22"/>
        </w:rPr>
      </w:pPr>
    </w:p>
    <w:p w:rsidR="001A196D" w:rsidP="20701FF1" w:rsidRDefault="001A196D" w14:paraId="2A3C4FE3" w14:textId="66D18CBB">
      <w:pPr>
        <w:spacing w:before="144" w:after="144" w:line="240" w:lineRule="auto"/>
        <w:rPr>
          <w:b/>
          <w:bCs/>
          <w:sz w:val="22"/>
          <w:szCs w:val="22"/>
        </w:rPr>
      </w:pPr>
    </w:p>
    <w:p w:rsidR="001A196D" w:rsidP="20701FF1" w:rsidRDefault="001A196D" w14:paraId="1010D6E6" w14:textId="7110FDC8">
      <w:pPr>
        <w:spacing w:before="144" w:after="144" w:line="240" w:lineRule="auto"/>
        <w:rPr>
          <w:b/>
          <w:bCs/>
          <w:sz w:val="22"/>
          <w:szCs w:val="22"/>
        </w:rPr>
      </w:pPr>
    </w:p>
    <w:p w:rsidR="001A196D" w:rsidP="20701FF1" w:rsidRDefault="001A196D" w14:paraId="33E4E5C2" w14:textId="6F4EFFF1">
      <w:pPr>
        <w:spacing w:before="144" w:after="144" w:line="240" w:lineRule="auto"/>
        <w:rPr>
          <w:b/>
          <w:bCs/>
          <w:sz w:val="22"/>
          <w:szCs w:val="22"/>
        </w:rPr>
      </w:pPr>
    </w:p>
    <w:p w:rsidR="001A196D" w:rsidP="20701FF1" w:rsidRDefault="001A196D" w14:paraId="44BDB0CB" w14:textId="3C34397B">
      <w:pPr>
        <w:spacing w:before="144" w:after="144" w:line="240" w:lineRule="auto"/>
        <w:rPr>
          <w:b/>
          <w:bCs/>
          <w:sz w:val="22"/>
          <w:szCs w:val="22"/>
        </w:rPr>
      </w:pPr>
    </w:p>
    <w:p w:rsidR="001A196D" w:rsidP="20701FF1" w:rsidRDefault="001A196D" w14:paraId="3A8E0671" w14:textId="7599DFF5">
      <w:pPr>
        <w:spacing w:before="144" w:after="144" w:line="240" w:lineRule="auto"/>
        <w:rPr>
          <w:b/>
          <w:bCs/>
          <w:sz w:val="22"/>
          <w:szCs w:val="22"/>
        </w:rPr>
      </w:pPr>
    </w:p>
    <w:p w:rsidR="001A196D" w:rsidP="20701FF1" w:rsidRDefault="001A196D" w14:paraId="2B31C213" w14:textId="2EEF2759">
      <w:pPr>
        <w:spacing w:before="144" w:after="144" w:line="240" w:lineRule="auto"/>
        <w:rPr>
          <w:b/>
          <w:bCs/>
          <w:sz w:val="22"/>
          <w:szCs w:val="22"/>
        </w:rPr>
      </w:pPr>
    </w:p>
    <w:p w:rsidR="001A196D" w:rsidP="20701FF1" w:rsidRDefault="001A196D" w14:paraId="27C55002" w14:textId="579B2BED">
      <w:pPr>
        <w:spacing w:before="144" w:after="144" w:line="240" w:lineRule="auto"/>
        <w:rPr>
          <w:b/>
          <w:bCs/>
          <w:sz w:val="22"/>
          <w:szCs w:val="22"/>
        </w:rPr>
      </w:pPr>
    </w:p>
    <w:p w:rsidR="001A196D" w:rsidP="20701FF1" w:rsidRDefault="001A196D" w14:paraId="76F0FCB5" w14:textId="161BB540">
      <w:pPr>
        <w:spacing w:before="144" w:after="144" w:line="240" w:lineRule="auto"/>
        <w:rPr>
          <w:b/>
          <w:bCs/>
          <w:sz w:val="22"/>
          <w:szCs w:val="22"/>
        </w:rPr>
      </w:pPr>
    </w:p>
    <w:p w:rsidR="001A196D" w:rsidP="20701FF1" w:rsidRDefault="001A196D" w14:paraId="400517B7" w14:textId="1E6B9B8D">
      <w:pPr>
        <w:spacing w:before="144" w:after="144" w:line="240" w:lineRule="auto"/>
        <w:rPr>
          <w:b/>
          <w:bCs/>
          <w:sz w:val="22"/>
          <w:szCs w:val="22"/>
        </w:rPr>
      </w:pPr>
    </w:p>
    <w:p w:rsidR="001A196D" w:rsidP="20701FF1" w:rsidRDefault="001A196D" w14:paraId="213B426C" w14:textId="796FE6AC">
      <w:pPr>
        <w:spacing w:before="144" w:after="144" w:line="240" w:lineRule="auto"/>
        <w:rPr>
          <w:b/>
          <w:bCs/>
          <w:sz w:val="22"/>
          <w:szCs w:val="22"/>
        </w:rPr>
      </w:pPr>
    </w:p>
    <w:p w:rsidR="001A196D" w:rsidP="20701FF1" w:rsidRDefault="001A196D" w14:paraId="54F15296" w14:textId="48FA394E">
      <w:pPr>
        <w:spacing w:before="144" w:after="144" w:line="240" w:lineRule="auto"/>
        <w:rPr>
          <w:b/>
          <w:bCs/>
          <w:sz w:val="22"/>
          <w:szCs w:val="22"/>
        </w:rPr>
      </w:pPr>
    </w:p>
    <w:p w:rsidR="001A196D" w:rsidP="20701FF1" w:rsidRDefault="001A196D" w14:paraId="427545FE" w14:textId="280B0741">
      <w:pPr>
        <w:spacing w:before="144" w:after="144" w:line="240" w:lineRule="auto"/>
        <w:rPr>
          <w:b/>
          <w:bCs/>
          <w:sz w:val="22"/>
          <w:szCs w:val="22"/>
        </w:rPr>
      </w:pPr>
    </w:p>
    <w:p w:rsidR="001A196D" w:rsidP="20701FF1" w:rsidRDefault="001A196D" w14:paraId="4A220442" w14:textId="160A21EF">
      <w:pPr>
        <w:spacing w:before="144" w:after="144" w:line="240" w:lineRule="auto"/>
        <w:rPr>
          <w:b/>
          <w:bCs/>
          <w:sz w:val="22"/>
          <w:szCs w:val="22"/>
        </w:rPr>
      </w:pPr>
    </w:p>
    <w:p w:rsidR="001A196D" w:rsidP="20701FF1" w:rsidRDefault="001A196D" w14:paraId="1DC48C04" w14:textId="183C4627">
      <w:pPr>
        <w:spacing w:before="144" w:after="144" w:line="240" w:lineRule="auto"/>
        <w:rPr>
          <w:b/>
          <w:bCs/>
          <w:sz w:val="22"/>
          <w:szCs w:val="22"/>
        </w:rPr>
      </w:pPr>
    </w:p>
    <w:p w:rsidR="001A196D" w:rsidP="20701FF1" w:rsidRDefault="001A196D" w14:paraId="5B5C11B2" w14:textId="77777777">
      <w:pPr>
        <w:spacing w:before="144" w:after="144" w:line="240" w:lineRule="auto"/>
        <w:rPr>
          <w:b/>
          <w:bCs/>
          <w:sz w:val="22"/>
          <w:szCs w:val="22"/>
        </w:rPr>
      </w:pPr>
    </w:p>
    <w:p w:rsidR="00171EB7" w:rsidP="20701FF1" w:rsidRDefault="00226A51" w14:paraId="32CFE8BD" w14:textId="12D05CB5">
      <w:pPr>
        <w:spacing w:before="144" w:after="144" w:line="240" w:lineRule="auto"/>
        <w:rPr>
          <w:b/>
          <w:bCs/>
          <w:sz w:val="22"/>
          <w:szCs w:val="22"/>
        </w:rPr>
      </w:pPr>
      <w:r w:rsidRPr="20701FF1">
        <w:rPr>
          <w:b/>
          <w:bCs/>
          <w:sz w:val="22"/>
          <w:szCs w:val="22"/>
        </w:rPr>
        <w:lastRenderedPageBreak/>
        <w:t>Estate size vs CO</w:t>
      </w:r>
      <w:r w:rsidRPr="006E5F3F">
        <w:rPr>
          <w:b/>
          <w:bCs/>
          <w:sz w:val="22"/>
          <w:szCs w:val="22"/>
          <w:vertAlign w:val="subscript"/>
        </w:rPr>
        <w:t>2</w:t>
      </w:r>
      <w:r w:rsidRPr="20701FF1">
        <w:rPr>
          <w:b/>
          <w:bCs/>
          <w:sz w:val="22"/>
          <w:szCs w:val="22"/>
        </w:rPr>
        <w:t xml:space="preserve"> emissions</w:t>
      </w:r>
    </w:p>
    <w:bookmarkEnd w:id="12"/>
    <w:p w:rsidR="006E5F3F" w:rsidP="006E5F3F" w:rsidRDefault="006E5F3F" w14:paraId="5754ED99" w14:textId="31594F64">
      <w:pPr>
        <w:spacing w:before="144" w:after="144" w:line="240" w:lineRule="auto"/>
        <w:ind w:left="284"/>
        <w:jc w:val="left"/>
        <w:rPr>
          <w:sz w:val="22"/>
          <w:szCs w:val="22"/>
        </w:rPr>
      </w:pPr>
      <w:r w:rsidRPr="20701FF1">
        <w:rPr>
          <w:sz w:val="22"/>
          <w:szCs w:val="22"/>
        </w:rPr>
        <w:t>The University</w:t>
      </w:r>
      <w:r>
        <w:rPr>
          <w:sz w:val="22"/>
          <w:szCs w:val="22"/>
        </w:rPr>
        <w:t xml:space="preserve"> has had considerable growth resulting with an increase of gross internal area (GIA) of </w:t>
      </w:r>
      <w:r w:rsidR="00E13F17">
        <w:rPr>
          <w:sz w:val="22"/>
          <w:szCs w:val="22"/>
        </w:rPr>
        <w:t>31,410m</w:t>
      </w:r>
      <w:r w:rsidRPr="00E13F17" w:rsidR="00E13F17">
        <w:rPr>
          <w:sz w:val="22"/>
          <w:szCs w:val="22"/>
          <w:vertAlign w:val="superscript"/>
        </w:rPr>
        <w:t>2</w:t>
      </w:r>
      <w:r w:rsidR="00E13F17">
        <w:rPr>
          <w:sz w:val="22"/>
          <w:szCs w:val="22"/>
        </w:rPr>
        <w:t xml:space="preserve"> (62%), and further significant plans for expansion by 2026/27 will see the GIA increase a further 12,647m</w:t>
      </w:r>
      <w:r w:rsidRPr="00E13F17" w:rsidR="00E13F17">
        <w:rPr>
          <w:sz w:val="22"/>
          <w:szCs w:val="22"/>
          <w:vertAlign w:val="superscript"/>
        </w:rPr>
        <w:t>2</w:t>
      </w:r>
      <w:r w:rsidR="00E13F17">
        <w:rPr>
          <w:sz w:val="22"/>
          <w:szCs w:val="22"/>
        </w:rPr>
        <w:t xml:space="preserve"> (25%) taking the total increase to 87%.</w:t>
      </w:r>
      <w:r>
        <w:rPr>
          <w:sz w:val="22"/>
          <w:szCs w:val="22"/>
        </w:rPr>
        <w:t xml:space="preserve"> </w:t>
      </w:r>
    </w:p>
    <w:p w:rsidR="00DE24F9" w:rsidP="20701FF1" w:rsidRDefault="00DE24F9" w14:paraId="0A6DD1C6" w14:textId="321548BC">
      <w:pPr>
        <w:spacing w:before="144" w:after="144" w:line="240" w:lineRule="auto"/>
        <w:rPr>
          <w:b/>
          <w:bCs/>
          <w:sz w:val="22"/>
          <w:szCs w:val="22"/>
        </w:rPr>
      </w:pPr>
    </w:p>
    <w:p w:rsidRPr="00FE5F24" w:rsidR="00DE24F9" w:rsidP="20701FF1" w:rsidRDefault="00816CFD" w14:paraId="759429CA" w14:textId="72D1BD67">
      <w:pPr>
        <w:spacing w:before="144" w:after="144" w:line="240" w:lineRule="auto"/>
        <w:rPr>
          <w:b/>
          <w:bCs/>
          <w:sz w:val="22"/>
          <w:szCs w:val="22"/>
        </w:rPr>
      </w:pPr>
      <w:r>
        <w:rPr>
          <w:noProof/>
        </w:rPr>
        <w:drawing>
          <wp:inline distT="0" distB="0" distL="0" distR="0" wp14:anchorId="735BFED8" wp14:editId="1A5CE40E">
            <wp:extent cx="6646545" cy="3501390"/>
            <wp:effectExtent l="0" t="0" r="1905" b="3810"/>
            <wp:docPr id="5" name="Chart 5">
              <a:extLst xmlns:a="http://schemas.openxmlformats.org/drawingml/2006/main">
                <a:ext uri="{FF2B5EF4-FFF2-40B4-BE49-F238E27FC236}">
                  <a16:creationId xmlns:a16="http://schemas.microsoft.com/office/drawing/2014/main" id="{B218B80D-CE1E-4AEC-9686-62701E2CB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71EB7" w:rsidP="002B64CD" w:rsidRDefault="00171EB7" w14:paraId="0D313192" w14:textId="78233655">
      <w:pPr>
        <w:spacing w:before="144" w:after="144" w:line="240" w:lineRule="auto"/>
        <w:rPr>
          <w:b/>
          <w:i/>
          <w:sz w:val="22"/>
          <w:szCs w:val="22"/>
        </w:rPr>
      </w:pPr>
    </w:p>
    <w:bookmarkEnd w:id="7"/>
    <w:p w:rsidR="00171EB7" w:rsidP="3366CD1A" w:rsidRDefault="00E4756D" w14:paraId="4F668C3C" w14:textId="61E1CF95">
      <w:pPr>
        <w:spacing w:before="144" w:after="144" w:line="240" w:lineRule="auto"/>
        <w:rPr>
          <w:b/>
          <w:bCs/>
          <w:i/>
          <w:iCs/>
          <w:sz w:val="22"/>
          <w:szCs w:val="22"/>
        </w:rPr>
      </w:pPr>
      <w:r>
        <w:rPr>
          <w:noProof/>
        </w:rPr>
        <w:drawing>
          <wp:inline distT="0" distB="0" distL="0" distR="0" wp14:anchorId="23B99334" wp14:editId="770488B0">
            <wp:extent cx="6646545" cy="2967990"/>
            <wp:effectExtent l="0" t="0" r="1905" b="3810"/>
            <wp:docPr id="14" name="Chart 14">
              <a:extLst xmlns:a="http://schemas.openxmlformats.org/drawingml/2006/main">
                <a:ext uri="{FF2B5EF4-FFF2-40B4-BE49-F238E27FC236}">
                  <a16:creationId xmlns:a16="http://schemas.microsoft.com/office/drawing/2014/main" id="{4963383A-125A-4ADE-AF10-FF0B04F7A7C9}"/>
                </a:ext>
                <a:ext uri="{147F2762-F138-4A5C-976F-8EAC2B608ADB}">
                  <a16:predDERef xmlns:a16="http://schemas.microsoft.com/office/drawing/2014/main" pred="{CF0A6452-17F3-4AB4-92F8-FFB1E5260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A0AA4" w:rsidP="002B64CD" w:rsidRDefault="001A0AA4" w14:paraId="2EE571AE" w14:textId="77777777">
      <w:pPr>
        <w:spacing w:before="144" w:after="144" w:line="240" w:lineRule="auto"/>
        <w:rPr>
          <w:b/>
          <w:i/>
          <w:sz w:val="22"/>
          <w:szCs w:val="22"/>
        </w:rPr>
      </w:pPr>
    </w:p>
    <w:p w:rsidRPr="000335A6" w:rsidR="00D572AD" w:rsidP="001A0AA4" w:rsidRDefault="00393541" w14:paraId="1B4055FC" w14:textId="14392BA3">
      <w:pPr>
        <w:pStyle w:val="Heading2"/>
        <w:ind w:left="0"/>
      </w:pPr>
      <w:bookmarkStart w:name="_Toc49932903" w:id="13"/>
      <w:bookmarkStart w:name="_Hlk126740367" w:id="14"/>
      <w:r w:rsidRPr="000335A6">
        <w:lastRenderedPageBreak/>
        <w:t xml:space="preserve">Composition of the </w:t>
      </w:r>
      <w:r w:rsidRPr="000335A6" w:rsidR="00D572AD">
        <w:t>University’s 20</w:t>
      </w:r>
      <w:r w:rsidR="00BA0FE0">
        <w:t>20</w:t>
      </w:r>
      <w:r w:rsidRPr="000335A6" w:rsidR="00D572AD">
        <w:t>/</w:t>
      </w:r>
      <w:r w:rsidR="00505654">
        <w:t>2</w:t>
      </w:r>
      <w:r w:rsidR="00BA0FE0">
        <w:t xml:space="preserve">1 </w:t>
      </w:r>
      <w:r w:rsidRPr="000335A6">
        <w:t>carbon footprint</w:t>
      </w:r>
      <w:r w:rsidRPr="000335A6" w:rsidR="00D572AD">
        <w:t xml:space="preserve"> (Scope 1 &amp; 2 Emissions)</w:t>
      </w:r>
      <w:bookmarkStart w:name="_Toc49932904" w:id="15"/>
      <w:bookmarkStart w:name="_Hlk50024219" w:id="16"/>
      <w:bookmarkEnd w:id="13"/>
      <w:r w:rsidR="001A0AA4">
        <w:t xml:space="preserve"> </w:t>
      </w:r>
      <w:r w:rsidRPr="000335A6" w:rsidR="00D30257">
        <w:t>by fuel type</w:t>
      </w:r>
      <w:bookmarkEnd w:id="15"/>
    </w:p>
    <w:p w:rsidR="00D572AD" w:rsidP="001A0AA4" w:rsidRDefault="00226A51" w14:paraId="3ACE95D5" w14:textId="761FB719">
      <w:pPr>
        <w:spacing w:before="144" w:after="144" w:line="240" w:lineRule="auto"/>
        <w:rPr>
          <w:sz w:val="22"/>
          <w:szCs w:val="22"/>
        </w:rPr>
      </w:pPr>
      <w:bookmarkStart w:name="_Hlk126737798" w:id="17"/>
      <w:bookmarkStart w:name="_Hlk49853196" w:id="18"/>
      <w:bookmarkEnd w:id="16"/>
      <w:bookmarkEnd w:id="14"/>
      <w:r w:rsidRPr="20701FF1">
        <w:rPr>
          <w:sz w:val="22"/>
          <w:szCs w:val="22"/>
        </w:rPr>
        <w:t xml:space="preserve">The chart </w:t>
      </w:r>
      <w:r w:rsidRPr="20701FF1" w:rsidR="00D572AD">
        <w:rPr>
          <w:sz w:val="22"/>
          <w:szCs w:val="22"/>
        </w:rPr>
        <w:t>below shows the make up for the Universit</w:t>
      </w:r>
      <w:r w:rsidRPr="20701FF1" w:rsidR="009F4BF5">
        <w:rPr>
          <w:sz w:val="22"/>
          <w:szCs w:val="22"/>
        </w:rPr>
        <w:t>y’</w:t>
      </w:r>
      <w:r w:rsidRPr="20701FF1" w:rsidR="00D572AD">
        <w:rPr>
          <w:sz w:val="22"/>
          <w:szCs w:val="22"/>
        </w:rPr>
        <w:t>s scope 1 &amp; 2 carbon emissions; it can be seen that the majority of the emissions produced are from gas and electricity.</w:t>
      </w:r>
      <w:r w:rsidR="001A0AA4">
        <w:rPr>
          <w:sz w:val="22"/>
          <w:szCs w:val="22"/>
        </w:rPr>
        <w:t xml:space="preserve"> The key point in the table below is </w:t>
      </w:r>
      <w:r w:rsidR="007F37B3">
        <w:rPr>
          <w:sz w:val="22"/>
          <w:szCs w:val="22"/>
        </w:rPr>
        <w:t>that</w:t>
      </w:r>
      <w:r w:rsidR="001A0AA4">
        <w:rPr>
          <w:sz w:val="22"/>
          <w:szCs w:val="22"/>
        </w:rPr>
        <w:t xml:space="preserve"> electricity emissions have declined</w:t>
      </w:r>
      <w:r w:rsidR="007F37B3">
        <w:rPr>
          <w:sz w:val="22"/>
          <w:szCs w:val="22"/>
        </w:rPr>
        <w:t xml:space="preserve"> significantly </w:t>
      </w:r>
      <w:r w:rsidR="001A0AA4">
        <w:rPr>
          <w:sz w:val="22"/>
          <w:szCs w:val="22"/>
        </w:rPr>
        <w:t xml:space="preserve">which indicates that </w:t>
      </w:r>
      <w:r w:rsidR="007F37B3">
        <w:rPr>
          <w:sz w:val="22"/>
          <w:szCs w:val="22"/>
        </w:rPr>
        <w:t>less electricity is being used as a result of energy saving initiatives outlined in previous CMP’s.</w:t>
      </w:r>
    </w:p>
    <w:bookmarkEnd w:id="17"/>
    <w:p w:rsidR="009D25E1" w:rsidP="007C7BE0" w:rsidRDefault="009D25E1" w14:paraId="0EB8301B" w14:textId="77777777">
      <w:pPr>
        <w:spacing w:before="144" w:after="144" w:line="240" w:lineRule="auto"/>
        <w:ind w:left="426" w:hanging="142"/>
        <w:rPr>
          <w:sz w:val="22"/>
          <w:szCs w:val="22"/>
        </w:rPr>
      </w:pPr>
    </w:p>
    <w:p w:rsidRPr="000335A6" w:rsidR="009D25E1" w:rsidP="007C7BE0" w:rsidRDefault="009D25E1" w14:paraId="7DBC5AE8" w14:textId="7C00B490">
      <w:pPr>
        <w:spacing w:before="144" w:after="144" w:line="240" w:lineRule="auto"/>
        <w:ind w:left="426" w:hanging="142"/>
        <w:rPr>
          <w:sz w:val="22"/>
          <w:szCs w:val="22"/>
        </w:rPr>
      </w:pPr>
      <w:r>
        <w:rPr>
          <w:noProof/>
        </w:rPr>
        <w:drawing>
          <wp:inline distT="0" distB="0" distL="0" distR="0" wp14:anchorId="421BFAD6" wp14:editId="47EBAFC7">
            <wp:extent cx="6646545" cy="3307080"/>
            <wp:effectExtent l="0" t="0" r="1905" b="7620"/>
            <wp:docPr id="8" name="Chart 8">
              <a:extLst xmlns:a="http://schemas.openxmlformats.org/drawingml/2006/main">
                <a:ext uri="{FF2B5EF4-FFF2-40B4-BE49-F238E27FC236}">
                  <a16:creationId xmlns:a16="http://schemas.microsoft.com/office/drawing/2014/main" id="{98F0A6C9-21B0-42D2-A7EE-C6187FA91C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bookmarkEnd w:id="18"/>
    <w:p w:rsidR="001C7F13" w:rsidP="00FE5F24" w:rsidRDefault="001C7F13" w14:paraId="7AF30234" w14:textId="03D7DC8F">
      <w:pPr>
        <w:spacing w:before="144" w:after="144"/>
        <w:jc w:val="center"/>
      </w:pPr>
    </w:p>
    <w:p w:rsidR="00A92475" w:rsidP="008F0601" w:rsidRDefault="00A92475" w14:paraId="57A87150" w14:textId="77777777">
      <w:pPr>
        <w:pStyle w:val="tablebullet"/>
        <w:numPr>
          <w:ilvl w:val="0"/>
          <w:numId w:val="0"/>
        </w:numPr>
        <w:spacing w:before="144" w:beforeAutospacing="0" w:after="144"/>
        <w:ind w:left="113" w:right="113"/>
        <w:contextualSpacing/>
        <w:jc w:val="center"/>
      </w:pPr>
    </w:p>
    <w:p w:rsidRPr="000335A6" w:rsidR="00A92475" w:rsidP="004F0F08" w:rsidRDefault="0030680B" w14:paraId="740FDD9B" w14:textId="46C78ACE">
      <w:pPr>
        <w:pStyle w:val="Heading2"/>
        <w:ind w:left="0"/>
      </w:pPr>
      <w:bookmarkStart w:name="_Hlk50025888" w:id="19"/>
      <w:r w:rsidRPr="000335A6">
        <w:t>Carbon emission calculations</w:t>
      </w:r>
    </w:p>
    <w:p w:rsidRPr="000335A6" w:rsidR="00653AFE" w:rsidP="00653AFE" w:rsidRDefault="00A92475" w14:paraId="1FB57175" w14:textId="144C3E10">
      <w:pPr>
        <w:spacing w:before="144" w:after="144" w:line="276" w:lineRule="auto"/>
        <w:jc w:val="left"/>
        <w:rPr>
          <w:sz w:val="22"/>
          <w:szCs w:val="22"/>
        </w:rPr>
      </w:pPr>
      <w:bookmarkStart w:name="_Hlk50026946" w:id="20"/>
      <w:bookmarkEnd w:id="19"/>
      <w:r w:rsidRPr="000335A6">
        <w:rPr>
          <w:sz w:val="22"/>
          <w:szCs w:val="22"/>
        </w:rPr>
        <w:t xml:space="preserve">Carbon emissions </w:t>
      </w:r>
      <w:bookmarkEnd w:id="20"/>
      <w:r w:rsidRPr="000335A6">
        <w:rPr>
          <w:sz w:val="22"/>
          <w:szCs w:val="22"/>
        </w:rPr>
        <w:t xml:space="preserve">are calculated by multiplying the </w:t>
      </w:r>
      <w:r w:rsidRPr="000335A6" w:rsidR="00653AFE">
        <w:rPr>
          <w:sz w:val="22"/>
          <w:szCs w:val="22"/>
        </w:rPr>
        <w:t xml:space="preserve">reported energy consumption used over a 12-month period by the conversion factor set for that reporting year which is provided by DEFRA. </w:t>
      </w:r>
      <w:hyperlink w:history="1" r:id="rId24">
        <w:r w:rsidR="004F0F08">
          <w:rPr>
            <w:rStyle w:val="Hyperlink"/>
            <w:sz w:val="22"/>
            <w:szCs w:val="22"/>
          </w:rPr>
          <w:t>https://www.gov.uk/government/publications/greenhouse-gas-reporting-conversion-factors-2021</w:t>
        </w:r>
      </w:hyperlink>
      <w:r w:rsidRPr="000335A6" w:rsidR="00653AFE">
        <w:rPr>
          <w:sz w:val="22"/>
          <w:szCs w:val="22"/>
        </w:rPr>
        <w:t>.</w:t>
      </w:r>
    </w:p>
    <w:p w:rsidRPr="000335A6" w:rsidR="00A92475" w:rsidP="00653AFE" w:rsidRDefault="00653AFE" w14:paraId="0ECE4995" w14:textId="77777777">
      <w:pPr>
        <w:spacing w:before="144" w:after="144" w:line="276" w:lineRule="auto"/>
        <w:rPr>
          <w:sz w:val="22"/>
          <w:szCs w:val="22"/>
        </w:rPr>
      </w:pPr>
      <w:r w:rsidRPr="000335A6">
        <w:rPr>
          <w:sz w:val="22"/>
          <w:szCs w:val="22"/>
        </w:rPr>
        <w:t>This calculation is done automatically by HESA as part of the annual Estate Management Return.</w:t>
      </w:r>
    </w:p>
    <w:p w:rsidR="00653AFE" w:rsidP="00653AFE" w:rsidRDefault="00653AFE" w14:paraId="1AE995D3" w14:textId="0F399414">
      <w:pPr>
        <w:spacing w:before="144" w:after="144" w:line="276" w:lineRule="auto"/>
        <w:rPr>
          <w:sz w:val="22"/>
          <w:szCs w:val="22"/>
        </w:rPr>
      </w:pPr>
      <w:r w:rsidRPr="000335A6">
        <w:rPr>
          <w:sz w:val="22"/>
          <w:szCs w:val="22"/>
        </w:rPr>
        <w:t>Energy consumption of the University is obtained directly from gas / electricity / water invoices that are metered</w:t>
      </w:r>
      <w:r w:rsidRPr="000335A6" w:rsidR="0030680B">
        <w:rPr>
          <w:sz w:val="22"/>
          <w:szCs w:val="22"/>
        </w:rPr>
        <w:t>.</w:t>
      </w:r>
      <w:r w:rsidRPr="000335A6">
        <w:rPr>
          <w:sz w:val="22"/>
          <w:szCs w:val="22"/>
        </w:rPr>
        <w:t xml:space="preserve"> </w:t>
      </w:r>
      <w:r w:rsidRPr="000335A6" w:rsidR="0030680B">
        <w:rPr>
          <w:sz w:val="22"/>
          <w:szCs w:val="22"/>
        </w:rPr>
        <w:t>F</w:t>
      </w:r>
      <w:r w:rsidRPr="000335A6">
        <w:rPr>
          <w:sz w:val="22"/>
          <w:szCs w:val="22"/>
        </w:rPr>
        <w:t>or biomass</w:t>
      </w:r>
      <w:r w:rsidRPr="000335A6" w:rsidR="002C020D">
        <w:rPr>
          <w:sz w:val="22"/>
          <w:szCs w:val="22"/>
        </w:rPr>
        <w:t xml:space="preserve"> and fuel</w:t>
      </w:r>
      <w:r w:rsidRPr="000335A6">
        <w:rPr>
          <w:sz w:val="22"/>
          <w:szCs w:val="22"/>
        </w:rPr>
        <w:t xml:space="preserve"> a calculation is based on the </w:t>
      </w:r>
      <w:r w:rsidRPr="000335A6" w:rsidR="0030680B">
        <w:rPr>
          <w:sz w:val="22"/>
          <w:szCs w:val="22"/>
        </w:rPr>
        <w:t xml:space="preserve">quantity of fuel used over a </w:t>
      </w:r>
      <w:r w:rsidRPr="000335A6" w:rsidR="00B1386A">
        <w:rPr>
          <w:sz w:val="22"/>
          <w:szCs w:val="22"/>
        </w:rPr>
        <w:t>12-month</w:t>
      </w:r>
      <w:r w:rsidRPr="000335A6" w:rsidR="0030680B">
        <w:rPr>
          <w:sz w:val="22"/>
          <w:szCs w:val="22"/>
        </w:rPr>
        <w:t xml:space="preserve"> period</w:t>
      </w:r>
      <w:r w:rsidRPr="000335A6" w:rsidR="002C020D">
        <w:rPr>
          <w:sz w:val="22"/>
          <w:szCs w:val="22"/>
        </w:rPr>
        <w:t xml:space="preserve"> and converted to kwh</w:t>
      </w:r>
      <w:r w:rsidRPr="000335A6" w:rsidR="0030680B">
        <w:rPr>
          <w:sz w:val="22"/>
          <w:szCs w:val="22"/>
        </w:rPr>
        <w:t xml:space="preserve">. Vehicle fuel consumption is calculated by analysing vehicle fuel receipts </w:t>
      </w:r>
      <w:r w:rsidRPr="000335A6" w:rsidR="00075922">
        <w:rPr>
          <w:sz w:val="22"/>
          <w:szCs w:val="22"/>
        </w:rPr>
        <w:t>that detail litres of each fuel type.</w:t>
      </w:r>
    </w:p>
    <w:p w:rsidR="00DD22C1" w:rsidP="0067469E" w:rsidRDefault="00DD22C1" w14:paraId="5284A0AA" w14:textId="77777777">
      <w:pPr>
        <w:spacing w:before="144" w:after="144"/>
        <w:rPr>
          <w:sz w:val="22"/>
        </w:rPr>
      </w:pPr>
    </w:p>
    <w:p w:rsidR="00CF373E" w:rsidP="00CF373E" w:rsidRDefault="00CF373E" w14:paraId="6DB995F6" w14:textId="03BAE972">
      <w:pPr>
        <w:spacing w:before="144" w:after="144"/>
      </w:pPr>
      <w:bookmarkStart w:name="_Toc49932908" w:id="21"/>
    </w:p>
    <w:p w:rsidRPr="002B3D00" w:rsidR="00CF373E" w:rsidP="20701FF1" w:rsidRDefault="00CF373E" w14:paraId="349A5D42" w14:textId="77777777">
      <w:pPr>
        <w:spacing w:before="144" w:after="144"/>
      </w:pPr>
    </w:p>
    <w:p w:rsidRPr="006D239A" w:rsidR="00846C03" w:rsidP="00985EA5" w:rsidRDefault="00846C03" w14:paraId="725A6F07" w14:textId="36764BC1">
      <w:pPr>
        <w:pStyle w:val="Heading2"/>
        <w:ind w:left="0"/>
      </w:pPr>
      <w:r w:rsidRPr="006D239A">
        <w:lastRenderedPageBreak/>
        <w:t>Notional energy emissions</w:t>
      </w:r>
      <w:bookmarkEnd w:id="21"/>
    </w:p>
    <w:p w:rsidRPr="000335A6" w:rsidR="00846C03" w:rsidP="00392805" w:rsidRDefault="000F3CC6" w14:paraId="12625E40" w14:textId="15E4191A">
      <w:pPr>
        <w:spacing w:before="144" w:after="144" w:line="276" w:lineRule="auto"/>
        <w:rPr>
          <w:sz w:val="22"/>
          <w:szCs w:val="22"/>
        </w:rPr>
      </w:pPr>
      <w:r w:rsidRPr="000335A6">
        <w:rPr>
          <w:sz w:val="22"/>
          <w:szCs w:val="22"/>
        </w:rPr>
        <w:t>Notional energy emissions (kg CO</w:t>
      </w:r>
      <w:r w:rsidRPr="000335A6">
        <w:rPr>
          <w:sz w:val="22"/>
          <w:szCs w:val="22"/>
          <w:vertAlign w:val="subscript"/>
        </w:rPr>
        <w:t>2</w:t>
      </w:r>
      <w:r w:rsidRPr="000335A6">
        <w:rPr>
          <w:sz w:val="22"/>
          <w:szCs w:val="22"/>
        </w:rPr>
        <w:t>) per meter</w:t>
      </w:r>
      <w:r w:rsidRPr="000335A6">
        <w:rPr>
          <w:sz w:val="22"/>
          <w:szCs w:val="22"/>
          <w:vertAlign w:val="superscript"/>
        </w:rPr>
        <w:t>2</w:t>
      </w:r>
      <w:r w:rsidRPr="000335A6">
        <w:rPr>
          <w:sz w:val="22"/>
          <w:szCs w:val="22"/>
        </w:rPr>
        <w:t xml:space="preserve"> of GIA</w:t>
      </w:r>
      <w:r w:rsidRPr="000335A6" w:rsidR="00EC33AA">
        <w:rPr>
          <w:sz w:val="22"/>
          <w:szCs w:val="22"/>
        </w:rPr>
        <w:t xml:space="preserve"> </w:t>
      </w:r>
      <w:r w:rsidRPr="000335A6">
        <w:rPr>
          <w:sz w:val="22"/>
          <w:szCs w:val="22"/>
        </w:rPr>
        <w:t xml:space="preserve">has reduced </w:t>
      </w:r>
      <w:r w:rsidRPr="000335A6" w:rsidR="00EA7C65">
        <w:rPr>
          <w:sz w:val="22"/>
          <w:szCs w:val="22"/>
        </w:rPr>
        <w:t xml:space="preserve">by </w:t>
      </w:r>
      <w:r w:rsidR="002553FA">
        <w:rPr>
          <w:sz w:val="22"/>
          <w:szCs w:val="22"/>
        </w:rPr>
        <w:t>6</w:t>
      </w:r>
      <w:r w:rsidR="00985EA5">
        <w:rPr>
          <w:sz w:val="22"/>
          <w:szCs w:val="22"/>
        </w:rPr>
        <w:t>2</w:t>
      </w:r>
      <w:r w:rsidRPr="000335A6" w:rsidR="00E4341D">
        <w:rPr>
          <w:sz w:val="22"/>
          <w:szCs w:val="22"/>
        </w:rPr>
        <w:t>%</w:t>
      </w:r>
      <w:r w:rsidRPr="000335A6" w:rsidR="00EA7C65">
        <w:rPr>
          <w:sz w:val="22"/>
          <w:szCs w:val="22"/>
        </w:rPr>
        <w:t xml:space="preserve"> from the baseline year</w:t>
      </w:r>
      <w:r w:rsidRPr="000335A6">
        <w:rPr>
          <w:sz w:val="22"/>
          <w:szCs w:val="22"/>
        </w:rPr>
        <w:t xml:space="preserve"> 2007/08 to 20</w:t>
      </w:r>
      <w:r w:rsidR="00985EA5">
        <w:rPr>
          <w:sz w:val="22"/>
          <w:szCs w:val="22"/>
        </w:rPr>
        <w:t>20</w:t>
      </w:r>
      <w:r w:rsidRPr="000335A6">
        <w:rPr>
          <w:sz w:val="22"/>
          <w:szCs w:val="22"/>
        </w:rPr>
        <w:t>/</w:t>
      </w:r>
      <w:r w:rsidR="002553FA">
        <w:rPr>
          <w:sz w:val="22"/>
          <w:szCs w:val="22"/>
        </w:rPr>
        <w:t>2</w:t>
      </w:r>
      <w:r w:rsidR="00985EA5">
        <w:rPr>
          <w:sz w:val="22"/>
          <w:szCs w:val="22"/>
        </w:rPr>
        <w:t>1</w:t>
      </w:r>
      <w:r w:rsidRPr="000335A6" w:rsidR="00992673">
        <w:rPr>
          <w:sz w:val="22"/>
          <w:szCs w:val="22"/>
        </w:rPr>
        <w:t xml:space="preserve"> </w:t>
      </w:r>
    </w:p>
    <w:p w:rsidR="006E1EA4" w:rsidP="20701FF1" w:rsidRDefault="00B1004C" w14:paraId="4039157A" w14:textId="30549C03">
      <w:pPr>
        <w:spacing w:before="144" w:after="144" w:line="276" w:lineRule="auto"/>
        <w:rPr>
          <w:sz w:val="22"/>
          <w:szCs w:val="22"/>
        </w:rPr>
      </w:pPr>
      <w:r w:rsidRPr="20701FF1">
        <w:rPr>
          <w:sz w:val="22"/>
          <w:szCs w:val="22"/>
        </w:rPr>
        <w:t>The acceleration of reduction of these emissions through 2009</w:t>
      </w:r>
      <w:r w:rsidR="00592DA2">
        <w:rPr>
          <w:sz w:val="22"/>
          <w:szCs w:val="22"/>
        </w:rPr>
        <w:t>/1</w:t>
      </w:r>
      <w:r w:rsidRPr="20701FF1">
        <w:rPr>
          <w:sz w:val="22"/>
          <w:szCs w:val="22"/>
        </w:rPr>
        <w:t>0 to 2010</w:t>
      </w:r>
      <w:r w:rsidR="00592DA2">
        <w:rPr>
          <w:sz w:val="22"/>
          <w:szCs w:val="22"/>
        </w:rPr>
        <w:t>/</w:t>
      </w:r>
      <w:r w:rsidRPr="20701FF1">
        <w:rPr>
          <w:sz w:val="22"/>
          <w:szCs w:val="22"/>
        </w:rPr>
        <w:t>11 can be attributed to when the University sought to support its Environmental and Sustainable Development Strategy through</w:t>
      </w:r>
      <w:r w:rsidRPr="20701FF1" w:rsidR="006C179B">
        <w:rPr>
          <w:sz w:val="22"/>
          <w:szCs w:val="22"/>
        </w:rPr>
        <w:t xml:space="preserve"> </w:t>
      </w:r>
      <w:r w:rsidRPr="20701FF1">
        <w:rPr>
          <w:sz w:val="22"/>
          <w:szCs w:val="22"/>
        </w:rPr>
        <w:t>the appointment of an Energy Officer and an Environment Officer (appointments in 2008-09)</w:t>
      </w:r>
      <w:r w:rsidRPr="20701FF1" w:rsidR="00EC5EEE">
        <w:rPr>
          <w:sz w:val="22"/>
          <w:szCs w:val="22"/>
        </w:rPr>
        <w:t xml:space="preserve">, </w:t>
      </w:r>
      <w:r w:rsidRPr="20701FF1" w:rsidR="006C179B">
        <w:rPr>
          <w:sz w:val="22"/>
          <w:szCs w:val="22"/>
        </w:rPr>
        <w:t>who have been instrumental by</w:t>
      </w:r>
      <w:r w:rsidRPr="20701FF1" w:rsidR="00EC5EEE">
        <w:rPr>
          <w:sz w:val="22"/>
          <w:szCs w:val="22"/>
        </w:rPr>
        <w:t xml:space="preserve"> implementing energy saving technology and measures. </w:t>
      </w:r>
    </w:p>
    <w:p w:rsidRPr="00FE5F24" w:rsidR="00604DEE" w:rsidP="00D52D36" w:rsidRDefault="00604DEE" w14:paraId="17A3782B" w14:textId="3999AF03">
      <w:pPr>
        <w:spacing w:before="144" w:after="144"/>
        <w:jc w:val="center"/>
        <w:rPr>
          <w:b/>
        </w:rPr>
      </w:pPr>
      <w:r w:rsidRPr="00FE5F24">
        <w:rPr>
          <w:b/>
        </w:rPr>
        <w:t>Notional energy emissions (kg CO</w:t>
      </w:r>
      <w:r w:rsidRPr="00FE5F24">
        <w:rPr>
          <w:b/>
          <w:vertAlign w:val="subscript"/>
        </w:rPr>
        <w:t>2</w:t>
      </w:r>
      <w:r w:rsidRPr="00FE5F24">
        <w:rPr>
          <w:b/>
        </w:rPr>
        <w:t xml:space="preserve">) per m </w:t>
      </w:r>
      <w:r w:rsidRPr="00FE5F24">
        <w:rPr>
          <w:b/>
          <w:vertAlign w:val="superscript"/>
        </w:rPr>
        <w:t>2</w:t>
      </w:r>
      <w:r w:rsidRPr="00FE5F24">
        <w:rPr>
          <w:b/>
        </w:rPr>
        <w:t xml:space="preserve"> of GIA 2007/08 to 20</w:t>
      </w:r>
      <w:r w:rsidR="00985EA5">
        <w:rPr>
          <w:b/>
        </w:rPr>
        <w:t>20</w:t>
      </w:r>
      <w:r w:rsidRPr="00FE5F24">
        <w:rPr>
          <w:b/>
        </w:rPr>
        <w:t>/</w:t>
      </w:r>
      <w:r w:rsidRPr="00FE5F24" w:rsidR="002553FA">
        <w:rPr>
          <w:b/>
        </w:rPr>
        <w:t>2</w:t>
      </w:r>
      <w:r w:rsidR="00985EA5">
        <w:rPr>
          <w:b/>
        </w:rPr>
        <w:t>1</w:t>
      </w:r>
    </w:p>
    <w:p w:rsidR="00CF373E" w:rsidP="3366CD1A" w:rsidRDefault="00985EA5" w14:paraId="6C1CB068" w14:textId="4947D6CF">
      <w:pPr>
        <w:spacing w:before="144" w:after="144"/>
        <w:jc w:val="center"/>
        <w:rPr>
          <w:b/>
          <w:bCs/>
          <w:i/>
          <w:iCs/>
        </w:rPr>
      </w:pPr>
      <w:bookmarkStart w:name="_Toc49932909" w:id="22"/>
      <w:bookmarkStart w:name="_Hlk18916359" w:id="23"/>
      <w:r>
        <w:rPr>
          <w:noProof/>
        </w:rPr>
        <w:drawing>
          <wp:inline distT="0" distB="0" distL="0" distR="0" wp14:anchorId="6408AD25" wp14:editId="1A9132DA">
            <wp:extent cx="6646545" cy="2739390"/>
            <wp:effectExtent l="0" t="0" r="1905" b="3810"/>
            <wp:docPr id="6" name="Chart 6">
              <a:extLst xmlns:a="http://schemas.openxmlformats.org/drawingml/2006/main">
                <a:ext uri="{FF2B5EF4-FFF2-40B4-BE49-F238E27FC236}">
                  <a16:creationId xmlns:a16="http://schemas.microsoft.com/office/drawing/2014/main" id="{F6FFB61A-BFF3-4D09-80BB-2D0335926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5E29" w:rsidP="00837D39" w:rsidRDefault="00AB5E29" w14:paraId="4371E7CF" w14:textId="1E5ACFB1">
      <w:pPr>
        <w:spacing w:before="144" w:after="144" w:line="276" w:lineRule="auto"/>
        <w:jc w:val="left"/>
        <w:rPr>
          <w:sz w:val="22"/>
          <w:szCs w:val="22"/>
        </w:rPr>
      </w:pPr>
      <w:bookmarkStart w:name="_Hlk52972957" w:id="24"/>
      <w:bookmarkStart w:name="_Hlk21000514" w:id="25"/>
      <w:bookmarkEnd w:id="22"/>
      <w:bookmarkEnd w:id="23"/>
    </w:p>
    <w:bookmarkEnd w:id="24"/>
    <w:bookmarkEnd w:id="25"/>
    <w:p w:rsidR="00226A51" w:rsidP="00C029C0" w:rsidRDefault="00226A51" w14:paraId="292091D7" w14:textId="6853BDC9">
      <w:pPr>
        <w:pStyle w:val="Heading2"/>
      </w:pPr>
      <w:r>
        <w:t>Looking forward</w:t>
      </w:r>
    </w:p>
    <w:p w:rsidRPr="00DB131B" w:rsidR="00226A51" w:rsidP="00226A51" w:rsidRDefault="00226A51" w14:paraId="45FDD6DD" w14:textId="0A8B5AD2">
      <w:pPr>
        <w:spacing w:before="144" w:after="144"/>
        <w:rPr>
          <w:sz w:val="22"/>
          <w:szCs w:val="22"/>
        </w:rPr>
      </w:pPr>
      <w:r w:rsidRPr="00DB131B">
        <w:rPr>
          <w:sz w:val="22"/>
          <w:szCs w:val="22"/>
        </w:rPr>
        <w:t xml:space="preserve">Looking forward we will </w:t>
      </w:r>
      <w:r w:rsidRPr="00DB131B" w:rsidR="0086231F">
        <w:rPr>
          <w:sz w:val="22"/>
          <w:szCs w:val="22"/>
        </w:rPr>
        <w:t>focus</w:t>
      </w:r>
      <w:r w:rsidRPr="00DB131B">
        <w:rPr>
          <w:sz w:val="22"/>
          <w:szCs w:val="22"/>
        </w:rPr>
        <w:t xml:space="preserve"> on the following:</w:t>
      </w:r>
    </w:p>
    <w:p w:rsidRPr="003C0017" w:rsidR="00550089" w:rsidP="003C0017" w:rsidRDefault="00550089" w14:paraId="336B52F3" w14:textId="26F1185D">
      <w:pPr>
        <w:pStyle w:val="ListParagraph"/>
        <w:numPr>
          <w:ilvl w:val="0"/>
          <w:numId w:val="62"/>
        </w:numPr>
        <w:spacing w:before="144" w:after="144"/>
        <w:jc w:val="left"/>
        <w:rPr>
          <w:sz w:val="22"/>
          <w:szCs w:val="22"/>
        </w:rPr>
      </w:pPr>
      <w:bookmarkStart w:name="_Hlk84241723" w:id="26"/>
      <w:r w:rsidRPr="003C0017">
        <w:rPr>
          <w:sz w:val="22"/>
          <w:szCs w:val="22"/>
        </w:rPr>
        <w:t xml:space="preserve">Having already achieved the 43 % Higher Education Funding Council (HEFCE) target, we will continue to </w:t>
      </w:r>
      <w:r w:rsidRPr="003C0017" w:rsidR="003C0017">
        <w:rPr>
          <w:sz w:val="22"/>
          <w:szCs w:val="22"/>
        </w:rPr>
        <w:t xml:space="preserve">reduce </w:t>
      </w:r>
      <w:r w:rsidR="003C0017">
        <w:rPr>
          <w:sz w:val="22"/>
          <w:szCs w:val="22"/>
        </w:rPr>
        <w:t>our</w:t>
      </w:r>
      <w:r w:rsidRPr="003C0017" w:rsidR="003C0017">
        <w:rPr>
          <w:sz w:val="22"/>
          <w:szCs w:val="22"/>
        </w:rPr>
        <w:t xml:space="preserve"> scope 1 &amp; 2 carbon emissions to support the University</w:t>
      </w:r>
      <w:r w:rsidR="003C0017">
        <w:rPr>
          <w:sz w:val="22"/>
          <w:szCs w:val="22"/>
        </w:rPr>
        <w:t>’s</w:t>
      </w:r>
      <w:r w:rsidRPr="003C0017" w:rsidR="003C0017">
        <w:rPr>
          <w:sz w:val="22"/>
          <w:szCs w:val="22"/>
        </w:rPr>
        <w:t xml:space="preserve"> Sustainability Strategy </w:t>
      </w:r>
      <w:r w:rsidR="003C0017">
        <w:rPr>
          <w:sz w:val="22"/>
          <w:szCs w:val="22"/>
        </w:rPr>
        <w:t>to achieve</w:t>
      </w:r>
      <w:r w:rsidRPr="003C0017" w:rsidR="003C0017">
        <w:rPr>
          <w:sz w:val="22"/>
          <w:szCs w:val="22"/>
        </w:rPr>
        <w:t xml:space="preserve"> our target of net zero carbon by 2050</w:t>
      </w:r>
    </w:p>
    <w:p w:rsidR="00242319" w:rsidP="002B3D00" w:rsidRDefault="6180D2B2" w14:paraId="38AD78B0" w14:textId="3E19CC50">
      <w:pPr>
        <w:pStyle w:val="ListParagraph"/>
        <w:numPr>
          <w:ilvl w:val="0"/>
          <w:numId w:val="62"/>
        </w:numPr>
        <w:spacing w:before="144" w:after="144"/>
        <w:rPr>
          <w:sz w:val="22"/>
          <w:szCs w:val="22"/>
        </w:rPr>
      </w:pPr>
      <w:r w:rsidRPr="43878528" w:rsidR="6180D2B2">
        <w:rPr>
          <w:sz w:val="22"/>
          <w:szCs w:val="22"/>
        </w:rPr>
        <w:t>P</w:t>
      </w:r>
      <w:r w:rsidRPr="43878528" w:rsidR="00226A51">
        <w:rPr>
          <w:sz w:val="22"/>
          <w:szCs w:val="22"/>
        </w:rPr>
        <w:t xml:space="preserve">rojects and initiatives that will further </w:t>
      </w:r>
      <w:r w:rsidRPr="43878528" w:rsidR="007E2852">
        <w:rPr>
          <w:sz w:val="22"/>
          <w:szCs w:val="22"/>
        </w:rPr>
        <w:t xml:space="preserve">reduce our emissions and limit our impact on the </w:t>
      </w:r>
      <w:r w:rsidRPr="43878528" w:rsidR="00687AE6">
        <w:rPr>
          <w:sz w:val="22"/>
          <w:szCs w:val="22"/>
        </w:rPr>
        <w:t>environment, these</w:t>
      </w:r>
      <w:r w:rsidRPr="43878528" w:rsidR="0086231F">
        <w:rPr>
          <w:sz w:val="22"/>
          <w:szCs w:val="22"/>
        </w:rPr>
        <w:t xml:space="preserve"> projects will be </w:t>
      </w:r>
      <w:r w:rsidRPr="43878528" w:rsidR="00592DA2">
        <w:rPr>
          <w:sz w:val="22"/>
          <w:szCs w:val="22"/>
        </w:rPr>
        <w:t>debated</w:t>
      </w:r>
      <w:r w:rsidRPr="43878528" w:rsidR="663D2097">
        <w:rPr>
          <w:sz w:val="22"/>
          <w:szCs w:val="22"/>
        </w:rPr>
        <w:t>, monitored</w:t>
      </w:r>
      <w:r w:rsidRPr="43878528" w:rsidR="003C0017">
        <w:rPr>
          <w:sz w:val="22"/>
          <w:szCs w:val="22"/>
        </w:rPr>
        <w:t>, budgeted</w:t>
      </w:r>
      <w:r w:rsidRPr="43878528" w:rsidR="00592DA2">
        <w:rPr>
          <w:sz w:val="22"/>
          <w:szCs w:val="22"/>
        </w:rPr>
        <w:t xml:space="preserve"> and </w:t>
      </w:r>
      <w:r w:rsidRPr="43878528" w:rsidR="0086231F">
        <w:rPr>
          <w:sz w:val="22"/>
          <w:szCs w:val="22"/>
        </w:rPr>
        <w:t xml:space="preserve">delivered via </w:t>
      </w:r>
      <w:r w:rsidRPr="43878528" w:rsidR="4536F953">
        <w:rPr>
          <w:sz w:val="22"/>
          <w:szCs w:val="22"/>
        </w:rPr>
        <w:t xml:space="preserve">the </w:t>
      </w:r>
      <w:r w:rsidRPr="43878528" w:rsidR="0086231F">
        <w:rPr>
          <w:sz w:val="22"/>
          <w:szCs w:val="22"/>
        </w:rPr>
        <w:t>SEEM</w:t>
      </w:r>
      <w:r w:rsidRPr="43878528" w:rsidR="035B7C4A">
        <w:rPr>
          <w:sz w:val="22"/>
          <w:szCs w:val="22"/>
        </w:rPr>
        <w:t xml:space="preserve"> meetings</w:t>
      </w:r>
      <w:bookmarkEnd w:id="26"/>
    </w:p>
    <w:p w:rsidR="00985EA5" w:rsidP="002B3D00" w:rsidRDefault="00985EA5" w14:paraId="6267FD14" w14:textId="634FC0E4">
      <w:pPr>
        <w:pStyle w:val="ListParagraph"/>
        <w:numPr>
          <w:ilvl w:val="0"/>
          <w:numId w:val="62"/>
        </w:numPr>
        <w:spacing w:before="144" w:after="144"/>
        <w:rPr>
          <w:sz w:val="22"/>
          <w:szCs w:val="22"/>
        </w:rPr>
      </w:pPr>
      <w:r w:rsidRPr="449D66B7">
        <w:rPr>
          <w:sz w:val="22"/>
          <w:szCs w:val="22"/>
        </w:rPr>
        <w:t>Investigating opportunities for solar power generation, both on and off site</w:t>
      </w:r>
    </w:p>
    <w:p w:rsidR="00985EA5" w:rsidP="002B3D00" w:rsidRDefault="00985EA5" w14:paraId="3EFB32AE" w14:textId="0433C7C1">
      <w:pPr>
        <w:pStyle w:val="ListParagraph"/>
        <w:numPr>
          <w:ilvl w:val="0"/>
          <w:numId w:val="62"/>
        </w:numPr>
        <w:spacing w:before="144" w:after="144"/>
        <w:rPr>
          <w:sz w:val="22"/>
          <w:szCs w:val="22"/>
        </w:rPr>
      </w:pPr>
      <w:r w:rsidRPr="449D66B7">
        <w:rPr>
          <w:sz w:val="22"/>
          <w:szCs w:val="22"/>
        </w:rPr>
        <w:t>Investing further in sub metering to identify and mitigate unexpected energy use</w:t>
      </w:r>
    </w:p>
    <w:p w:rsidR="00985EA5" w:rsidP="002B3D00" w:rsidRDefault="00985EA5" w14:paraId="5182FCDF" w14:textId="05A7D3F5">
      <w:pPr>
        <w:pStyle w:val="ListParagraph"/>
        <w:numPr>
          <w:ilvl w:val="0"/>
          <w:numId w:val="62"/>
        </w:numPr>
        <w:spacing w:before="144" w:after="144"/>
        <w:rPr>
          <w:sz w:val="22"/>
          <w:szCs w:val="22"/>
        </w:rPr>
      </w:pPr>
      <w:r w:rsidRPr="449D66B7">
        <w:rPr>
          <w:sz w:val="22"/>
          <w:szCs w:val="22"/>
        </w:rPr>
        <w:t xml:space="preserve">Identify possibilities for decarbonising our older </w:t>
      </w:r>
      <w:r w:rsidRPr="449D66B7" w:rsidR="00912BDB">
        <w:rPr>
          <w:sz w:val="22"/>
          <w:szCs w:val="22"/>
        </w:rPr>
        <w:t>boilers</w:t>
      </w:r>
    </w:p>
    <w:p w:rsidRPr="00866A63" w:rsidR="00912BDB" w:rsidP="002B3D00" w:rsidRDefault="00912BDB" w14:paraId="127B0B6A" w14:textId="5E15A9B6">
      <w:pPr>
        <w:pStyle w:val="ListParagraph"/>
        <w:numPr>
          <w:ilvl w:val="0"/>
          <w:numId w:val="62"/>
        </w:numPr>
        <w:spacing w:before="144" w:after="144"/>
        <w:rPr>
          <w:sz w:val="22"/>
          <w:szCs w:val="22"/>
        </w:rPr>
      </w:pPr>
      <w:r w:rsidRPr="449D66B7">
        <w:rPr>
          <w:sz w:val="22"/>
          <w:szCs w:val="22"/>
        </w:rPr>
        <w:t>Continue to communicate our achievements through poster campaigns, IT information screens</w:t>
      </w:r>
      <w:r w:rsidR="004C0A6C">
        <w:rPr>
          <w:sz w:val="22"/>
          <w:szCs w:val="22"/>
        </w:rPr>
        <w:t>, social media,</w:t>
      </w:r>
      <w:r w:rsidRPr="449D66B7">
        <w:rPr>
          <w:sz w:val="22"/>
          <w:szCs w:val="22"/>
        </w:rPr>
        <w:t xml:space="preserve"> newsletters</w:t>
      </w:r>
      <w:r w:rsidR="004C0A6C">
        <w:rPr>
          <w:sz w:val="22"/>
          <w:szCs w:val="22"/>
        </w:rPr>
        <w:t xml:space="preserve"> etc to</w:t>
      </w:r>
      <w:r w:rsidRPr="004C0A6C" w:rsidR="004C0A6C">
        <w:rPr>
          <w:sz w:val="22"/>
          <w:szCs w:val="22"/>
        </w:rPr>
        <w:t xml:space="preserve"> engage with our staff &amp; students</w:t>
      </w:r>
      <w:r w:rsidR="004C0A6C">
        <w:rPr>
          <w:sz w:val="22"/>
          <w:szCs w:val="22"/>
        </w:rPr>
        <w:t xml:space="preserve"> promoting sustainability awareness across our community.</w:t>
      </w:r>
    </w:p>
    <w:p w:rsidRPr="00985EA5" w:rsidR="00200EA6" w:rsidP="00985EA5" w:rsidRDefault="00200EA6" w14:paraId="1C293535" w14:textId="42301FA7">
      <w:pPr>
        <w:spacing w:before="144" w:after="144"/>
        <w:rPr>
          <w:sz w:val="22"/>
          <w:szCs w:val="22"/>
        </w:rPr>
      </w:pPr>
      <w:r w:rsidRPr="00985EA5">
        <w:rPr>
          <w:sz w:val="22"/>
          <w:szCs w:val="22"/>
        </w:rPr>
        <w:t>.</w:t>
      </w:r>
    </w:p>
    <w:p w:rsidRPr="00DB131B" w:rsidR="00856C5E" w:rsidP="00856C5E" w:rsidRDefault="00856C5E" w14:paraId="3787C215" w14:textId="04B7E103">
      <w:pPr>
        <w:spacing w:before="144" w:after="144"/>
        <w:jc w:val="center"/>
        <w:rPr>
          <w:sz w:val="22"/>
          <w:szCs w:val="22"/>
        </w:rPr>
      </w:pPr>
    </w:p>
    <w:sectPr w:rsidRPr="00DB131B" w:rsidR="00856C5E" w:rsidSect="00AE6FE9">
      <w:headerReference w:type="default" r:id="rId26"/>
      <w:footerReference w:type="even" r:id="rId27"/>
      <w:footerReference w:type="default" r:id="rId28"/>
      <w:footerReference w:type="first" r:id="rId29"/>
      <w:pgSz w:w="11907" w:h="16840" w:orient="portrait" w:code="9"/>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8AB" w:rsidP="007920D9" w:rsidRDefault="003548AB" w14:paraId="6D759808" w14:textId="77777777">
      <w:pPr>
        <w:spacing w:before="144" w:after="144"/>
      </w:pPr>
      <w:r>
        <w:separator/>
      </w:r>
    </w:p>
  </w:endnote>
  <w:endnote w:type="continuationSeparator" w:id="0">
    <w:p w:rsidR="003548AB" w:rsidP="007920D9" w:rsidRDefault="003548AB" w14:paraId="30E875EE" w14:textId="77777777">
      <w:pPr>
        <w:spacing w:before="144"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C41" w:rsidRDefault="00D60C41" w14:paraId="5A84A4E3" w14:textId="77777777">
    <w:pPr>
      <w:pStyle w:val="Footer"/>
      <w:spacing w:before="144"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445089"/>
      <w:docPartObj>
        <w:docPartGallery w:val="Page Numbers (Bottom of Page)"/>
        <w:docPartUnique/>
      </w:docPartObj>
    </w:sdtPr>
    <w:sdtEndPr>
      <w:rPr>
        <w:noProof/>
      </w:rPr>
    </w:sdtEndPr>
    <w:sdtContent>
      <w:p w:rsidR="00D60C41" w:rsidRDefault="00D60C41" w14:paraId="4B6FDF0F" w14:textId="61FF4654">
        <w:pPr>
          <w:pStyle w:val="Footer"/>
          <w:spacing w:before="144" w:after="144"/>
          <w:jc w:val="right"/>
        </w:pPr>
        <w:r>
          <w:fldChar w:fldCharType="begin"/>
        </w:r>
        <w:r>
          <w:instrText xml:space="preserve"> PAGE   \* MERGEFORMAT </w:instrText>
        </w:r>
        <w:r>
          <w:fldChar w:fldCharType="separate"/>
        </w:r>
        <w:r>
          <w:rPr>
            <w:noProof/>
          </w:rPr>
          <w:t>2</w:t>
        </w:r>
        <w:r>
          <w:rPr>
            <w:noProof/>
          </w:rPr>
          <w:fldChar w:fldCharType="end"/>
        </w:r>
      </w:p>
    </w:sdtContent>
  </w:sdt>
  <w:p w:rsidR="00D60C41" w:rsidRDefault="00D60C41" w14:paraId="4D00D85A" w14:textId="77777777">
    <w:pPr>
      <w:pStyle w:val="Footer"/>
      <w:spacing w:before="144"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C41" w:rsidRDefault="00D60C41" w14:paraId="17A405F2" w14:textId="77777777">
    <w:pPr>
      <w:pStyle w:val="Footer"/>
      <w:spacing w:before="144"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8AB" w:rsidP="007920D9" w:rsidRDefault="003548AB" w14:paraId="7C2AE328" w14:textId="77777777">
      <w:pPr>
        <w:spacing w:before="144" w:after="144"/>
      </w:pPr>
      <w:r>
        <w:separator/>
      </w:r>
    </w:p>
  </w:footnote>
  <w:footnote w:type="continuationSeparator" w:id="0">
    <w:p w:rsidR="003548AB" w:rsidP="007920D9" w:rsidRDefault="003548AB" w14:paraId="453D7388" w14:textId="77777777">
      <w:pPr>
        <w:spacing w:before="144"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C9" w:rsidP="00C029C0" w:rsidRDefault="004A47C9" w14:paraId="09882C2C" w14:textId="55F4349F">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7E2588E"/>
    <w:lvl w:ilvl="0">
      <w:start w:val="1"/>
      <w:numFmt w:val="bullet"/>
      <w:lvlText w:val=""/>
      <w:lvlJc w:val="left"/>
      <w:pPr>
        <w:tabs>
          <w:tab w:val="num" w:pos="-425"/>
        </w:tabs>
        <w:ind w:left="-425" w:firstLine="0"/>
      </w:pPr>
      <w:rPr>
        <w:rFonts w:hint="default" w:ascii="Symbol" w:hAnsi="Symbol"/>
      </w:rPr>
    </w:lvl>
    <w:lvl w:ilvl="1">
      <w:start w:val="1"/>
      <w:numFmt w:val="bullet"/>
      <w:lvlText w:val=""/>
      <w:lvlJc w:val="left"/>
      <w:pPr>
        <w:tabs>
          <w:tab w:val="num" w:pos="295"/>
        </w:tabs>
        <w:ind w:left="655" w:hanging="360"/>
      </w:pPr>
      <w:rPr>
        <w:rFonts w:hint="default" w:ascii="Symbol" w:hAnsi="Symbol"/>
      </w:rPr>
    </w:lvl>
    <w:lvl w:ilvl="2">
      <w:start w:val="1"/>
      <w:numFmt w:val="bullet"/>
      <w:lvlText w:val="o"/>
      <w:lvlJc w:val="left"/>
      <w:pPr>
        <w:tabs>
          <w:tab w:val="num" w:pos="1015"/>
        </w:tabs>
        <w:ind w:left="1375" w:hanging="360"/>
      </w:pPr>
      <w:rPr>
        <w:rFonts w:hint="default" w:ascii="Courier New" w:hAnsi="Courier New"/>
      </w:rPr>
    </w:lvl>
    <w:lvl w:ilvl="3">
      <w:start w:val="1"/>
      <w:numFmt w:val="bullet"/>
      <w:lvlText w:val=""/>
      <w:lvlJc w:val="left"/>
      <w:pPr>
        <w:tabs>
          <w:tab w:val="num" w:pos="1735"/>
        </w:tabs>
        <w:ind w:left="2095" w:hanging="360"/>
      </w:pPr>
      <w:rPr>
        <w:rFonts w:hint="default" w:ascii="Wingdings" w:hAnsi="Wingdings"/>
      </w:rPr>
    </w:lvl>
    <w:lvl w:ilvl="4">
      <w:start w:val="1"/>
      <w:numFmt w:val="bullet"/>
      <w:lvlText w:val=""/>
      <w:lvlJc w:val="left"/>
      <w:pPr>
        <w:tabs>
          <w:tab w:val="num" w:pos="2455"/>
        </w:tabs>
        <w:ind w:left="2815" w:hanging="360"/>
      </w:pPr>
      <w:rPr>
        <w:rFonts w:hint="default" w:ascii="Wingdings" w:hAnsi="Wingdings"/>
      </w:rPr>
    </w:lvl>
    <w:lvl w:ilvl="5">
      <w:start w:val="1"/>
      <w:numFmt w:val="bullet"/>
      <w:lvlText w:val=""/>
      <w:lvlJc w:val="left"/>
      <w:pPr>
        <w:tabs>
          <w:tab w:val="num" w:pos="3175"/>
        </w:tabs>
        <w:ind w:left="3535" w:hanging="360"/>
      </w:pPr>
      <w:rPr>
        <w:rFonts w:hint="default" w:ascii="Symbol" w:hAnsi="Symbol"/>
      </w:rPr>
    </w:lvl>
    <w:lvl w:ilvl="6">
      <w:start w:val="1"/>
      <w:numFmt w:val="bullet"/>
      <w:lvlText w:val="o"/>
      <w:lvlJc w:val="left"/>
      <w:pPr>
        <w:tabs>
          <w:tab w:val="num" w:pos="3895"/>
        </w:tabs>
        <w:ind w:left="4255" w:hanging="360"/>
      </w:pPr>
      <w:rPr>
        <w:rFonts w:hint="default" w:ascii="Courier New" w:hAnsi="Courier New"/>
      </w:rPr>
    </w:lvl>
    <w:lvl w:ilvl="7">
      <w:start w:val="1"/>
      <w:numFmt w:val="bullet"/>
      <w:lvlText w:val=""/>
      <w:lvlJc w:val="left"/>
      <w:pPr>
        <w:tabs>
          <w:tab w:val="num" w:pos="4615"/>
        </w:tabs>
        <w:ind w:left="4975" w:hanging="360"/>
      </w:pPr>
      <w:rPr>
        <w:rFonts w:hint="default" w:ascii="Wingdings" w:hAnsi="Wingdings"/>
      </w:rPr>
    </w:lvl>
    <w:lvl w:ilvl="8">
      <w:start w:val="1"/>
      <w:numFmt w:val="bullet"/>
      <w:lvlText w:val=""/>
      <w:lvlJc w:val="left"/>
      <w:pPr>
        <w:tabs>
          <w:tab w:val="num" w:pos="5335"/>
        </w:tabs>
        <w:ind w:left="5695" w:hanging="360"/>
      </w:pPr>
      <w:rPr>
        <w:rFonts w:hint="default" w:ascii="Wingdings" w:hAnsi="Wingdings"/>
      </w:rPr>
    </w:lvl>
  </w:abstractNum>
  <w:abstractNum w:abstractNumId="1" w15:restartNumberingAfterBreak="0">
    <w:nsid w:val="FFFFFF7C"/>
    <w:multiLevelType w:val="singleLevel"/>
    <w:tmpl w:val="C1B851C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A88D6D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656A2DF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DD0587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C0EE7C8"/>
    <w:lvl w:ilvl="0">
      <w:start w:val="1"/>
      <w:numFmt w:val="bullet"/>
      <w:pStyle w:val="ListBullet5"/>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6E45580"/>
    <w:lvl w:ilvl="0">
      <w:start w:val="1"/>
      <w:numFmt w:val="bullet"/>
      <w:pStyle w:val="ListBullet4"/>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9566F292"/>
    <w:lvl w:ilvl="0">
      <w:start w:val="1"/>
      <w:numFmt w:val="bullet"/>
      <w:pStyle w:val="ListBullet3"/>
      <w:lvlText w:val=""/>
      <w:lvlJc w:val="left"/>
      <w:pPr>
        <w:tabs>
          <w:tab w:val="num" w:pos="1701"/>
        </w:tabs>
        <w:ind w:left="1701" w:hanging="567"/>
      </w:pPr>
      <w:rPr>
        <w:rFonts w:hint="default" w:ascii="Symbol" w:hAnsi="Symbol"/>
      </w:rPr>
    </w:lvl>
  </w:abstractNum>
  <w:abstractNum w:abstractNumId="8" w15:restartNumberingAfterBreak="0">
    <w:nsid w:val="FFFFFF83"/>
    <w:multiLevelType w:val="singleLevel"/>
    <w:tmpl w:val="4EEC0700"/>
    <w:lvl w:ilvl="0">
      <w:start w:val="1"/>
      <w:numFmt w:val="bullet"/>
      <w:pStyle w:val="ListBullet2"/>
      <w:lvlText w:val=""/>
      <w:lvlJc w:val="left"/>
      <w:pPr>
        <w:tabs>
          <w:tab w:val="num" w:pos="567"/>
        </w:tabs>
        <w:ind w:left="567" w:firstLine="0"/>
      </w:pPr>
      <w:rPr>
        <w:rFonts w:hint="default" w:ascii="Symbol" w:hAnsi="Symbol"/>
      </w:rPr>
    </w:lvl>
  </w:abstractNum>
  <w:abstractNum w:abstractNumId="9" w15:restartNumberingAfterBreak="0">
    <w:nsid w:val="FFFFFF88"/>
    <w:multiLevelType w:val="singleLevel"/>
    <w:tmpl w:val="9AB4885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1DC17C2"/>
    <w:lvl w:ilvl="0">
      <w:start w:val="1"/>
      <w:numFmt w:val="bullet"/>
      <w:pStyle w:val="ListBullet"/>
      <w:lvlText w:val=""/>
      <w:lvlJc w:val="left"/>
      <w:pPr>
        <w:tabs>
          <w:tab w:val="num" w:pos="567"/>
        </w:tabs>
        <w:ind w:left="567" w:hanging="567"/>
      </w:pPr>
      <w:rPr>
        <w:rFonts w:hint="default" w:ascii="Symbol" w:hAnsi="Symbol"/>
        <w:sz w:val="22"/>
        <w:szCs w:val="22"/>
      </w:rPr>
    </w:lvl>
  </w:abstractNum>
  <w:abstractNum w:abstractNumId="11" w15:restartNumberingAfterBreak="0">
    <w:nsid w:val="01D50883"/>
    <w:multiLevelType w:val="hybridMultilevel"/>
    <w:tmpl w:val="9A9A9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2B635E4"/>
    <w:multiLevelType w:val="hybridMultilevel"/>
    <w:tmpl w:val="33280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5E54149"/>
    <w:multiLevelType w:val="hybridMultilevel"/>
    <w:tmpl w:val="78AA9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0845780"/>
    <w:multiLevelType w:val="hybridMultilevel"/>
    <w:tmpl w:val="0CF45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30132DD"/>
    <w:multiLevelType w:val="hybridMultilevel"/>
    <w:tmpl w:val="10EEBC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68A5890"/>
    <w:multiLevelType w:val="hybridMultilevel"/>
    <w:tmpl w:val="BCE8AA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8732FF2"/>
    <w:multiLevelType w:val="hybridMultilevel"/>
    <w:tmpl w:val="30C08A42"/>
    <w:lvl w:ilvl="0" w:tplc="806A08FC">
      <w:start w:val="1"/>
      <w:numFmt w:val="bullet"/>
      <w:pStyle w:val="table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1CB74994"/>
    <w:multiLevelType w:val="hybridMultilevel"/>
    <w:tmpl w:val="C8AE44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D986A5F"/>
    <w:multiLevelType w:val="hybridMultilevel"/>
    <w:tmpl w:val="32880A06"/>
    <w:lvl w:ilvl="0" w:tplc="35BA9FBC">
      <w:start w:val="1"/>
      <w:numFmt w:val="bullet"/>
      <w:lvlText w:val=""/>
      <w:lvlJc w:val="left"/>
      <w:pPr>
        <w:tabs>
          <w:tab w:val="num" w:pos="341"/>
        </w:tabs>
        <w:ind w:left="397" w:hanging="283"/>
      </w:pPr>
      <w:rPr>
        <w:rFonts w:hint="default" w:ascii="Symbol" w:hAnsi="Symbol"/>
      </w:rPr>
    </w:lvl>
    <w:lvl w:ilvl="1" w:tplc="08090003" w:tentative="1">
      <w:start w:val="1"/>
      <w:numFmt w:val="bullet"/>
      <w:lvlText w:val="o"/>
      <w:lvlJc w:val="left"/>
      <w:pPr>
        <w:tabs>
          <w:tab w:val="num" w:pos="1497"/>
        </w:tabs>
        <w:ind w:left="1497" w:hanging="360"/>
      </w:pPr>
      <w:rPr>
        <w:rFonts w:hint="default" w:ascii="Courier New" w:hAnsi="Courier New" w:cs="Courier New"/>
      </w:rPr>
    </w:lvl>
    <w:lvl w:ilvl="2" w:tplc="08090005" w:tentative="1">
      <w:start w:val="1"/>
      <w:numFmt w:val="bullet"/>
      <w:lvlText w:val=""/>
      <w:lvlJc w:val="left"/>
      <w:pPr>
        <w:tabs>
          <w:tab w:val="num" w:pos="2217"/>
        </w:tabs>
        <w:ind w:left="2217" w:hanging="360"/>
      </w:pPr>
      <w:rPr>
        <w:rFonts w:hint="default" w:ascii="Wingdings" w:hAnsi="Wingdings"/>
      </w:rPr>
    </w:lvl>
    <w:lvl w:ilvl="3" w:tplc="08090001" w:tentative="1">
      <w:start w:val="1"/>
      <w:numFmt w:val="bullet"/>
      <w:lvlText w:val=""/>
      <w:lvlJc w:val="left"/>
      <w:pPr>
        <w:tabs>
          <w:tab w:val="num" w:pos="2937"/>
        </w:tabs>
        <w:ind w:left="2937" w:hanging="360"/>
      </w:pPr>
      <w:rPr>
        <w:rFonts w:hint="default" w:ascii="Symbol" w:hAnsi="Symbol"/>
      </w:rPr>
    </w:lvl>
    <w:lvl w:ilvl="4" w:tplc="08090003" w:tentative="1">
      <w:start w:val="1"/>
      <w:numFmt w:val="bullet"/>
      <w:lvlText w:val="o"/>
      <w:lvlJc w:val="left"/>
      <w:pPr>
        <w:tabs>
          <w:tab w:val="num" w:pos="3657"/>
        </w:tabs>
        <w:ind w:left="3657" w:hanging="360"/>
      </w:pPr>
      <w:rPr>
        <w:rFonts w:hint="default" w:ascii="Courier New" w:hAnsi="Courier New" w:cs="Courier New"/>
      </w:rPr>
    </w:lvl>
    <w:lvl w:ilvl="5" w:tplc="08090005" w:tentative="1">
      <w:start w:val="1"/>
      <w:numFmt w:val="bullet"/>
      <w:lvlText w:val=""/>
      <w:lvlJc w:val="left"/>
      <w:pPr>
        <w:tabs>
          <w:tab w:val="num" w:pos="4377"/>
        </w:tabs>
        <w:ind w:left="4377" w:hanging="360"/>
      </w:pPr>
      <w:rPr>
        <w:rFonts w:hint="default" w:ascii="Wingdings" w:hAnsi="Wingdings"/>
      </w:rPr>
    </w:lvl>
    <w:lvl w:ilvl="6" w:tplc="08090001" w:tentative="1">
      <w:start w:val="1"/>
      <w:numFmt w:val="bullet"/>
      <w:lvlText w:val=""/>
      <w:lvlJc w:val="left"/>
      <w:pPr>
        <w:tabs>
          <w:tab w:val="num" w:pos="5097"/>
        </w:tabs>
        <w:ind w:left="5097" w:hanging="360"/>
      </w:pPr>
      <w:rPr>
        <w:rFonts w:hint="default" w:ascii="Symbol" w:hAnsi="Symbol"/>
      </w:rPr>
    </w:lvl>
    <w:lvl w:ilvl="7" w:tplc="08090003" w:tentative="1">
      <w:start w:val="1"/>
      <w:numFmt w:val="bullet"/>
      <w:lvlText w:val="o"/>
      <w:lvlJc w:val="left"/>
      <w:pPr>
        <w:tabs>
          <w:tab w:val="num" w:pos="5817"/>
        </w:tabs>
        <w:ind w:left="5817" w:hanging="360"/>
      </w:pPr>
      <w:rPr>
        <w:rFonts w:hint="default" w:ascii="Courier New" w:hAnsi="Courier New" w:cs="Courier New"/>
      </w:rPr>
    </w:lvl>
    <w:lvl w:ilvl="8" w:tplc="08090005" w:tentative="1">
      <w:start w:val="1"/>
      <w:numFmt w:val="bullet"/>
      <w:lvlText w:val=""/>
      <w:lvlJc w:val="left"/>
      <w:pPr>
        <w:tabs>
          <w:tab w:val="num" w:pos="6537"/>
        </w:tabs>
        <w:ind w:left="6537" w:hanging="360"/>
      </w:pPr>
      <w:rPr>
        <w:rFonts w:hint="default" w:ascii="Wingdings" w:hAnsi="Wingdings"/>
      </w:rPr>
    </w:lvl>
  </w:abstractNum>
  <w:abstractNum w:abstractNumId="20" w15:restartNumberingAfterBreak="0">
    <w:nsid w:val="2DED16B2"/>
    <w:multiLevelType w:val="hybridMultilevel"/>
    <w:tmpl w:val="B65C5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F2C56E7"/>
    <w:multiLevelType w:val="hybridMultilevel"/>
    <w:tmpl w:val="43986E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2257EF"/>
    <w:multiLevelType w:val="multilevel"/>
    <w:tmpl w:val="97286D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5075C3"/>
    <w:multiLevelType w:val="hybridMultilevel"/>
    <w:tmpl w:val="F6E20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2471BC2"/>
    <w:multiLevelType w:val="hybridMultilevel"/>
    <w:tmpl w:val="3004610A"/>
    <w:lvl w:ilvl="0" w:tplc="E5964E9C">
      <w:start w:val="1"/>
      <w:numFmt w:val="lowerLetter"/>
      <w:lvlText w:val="%1)"/>
      <w:lvlJc w:val="left"/>
      <w:pPr>
        <w:ind w:left="720" w:hanging="360"/>
      </w:pPr>
      <w:rPr>
        <w:rFonts w:hint="default" w:cs="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8B42BF"/>
    <w:multiLevelType w:val="hybridMultilevel"/>
    <w:tmpl w:val="D0B2D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E115025"/>
    <w:multiLevelType w:val="multilevel"/>
    <w:tmpl w:val="FAA2C80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7" w15:restartNumberingAfterBreak="0">
    <w:nsid w:val="3F87723B"/>
    <w:multiLevelType w:val="hybridMultilevel"/>
    <w:tmpl w:val="275EC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08E37C7"/>
    <w:multiLevelType w:val="hybridMultilevel"/>
    <w:tmpl w:val="FC40E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15B02D6"/>
    <w:multiLevelType w:val="hybridMultilevel"/>
    <w:tmpl w:val="D1C86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2782705"/>
    <w:multiLevelType w:val="hybridMultilevel"/>
    <w:tmpl w:val="5A76C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2FD2467"/>
    <w:multiLevelType w:val="multilevel"/>
    <w:tmpl w:val="02B0735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7177886"/>
    <w:multiLevelType w:val="hybridMultilevel"/>
    <w:tmpl w:val="F04C4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C5B0372"/>
    <w:multiLevelType w:val="hybridMultilevel"/>
    <w:tmpl w:val="D58282DA"/>
    <w:lvl w:ilvl="0" w:tplc="08090001">
      <w:start w:val="1"/>
      <w:numFmt w:val="bullet"/>
      <w:lvlText w:val=""/>
      <w:lvlJc w:val="left"/>
      <w:pPr>
        <w:ind w:left="720" w:hanging="360"/>
      </w:pPr>
      <w:rPr>
        <w:rFonts w:hint="default" w:ascii="Symbol" w:hAnsi="Symbol"/>
      </w:rPr>
    </w:lvl>
    <w:lvl w:ilvl="1" w:tplc="5E30C4F6">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F106DC9"/>
    <w:multiLevelType w:val="hybridMultilevel"/>
    <w:tmpl w:val="15BE70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65300EC"/>
    <w:multiLevelType w:val="hybridMultilevel"/>
    <w:tmpl w:val="FFD4F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931574"/>
    <w:multiLevelType w:val="hybridMultilevel"/>
    <w:tmpl w:val="5D588A80"/>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9D8644A"/>
    <w:multiLevelType w:val="hybridMultilevel"/>
    <w:tmpl w:val="838E47F0"/>
    <w:lvl w:ilvl="0" w:tplc="254C3686">
      <w:numFmt w:val="bullet"/>
      <w:lvlText w:val=""/>
      <w:lvlJc w:val="left"/>
      <w:pPr>
        <w:ind w:left="1006" w:hanging="339"/>
      </w:pPr>
      <w:rPr>
        <w:rFonts w:hint="default" w:ascii="Symbol" w:hAnsi="Symbol" w:eastAsia="Symbol" w:cs="Symbol"/>
        <w:w w:val="95"/>
        <w:sz w:val="20"/>
        <w:szCs w:val="20"/>
      </w:rPr>
    </w:lvl>
    <w:lvl w:ilvl="1" w:tplc="FF44A156">
      <w:numFmt w:val="bullet"/>
      <w:lvlText w:val="•"/>
      <w:lvlJc w:val="left"/>
      <w:pPr>
        <w:ind w:left="1969" w:hanging="339"/>
      </w:pPr>
      <w:rPr>
        <w:rFonts w:hint="default"/>
      </w:rPr>
    </w:lvl>
    <w:lvl w:ilvl="2" w:tplc="C952D64C">
      <w:numFmt w:val="bullet"/>
      <w:lvlText w:val="•"/>
      <w:lvlJc w:val="left"/>
      <w:pPr>
        <w:ind w:left="2938" w:hanging="339"/>
      </w:pPr>
      <w:rPr>
        <w:rFonts w:hint="default"/>
      </w:rPr>
    </w:lvl>
    <w:lvl w:ilvl="3" w:tplc="B0DC6016">
      <w:numFmt w:val="bullet"/>
      <w:lvlText w:val="•"/>
      <w:lvlJc w:val="left"/>
      <w:pPr>
        <w:ind w:left="3907" w:hanging="339"/>
      </w:pPr>
      <w:rPr>
        <w:rFonts w:hint="default"/>
      </w:rPr>
    </w:lvl>
    <w:lvl w:ilvl="4" w:tplc="B2366E2C">
      <w:numFmt w:val="bullet"/>
      <w:lvlText w:val="•"/>
      <w:lvlJc w:val="left"/>
      <w:pPr>
        <w:ind w:left="4876" w:hanging="339"/>
      </w:pPr>
      <w:rPr>
        <w:rFonts w:hint="default"/>
      </w:rPr>
    </w:lvl>
    <w:lvl w:ilvl="5" w:tplc="234EBE68">
      <w:numFmt w:val="bullet"/>
      <w:lvlText w:val="•"/>
      <w:lvlJc w:val="left"/>
      <w:pPr>
        <w:ind w:left="5845" w:hanging="339"/>
      </w:pPr>
      <w:rPr>
        <w:rFonts w:hint="default"/>
      </w:rPr>
    </w:lvl>
    <w:lvl w:ilvl="6" w:tplc="49F6BBDC">
      <w:numFmt w:val="bullet"/>
      <w:lvlText w:val="•"/>
      <w:lvlJc w:val="left"/>
      <w:pPr>
        <w:ind w:left="6814" w:hanging="339"/>
      </w:pPr>
      <w:rPr>
        <w:rFonts w:hint="default"/>
      </w:rPr>
    </w:lvl>
    <w:lvl w:ilvl="7" w:tplc="74C2B01E">
      <w:numFmt w:val="bullet"/>
      <w:lvlText w:val="•"/>
      <w:lvlJc w:val="left"/>
      <w:pPr>
        <w:ind w:left="7783" w:hanging="339"/>
      </w:pPr>
      <w:rPr>
        <w:rFonts w:hint="default"/>
      </w:rPr>
    </w:lvl>
    <w:lvl w:ilvl="8" w:tplc="E1AE8DF6">
      <w:numFmt w:val="bullet"/>
      <w:lvlText w:val="•"/>
      <w:lvlJc w:val="left"/>
      <w:pPr>
        <w:ind w:left="8752" w:hanging="339"/>
      </w:pPr>
      <w:rPr>
        <w:rFonts w:hint="default"/>
      </w:rPr>
    </w:lvl>
  </w:abstractNum>
  <w:abstractNum w:abstractNumId="38" w15:restartNumberingAfterBreak="0">
    <w:nsid w:val="6BB66765"/>
    <w:multiLevelType w:val="hybridMultilevel"/>
    <w:tmpl w:val="9AA40A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190763"/>
    <w:multiLevelType w:val="hybridMultilevel"/>
    <w:tmpl w:val="15E41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67542B5"/>
    <w:multiLevelType w:val="hybridMultilevel"/>
    <w:tmpl w:val="959C1ED4"/>
    <w:lvl w:ilvl="0" w:tplc="04090001">
      <w:start w:val="1"/>
      <w:numFmt w:val="bullet"/>
      <w:lvlText w:val=""/>
      <w:lvlJc w:val="left"/>
      <w:pPr>
        <w:ind w:left="511" w:hanging="360"/>
      </w:pPr>
      <w:rPr>
        <w:rFonts w:hint="default" w:ascii="Symbol" w:hAnsi="Symbol"/>
      </w:rPr>
    </w:lvl>
    <w:lvl w:ilvl="1" w:tplc="04090003" w:tentative="1">
      <w:start w:val="1"/>
      <w:numFmt w:val="bullet"/>
      <w:lvlText w:val="o"/>
      <w:lvlJc w:val="left"/>
      <w:pPr>
        <w:ind w:left="1231" w:hanging="360"/>
      </w:pPr>
      <w:rPr>
        <w:rFonts w:hint="default" w:ascii="Courier New" w:hAnsi="Courier New" w:cs="Courier New"/>
      </w:rPr>
    </w:lvl>
    <w:lvl w:ilvl="2" w:tplc="04090005" w:tentative="1">
      <w:start w:val="1"/>
      <w:numFmt w:val="bullet"/>
      <w:lvlText w:val=""/>
      <w:lvlJc w:val="left"/>
      <w:pPr>
        <w:ind w:left="1951" w:hanging="360"/>
      </w:pPr>
      <w:rPr>
        <w:rFonts w:hint="default" w:ascii="Wingdings" w:hAnsi="Wingdings"/>
      </w:rPr>
    </w:lvl>
    <w:lvl w:ilvl="3" w:tplc="04090001" w:tentative="1">
      <w:start w:val="1"/>
      <w:numFmt w:val="bullet"/>
      <w:lvlText w:val=""/>
      <w:lvlJc w:val="left"/>
      <w:pPr>
        <w:ind w:left="2671" w:hanging="360"/>
      </w:pPr>
      <w:rPr>
        <w:rFonts w:hint="default" w:ascii="Symbol" w:hAnsi="Symbol"/>
      </w:rPr>
    </w:lvl>
    <w:lvl w:ilvl="4" w:tplc="04090003" w:tentative="1">
      <w:start w:val="1"/>
      <w:numFmt w:val="bullet"/>
      <w:lvlText w:val="o"/>
      <w:lvlJc w:val="left"/>
      <w:pPr>
        <w:ind w:left="3391" w:hanging="360"/>
      </w:pPr>
      <w:rPr>
        <w:rFonts w:hint="default" w:ascii="Courier New" w:hAnsi="Courier New" w:cs="Courier New"/>
      </w:rPr>
    </w:lvl>
    <w:lvl w:ilvl="5" w:tplc="04090005" w:tentative="1">
      <w:start w:val="1"/>
      <w:numFmt w:val="bullet"/>
      <w:lvlText w:val=""/>
      <w:lvlJc w:val="left"/>
      <w:pPr>
        <w:ind w:left="4111" w:hanging="360"/>
      </w:pPr>
      <w:rPr>
        <w:rFonts w:hint="default" w:ascii="Wingdings" w:hAnsi="Wingdings"/>
      </w:rPr>
    </w:lvl>
    <w:lvl w:ilvl="6" w:tplc="04090001" w:tentative="1">
      <w:start w:val="1"/>
      <w:numFmt w:val="bullet"/>
      <w:lvlText w:val=""/>
      <w:lvlJc w:val="left"/>
      <w:pPr>
        <w:ind w:left="4831" w:hanging="360"/>
      </w:pPr>
      <w:rPr>
        <w:rFonts w:hint="default" w:ascii="Symbol" w:hAnsi="Symbol"/>
      </w:rPr>
    </w:lvl>
    <w:lvl w:ilvl="7" w:tplc="04090003" w:tentative="1">
      <w:start w:val="1"/>
      <w:numFmt w:val="bullet"/>
      <w:lvlText w:val="o"/>
      <w:lvlJc w:val="left"/>
      <w:pPr>
        <w:ind w:left="5551" w:hanging="360"/>
      </w:pPr>
      <w:rPr>
        <w:rFonts w:hint="default" w:ascii="Courier New" w:hAnsi="Courier New" w:cs="Courier New"/>
      </w:rPr>
    </w:lvl>
    <w:lvl w:ilvl="8" w:tplc="04090005" w:tentative="1">
      <w:start w:val="1"/>
      <w:numFmt w:val="bullet"/>
      <w:lvlText w:val=""/>
      <w:lvlJc w:val="left"/>
      <w:pPr>
        <w:ind w:left="6271" w:hanging="360"/>
      </w:pPr>
      <w:rPr>
        <w:rFonts w:hint="default" w:ascii="Wingdings" w:hAnsi="Wingdings"/>
      </w:rPr>
    </w:lvl>
  </w:abstractNum>
  <w:abstractNum w:abstractNumId="41" w15:restartNumberingAfterBreak="0">
    <w:nsid w:val="78663FBE"/>
    <w:multiLevelType w:val="hybridMultilevel"/>
    <w:tmpl w:val="58F079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9C53DBA"/>
    <w:multiLevelType w:val="hybridMultilevel"/>
    <w:tmpl w:val="86C0F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A805012"/>
    <w:multiLevelType w:val="multilevel"/>
    <w:tmpl w:val="4C26D282"/>
    <w:lvl w:ilvl="0">
      <w:start w:val="1"/>
      <w:numFmt w:val="decimal"/>
      <w:lvlText w:val="%1"/>
      <w:lvlJc w:val="left"/>
      <w:pPr>
        <w:ind w:left="360" w:hanging="360"/>
      </w:pPr>
      <w:rPr>
        <w:rFonts w:hint="default"/>
      </w:rPr>
    </w:lvl>
    <w:lvl w:ilvl="1">
      <w:start w:val="2"/>
      <w:numFmt w:val="decimal"/>
      <w:lvlText w:val="%1.%2"/>
      <w:lvlJc w:val="left"/>
      <w:pPr>
        <w:ind w:left="135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C31393D"/>
    <w:multiLevelType w:val="multilevel"/>
    <w:tmpl w:val="71D2DE8E"/>
    <w:lvl w:ilvl="0">
      <w:start w:val="4"/>
      <w:numFmt w:val="decimal"/>
      <w:pStyle w:val="Heading1"/>
      <w:lvlText w:val="%1."/>
      <w:lvlJc w:val="left"/>
      <w:pPr>
        <w:ind w:left="785"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FF06AA9"/>
    <w:multiLevelType w:val="hybridMultilevel"/>
    <w:tmpl w:val="4FB0A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8"/>
  </w:num>
  <w:num w:numId="3">
    <w:abstractNumId w:val="9"/>
  </w:num>
  <w:num w:numId="4">
    <w:abstractNumId w:val="4"/>
  </w:num>
  <w:num w:numId="5">
    <w:abstractNumId w:val="3"/>
  </w:num>
  <w:num w:numId="6">
    <w:abstractNumId w:val="2"/>
  </w:num>
  <w:num w:numId="7">
    <w:abstractNumId w:val="1"/>
  </w:num>
  <w:num w:numId="8">
    <w:abstractNumId w:val="7"/>
  </w:num>
  <w:num w:numId="9">
    <w:abstractNumId w:val="6"/>
  </w:num>
  <w:num w:numId="10">
    <w:abstractNumId w:val="5"/>
  </w:num>
  <w:num w:numId="11">
    <w:abstractNumId w:val="17"/>
  </w:num>
  <w:num w:numId="12">
    <w:abstractNumId w:val="19"/>
  </w:num>
  <w:num w:numId="13">
    <w:abstractNumId w:val="31"/>
  </w:num>
  <w:num w:numId="14">
    <w:abstractNumId w:val="34"/>
  </w:num>
  <w:num w:numId="15">
    <w:abstractNumId w:val="22"/>
  </w:num>
  <w:num w:numId="16">
    <w:abstractNumId w:val="14"/>
  </w:num>
  <w:num w:numId="17">
    <w:abstractNumId w:val="18"/>
  </w:num>
  <w:num w:numId="18">
    <w:abstractNumId w:val="33"/>
  </w:num>
  <w:num w:numId="19">
    <w:abstractNumId w:val="36"/>
  </w:num>
  <w:num w:numId="20">
    <w:abstractNumId w:val="40"/>
  </w:num>
  <w:num w:numId="21">
    <w:abstractNumId w:val="39"/>
  </w:num>
  <w:num w:numId="22">
    <w:abstractNumId w:val="38"/>
  </w:num>
  <w:num w:numId="23">
    <w:abstractNumId w:val="41"/>
  </w:num>
  <w:num w:numId="24">
    <w:abstractNumId w:val="13"/>
  </w:num>
  <w:num w:numId="25">
    <w:abstractNumId w:val="11"/>
  </w:num>
  <w:num w:numId="26">
    <w:abstractNumId w:val="16"/>
  </w:num>
  <w:num w:numId="27">
    <w:abstractNumId w:val="44"/>
  </w:num>
  <w:num w:numId="28">
    <w:abstractNumId w:val="44"/>
    <w:lvlOverride w:ilvl="0">
      <w:startOverride w:val="1"/>
    </w:lvlOverride>
  </w:num>
  <w:num w:numId="29">
    <w:abstractNumId w:val="15"/>
  </w:num>
  <w:num w:numId="30">
    <w:abstractNumId w:val="32"/>
  </w:num>
  <w:num w:numId="31">
    <w:abstractNumId w:val="29"/>
  </w:num>
  <w:num w:numId="32">
    <w:abstractNumId w:val="30"/>
  </w:num>
  <w:num w:numId="33">
    <w:abstractNumId w:val="25"/>
  </w:num>
  <w:num w:numId="34">
    <w:abstractNumId w:val="27"/>
  </w:num>
  <w:num w:numId="35">
    <w:abstractNumId w:val="21"/>
  </w:num>
  <w:num w:numId="36">
    <w:abstractNumId w:val="24"/>
  </w:num>
  <w:num w:numId="37">
    <w:abstractNumId w:val="23"/>
  </w:num>
  <w:num w:numId="38">
    <w:abstractNumId w:val="42"/>
  </w:num>
  <w:num w:numId="39">
    <w:abstractNumId w:val="17"/>
  </w:num>
  <w:num w:numId="40">
    <w:abstractNumId w:val="17"/>
  </w:num>
  <w:num w:numId="41">
    <w:abstractNumId w:val="28"/>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0"/>
  </w:num>
  <w:num w:numId="52">
    <w:abstractNumId w:val="20"/>
  </w:num>
  <w:num w:numId="53">
    <w:abstractNumId w:val="45"/>
  </w:num>
  <w:num w:numId="54">
    <w:abstractNumId w:val="44"/>
    <w:lvlOverride w:ilvl="0">
      <w:startOverride w:val="3"/>
    </w:lvlOverride>
    <w:lvlOverride w:ilvl="1">
      <w:startOverride w:val="4"/>
    </w:lvlOverride>
    <w:lvlOverride w:ilvl="2">
      <w:startOverride w:val="5"/>
    </w:lvlOverride>
  </w:num>
  <w:num w:numId="55">
    <w:abstractNumId w:val="44"/>
    <w:lvlOverride w:ilvl="0">
      <w:startOverride w:val="3"/>
    </w:lvlOverride>
    <w:lvlOverride w:ilvl="1"/>
  </w:num>
  <w:num w:numId="56">
    <w:abstractNumId w:val="44"/>
    <w:lvlOverride w:ilvl="0">
      <w:startOverride w:val="4"/>
    </w:lvlOverride>
    <w:lvlOverride w:ilvl="1"/>
  </w:num>
  <w:num w:numId="57">
    <w:abstractNumId w:val="44"/>
  </w:num>
  <w:num w:numId="58">
    <w:abstractNumId w:val="4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 w:numId="60">
    <w:abstractNumId w:val="43"/>
  </w:num>
  <w:num w:numId="61">
    <w:abstractNumId w:val="12"/>
  </w:num>
  <w:num w:numId="62">
    <w:abstractNumId w:val="35"/>
  </w:num>
  <w:num w:numId="63">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81"/>
  <w:displayHorizontalDrawingGridEvery w:val="2"/>
  <w:noPunctuationKerning/>
  <w:characterSpacingControl w:val="doNotCompress"/>
  <w:hdrShapeDefaults>
    <o:shapedefaults v:ext="edit" spidmax="2048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67"/>
    <w:rsid w:val="00000703"/>
    <w:rsid w:val="0000189E"/>
    <w:rsid w:val="000079C5"/>
    <w:rsid w:val="00010014"/>
    <w:rsid w:val="000109AD"/>
    <w:rsid w:val="00011443"/>
    <w:rsid w:val="0001269D"/>
    <w:rsid w:val="000133D6"/>
    <w:rsid w:val="000133DF"/>
    <w:rsid w:val="00014021"/>
    <w:rsid w:val="00014186"/>
    <w:rsid w:val="00014FDD"/>
    <w:rsid w:val="00015761"/>
    <w:rsid w:val="00016198"/>
    <w:rsid w:val="000213E1"/>
    <w:rsid w:val="00022C35"/>
    <w:rsid w:val="0002403D"/>
    <w:rsid w:val="00024165"/>
    <w:rsid w:val="00024C20"/>
    <w:rsid w:val="00025707"/>
    <w:rsid w:val="00025868"/>
    <w:rsid w:val="00025CBA"/>
    <w:rsid w:val="00030349"/>
    <w:rsid w:val="00032A8D"/>
    <w:rsid w:val="000335A6"/>
    <w:rsid w:val="00033647"/>
    <w:rsid w:val="0003364B"/>
    <w:rsid w:val="00033F1C"/>
    <w:rsid w:val="000378C1"/>
    <w:rsid w:val="000400FC"/>
    <w:rsid w:val="000426D1"/>
    <w:rsid w:val="00044072"/>
    <w:rsid w:val="0004617A"/>
    <w:rsid w:val="00051317"/>
    <w:rsid w:val="0005183A"/>
    <w:rsid w:val="0005456E"/>
    <w:rsid w:val="00054EF8"/>
    <w:rsid w:val="00055A36"/>
    <w:rsid w:val="000568D8"/>
    <w:rsid w:val="000602CA"/>
    <w:rsid w:val="00061930"/>
    <w:rsid w:val="00064FE8"/>
    <w:rsid w:val="0006505C"/>
    <w:rsid w:val="00066664"/>
    <w:rsid w:val="00067EC6"/>
    <w:rsid w:val="00070910"/>
    <w:rsid w:val="00072592"/>
    <w:rsid w:val="00072FBE"/>
    <w:rsid w:val="000735B0"/>
    <w:rsid w:val="000743D7"/>
    <w:rsid w:val="00074D32"/>
    <w:rsid w:val="00075922"/>
    <w:rsid w:val="00076F71"/>
    <w:rsid w:val="00077F28"/>
    <w:rsid w:val="000807EB"/>
    <w:rsid w:val="000839EA"/>
    <w:rsid w:val="000841D1"/>
    <w:rsid w:val="000850E6"/>
    <w:rsid w:val="0008525D"/>
    <w:rsid w:val="000859AE"/>
    <w:rsid w:val="000876DA"/>
    <w:rsid w:val="00090B62"/>
    <w:rsid w:val="000915ED"/>
    <w:rsid w:val="000920B6"/>
    <w:rsid w:val="00092DEC"/>
    <w:rsid w:val="00093A06"/>
    <w:rsid w:val="000952DE"/>
    <w:rsid w:val="00097107"/>
    <w:rsid w:val="00097692"/>
    <w:rsid w:val="00097B22"/>
    <w:rsid w:val="000A1EA3"/>
    <w:rsid w:val="000A3292"/>
    <w:rsid w:val="000A3776"/>
    <w:rsid w:val="000A454A"/>
    <w:rsid w:val="000A4BD5"/>
    <w:rsid w:val="000A7979"/>
    <w:rsid w:val="000B1967"/>
    <w:rsid w:val="000B2380"/>
    <w:rsid w:val="000B3A37"/>
    <w:rsid w:val="000B434E"/>
    <w:rsid w:val="000B4F15"/>
    <w:rsid w:val="000B54ED"/>
    <w:rsid w:val="000B7F00"/>
    <w:rsid w:val="000C0200"/>
    <w:rsid w:val="000C0C4F"/>
    <w:rsid w:val="000C12A1"/>
    <w:rsid w:val="000C27B3"/>
    <w:rsid w:val="000C3659"/>
    <w:rsid w:val="000C3B28"/>
    <w:rsid w:val="000C3F7C"/>
    <w:rsid w:val="000C4E6B"/>
    <w:rsid w:val="000C608E"/>
    <w:rsid w:val="000C6180"/>
    <w:rsid w:val="000C66F9"/>
    <w:rsid w:val="000D1329"/>
    <w:rsid w:val="000D183F"/>
    <w:rsid w:val="000D1F3A"/>
    <w:rsid w:val="000D30C5"/>
    <w:rsid w:val="000D3ACB"/>
    <w:rsid w:val="000D4321"/>
    <w:rsid w:val="000D4EA8"/>
    <w:rsid w:val="000D59EC"/>
    <w:rsid w:val="000D6323"/>
    <w:rsid w:val="000E0620"/>
    <w:rsid w:val="000E0975"/>
    <w:rsid w:val="000E33BF"/>
    <w:rsid w:val="000E3CE0"/>
    <w:rsid w:val="000E3CFE"/>
    <w:rsid w:val="000E3E03"/>
    <w:rsid w:val="000E4E20"/>
    <w:rsid w:val="000E5467"/>
    <w:rsid w:val="000E78E5"/>
    <w:rsid w:val="000F176B"/>
    <w:rsid w:val="000F3CC6"/>
    <w:rsid w:val="000F4B67"/>
    <w:rsid w:val="000F4D05"/>
    <w:rsid w:val="000F5AA5"/>
    <w:rsid w:val="001007F7"/>
    <w:rsid w:val="00100BFC"/>
    <w:rsid w:val="00101585"/>
    <w:rsid w:val="00104B08"/>
    <w:rsid w:val="00106249"/>
    <w:rsid w:val="00107019"/>
    <w:rsid w:val="00107206"/>
    <w:rsid w:val="001104FB"/>
    <w:rsid w:val="00113761"/>
    <w:rsid w:val="0011750F"/>
    <w:rsid w:val="00120088"/>
    <w:rsid w:val="001202F9"/>
    <w:rsid w:val="001215DB"/>
    <w:rsid w:val="001220AB"/>
    <w:rsid w:val="00122214"/>
    <w:rsid w:val="00123D04"/>
    <w:rsid w:val="00124085"/>
    <w:rsid w:val="00124EF9"/>
    <w:rsid w:val="00125B93"/>
    <w:rsid w:val="0012651B"/>
    <w:rsid w:val="00126EC7"/>
    <w:rsid w:val="0013074F"/>
    <w:rsid w:val="0013078A"/>
    <w:rsid w:val="00130CA1"/>
    <w:rsid w:val="00131482"/>
    <w:rsid w:val="001322CE"/>
    <w:rsid w:val="00132303"/>
    <w:rsid w:val="00132537"/>
    <w:rsid w:val="00133075"/>
    <w:rsid w:val="00135119"/>
    <w:rsid w:val="001358E0"/>
    <w:rsid w:val="00137B78"/>
    <w:rsid w:val="001402EB"/>
    <w:rsid w:val="0014052D"/>
    <w:rsid w:val="001422BC"/>
    <w:rsid w:val="001425EE"/>
    <w:rsid w:val="001431BF"/>
    <w:rsid w:val="00143957"/>
    <w:rsid w:val="00145413"/>
    <w:rsid w:val="001503A8"/>
    <w:rsid w:val="001507DF"/>
    <w:rsid w:val="00151616"/>
    <w:rsid w:val="001518C6"/>
    <w:rsid w:val="00151A24"/>
    <w:rsid w:val="0015268F"/>
    <w:rsid w:val="0015298F"/>
    <w:rsid w:val="00154869"/>
    <w:rsid w:val="001560E2"/>
    <w:rsid w:val="001577AA"/>
    <w:rsid w:val="00163421"/>
    <w:rsid w:val="00163694"/>
    <w:rsid w:val="00163E29"/>
    <w:rsid w:val="0016429B"/>
    <w:rsid w:val="0016480E"/>
    <w:rsid w:val="00165422"/>
    <w:rsid w:val="001655F6"/>
    <w:rsid w:val="001659D7"/>
    <w:rsid w:val="00166850"/>
    <w:rsid w:val="0016688A"/>
    <w:rsid w:val="001674A9"/>
    <w:rsid w:val="00170945"/>
    <w:rsid w:val="00171229"/>
    <w:rsid w:val="001716F5"/>
    <w:rsid w:val="00171E3A"/>
    <w:rsid w:val="00171EB7"/>
    <w:rsid w:val="00172D4F"/>
    <w:rsid w:val="00175715"/>
    <w:rsid w:val="00177754"/>
    <w:rsid w:val="00181CE5"/>
    <w:rsid w:val="00183592"/>
    <w:rsid w:val="0018388C"/>
    <w:rsid w:val="00183A5A"/>
    <w:rsid w:val="00184744"/>
    <w:rsid w:val="00184BFA"/>
    <w:rsid w:val="00185B28"/>
    <w:rsid w:val="00186471"/>
    <w:rsid w:val="00187BC3"/>
    <w:rsid w:val="001921D1"/>
    <w:rsid w:val="00193E0B"/>
    <w:rsid w:val="0019563A"/>
    <w:rsid w:val="001A0AA4"/>
    <w:rsid w:val="001A196D"/>
    <w:rsid w:val="001A2178"/>
    <w:rsid w:val="001A32CE"/>
    <w:rsid w:val="001A3911"/>
    <w:rsid w:val="001A3E46"/>
    <w:rsid w:val="001A6288"/>
    <w:rsid w:val="001A77D1"/>
    <w:rsid w:val="001A7849"/>
    <w:rsid w:val="001B3A88"/>
    <w:rsid w:val="001B5644"/>
    <w:rsid w:val="001C0A7B"/>
    <w:rsid w:val="001C315A"/>
    <w:rsid w:val="001C31C2"/>
    <w:rsid w:val="001C42D8"/>
    <w:rsid w:val="001C7F13"/>
    <w:rsid w:val="001D19CF"/>
    <w:rsid w:val="001D1A60"/>
    <w:rsid w:val="001D1BB8"/>
    <w:rsid w:val="001D3FC6"/>
    <w:rsid w:val="001D4526"/>
    <w:rsid w:val="001D4CAA"/>
    <w:rsid w:val="001D557D"/>
    <w:rsid w:val="001D7556"/>
    <w:rsid w:val="001E19E1"/>
    <w:rsid w:val="001E3B77"/>
    <w:rsid w:val="001E3F58"/>
    <w:rsid w:val="001E42ED"/>
    <w:rsid w:val="001E4781"/>
    <w:rsid w:val="001E480D"/>
    <w:rsid w:val="001E586C"/>
    <w:rsid w:val="001E66CA"/>
    <w:rsid w:val="001E7D03"/>
    <w:rsid w:val="001F2AAE"/>
    <w:rsid w:val="001F3F9B"/>
    <w:rsid w:val="001F5734"/>
    <w:rsid w:val="001F599F"/>
    <w:rsid w:val="001F62BE"/>
    <w:rsid w:val="00200540"/>
    <w:rsid w:val="00200EA6"/>
    <w:rsid w:val="00202FEF"/>
    <w:rsid w:val="002063C6"/>
    <w:rsid w:val="00206BC0"/>
    <w:rsid w:val="0021034E"/>
    <w:rsid w:val="00210596"/>
    <w:rsid w:val="0021170B"/>
    <w:rsid w:val="00212967"/>
    <w:rsid w:val="0021430B"/>
    <w:rsid w:val="002150CB"/>
    <w:rsid w:val="00215242"/>
    <w:rsid w:val="0021678D"/>
    <w:rsid w:val="00216F2D"/>
    <w:rsid w:val="002202B4"/>
    <w:rsid w:val="002222EC"/>
    <w:rsid w:val="00223DC0"/>
    <w:rsid w:val="00224013"/>
    <w:rsid w:val="00224FCF"/>
    <w:rsid w:val="0022565D"/>
    <w:rsid w:val="00226A51"/>
    <w:rsid w:val="0022794E"/>
    <w:rsid w:val="00231144"/>
    <w:rsid w:val="00231992"/>
    <w:rsid w:val="002323EC"/>
    <w:rsid w:val="002323F0"/>
    <w:rsid w:val="00233A8A"/>
    <w:rsid w:val="00234E05"/>
    <w:rsid w:val="00235A41"/>
    <w:rsid w:val="00235DA0"/>
    <w:rsid w:val="00235F61"/>
    <w:rsid w:val="00236A8E"/>
    <w:rsid w:val="00240311"/>
    <w:rsid w:val="00240341"/>
    <w:rsid w:val="002409EC"/>
    <w:rsid w:val="002413C8"/>
    <w:rsid w:val="00241DB3"/>
    <w:rsid w:val="00242319"/>
    <w:rsid w:val="00242BE1"/>
    <w:rsid w:val="00245CA3"/>
    <w:rsid w:val="00247085"/>
    <w:rsid w:val="00247749"/>
    <w:rsid w:val="00250284"/>
    <w:rsid w:val="002527BC"/>
    <w:rsid w:val="00252A10"/>
    <w:rsid w:val="002543A1"/>
    <w:rsid w:val="0025494F"/>
    <w:rsid w:val="00254B12"/>
    <w:rsid w:val="002550C8"/>
    <w:rsid w:val="002553FA"/>
    <w:rsid w:val="0025755F"/>
    <w:rsid w:val="00257972"/>
    <w:rsid w:val="00257E48"/>
    <w:rsid w:val="002622F3"/>
    <w:rsid w:val="00262849"/>
    <w:rsid w:val="002628E9"/>
    <w:rsid w:val="00262DAC"/>
    <w:rsid w:val="00264029"/>
    <w:rsid w:val="0026412B"/>
    <w:rsid w:val="002644FB"/>
    <w:rsid w:val="002652B1"/>
    <w:rsid w:val="00266261"/>
    <w:rsid w:val="0026733A"/>
    <w:rsid w:val="00267E57"/>
    <w:rsid w:val="00270D8F"/>
    <w:rsid w:val="00271D57"/>
    <w:rsid w:val="002741AB"/>
    <w:rsid w:val="002748F4"/>
    <w:rsid w:val="00276523"/>
    <w:rsid w:val="00276EC3"/>
    <w:rsid w:val="002800C9"/>
    <w:rsid w:val="00281448"/>
    <w:rsid w:val="00283EF3"/>
    <w:rsid w:val="0028484A"/>
    <w:rsid w:val="00284C06"/>
    <w:rsid w:val="00284E27"/>
    <w:rsid w:val="00287A3D"/>
    <w:rsid w:val="002903A6"/>
    <w:rsid w:val="0029136B"/>
    <w:rsid w:val="0029189E"/>
    <w:rsid w:val="002945ED"/>
    <w:rsid w:val="00294BA9"/>
    <w:rsid w:val="002978F9"/>
    <w:rsid w:val="002A1885"/>
    <w:rsid w:val="002A1F71"/>
    <w:rsid w:val="002A6459"/>
    <w:rsid w:val="002B0A58"/>
    <w:rsid w:val="002B1EF8"/>
    <w:rsid w:val="002B3D00"/>
    <w:rsid w:val="002B3F2E"/>
    <w:rsid w:val="002B4CF5"/>
    <w:rsid w:val="002B64CD"/>
    <w:rsid w:val="002B6B34"/>
    <w:rsid w:val="002B7248"/>
    <w:rsid w:val="002C020D"/>
    <w:rsid w:val="002C038C"/>
    <w:rsid w:val="002C278A"/>
    <w:rsid w:val="002C3EF8"/>
    <w:rsid w:val="002C543C"/>
    <w:rsid w:val="002C59CA"/>
    <w:rsid w:val="002C6B1F"/>
    <w:rsid w:val="002D002C"/>
    <w:rsid w:val="002D28EA"/>
    <w:rsid w:val="002D4C24"/>
    <w:rsid w:val="002D4E3F"/>
    <w:rsid w:val="002D7189"/>
    <w:rsid w:val="002D770C"/>
    <w:rsid w:val="002E31AC"/>
    <w:rsid w:val="002E31DE"/>
    <w:rsid w:val="002E5AF9"/>
    <w:rsid w:val="002E653C"/>
    <w:rsid w:val="002E7D86"/>
    <w:rsid w:val="002F0C0A"/>
    <w:rsid w:val="002F18CD"/>
    <w:rsid w:val="002F1952"/>
    <w:rsid w:val="002F37F8"/>
    <w:rsid w:val="002F3B17"/>
    <w:rsid w:val="002F4973"/>
    <w:rsid w:val="002F59BC"/>
    <w:rsid w:val="002F6007"/>
    <w:rsid w:val="002F7EF4"/>
    <w:rsid w:val="00300762"/>
    <w:rsid w:val="00301C90"/>
    <w:rsid w:val="00302DD0"/>
    <w:rsid w:val="003054A8"/>
    <w:rsid w:val="0030680B"/>
    <w:rsid w:val="00307364"/>
    <w:rsid w:val="00310A8F"/>
    <w:rsid w:val="00311E9F"/>
    <w:rsid w:val="0031209B"/>
    <w:rsid w:val="00312FDF"/>
    <w:rsid w:val="003136FD"/>
    <w:rsid w:val="00313B74"/>
    <w:rsid w:val="0031404F"/>
    <w:rsid w:val="00314292"/>
    <w:rsid w:val="00314925"/>
    <w:rsid w:val="00314945"/>
    <w:rsid w:val="003157C4"/>
    <w:rsid w:val="003165EF"/>
    <w:rsid w:val="00317E78"/>
    <w:rsid w:val="00320704"/>
    <w:rsid w:val="00321CAD"/>
    <w:rsid w:val="00322114"/>
    <w:rsid w:val="00322871"/>
    <w:rsid w:val="0032590A"/>
    <w:rsid w:val="00326337"/>
    <w:rsid w:val="00326EAE"/>
    <w:rsid w:val="00330F9D"/>
    <w:rsid w:val="0033138B"/>
    <w:rsid w:val="00332FAA"/>
    <w:rsid w:val="00334347"/>
    <w:rsid w:val="003344E9"/>
    <w:rsid w:val="00334B6A"/>
    <w:rsid w:val="003362FA"/>
    <w:rsid w:val="003369CC"/>
    <w:rsid w:val="00337559"/>
    <w:rsid w:val="00337F50"/>
    <w:rsid w:val="003406F3"/>
    <w:rsid w:val="00341030"/>
    <w:rsid w:val="00341092"/>
    <w:rsid w:val="003427F0"/>
    <w:rsid w:val="00343123"/>
    <w:rsid w:val="00343842"/>
    <w:rsid w:val="00343EEA"/>
    <w:rsid w:val="003444CC"/>
    <w:rsid w:val="003449D4"/>
    <w:rsid w:val="00346DD9"/>
    <w:rsid w:val="00347353"/>
    <w:rsid w:val="00354285"/>
    <w:rsid w:val="0035429C"/>
    <w:rsid w:val="0035450F"/>
    <w:rsid w:val="003548AB"/>
    <w:rsid w:val="00354BF7"/>
    <w:rsid w:val="00355DDA"/>
    <w:rsid w:val="00357A91"/>
    <w:rsid w:val="00357DF0"/>
    <w:rsid w:val="0036052C"/>
    <w:rsid w:val="003605F8"/>
    <w:rsid w:val="00360A23"/>
    <w:rsid w:val="00360EAB"/>
    <w:rsid w:val="00361B4A"/>
    <w:rsid w:val="00361E06"/>
    <w:rsid w:val="0036272E"/>
    <w:rsid w:val="0036501B"/>
    <w:rsid w:val="00365A1A"/>
    <w:rsid w:val="00365E05"/>
    <w:rsid w:val="00366394"/>
    <w:rsid w:val="00367D06"/>
    <w:rsid w:val="003707F1"/>
    <w:rsid w:val="0037118C"/>
    <w:rsid w:val="003714C6"/>
    <w:rsid w:val="0037201C"/>
    <w:rsid w:val="00373AB5"/>
    <w:rsid w:val="00375A22"/>
    <w:rsid w:val="003772BF"/>
    <w:rsid w:val="003774C4"/>
    <w:rsid w:val="00377E96"/>
    <w:rsid w:val="00382E8B"/>
    <w:rsid w:val="0038463F"/>
    <w:rsid w:val="003846AB"/>
    <w:rsid w:val="003855E6"/>
    <w:rsid w:val="003856D4"/>
    <w:rsid w:val="00386956"/>
    <w:rsid w:val="00387270"/>
    <w:rsid w:val="003874A1"/>
    <w:rsid w:val="00390856"/>
    <w:rsid w:val="00391A0F"/>
    <w:rsid w:val="00392805"/>
    <w:rsid w:val="00392A45"/>
    <w:rsid w:val="00392F6E"/>
    <w:rsid w:val="00393541"/>
    <w:rsid w:val="00396F2B"/>
    <w:rsid w:val="003A0517"/>
    <w:rsid w:val="003A23DF"/>
    <w:rsid w:val="003A2508"/>
    <w:rsid w:val="003A4079"/>
    <w:rsid w:val="003A4190"/>
    <w:rsid w:val="003A473A"/>
    <w:rsid w:val="003A4B7C"/>
    <w:rsid w:val="003A4BCC"/>
    <w:rsid w:val="003A4F3E"/>
    <w:rsid w:val="003B17C9"/>
    <w:rsid w:val="003B2257"/>
    <w:rsid w:val="003B2E16"/>
    <w:rsid w:val="003B4B52"/>
    <w:rsid w:val="003B5EAA"/>
    <w:rsid w:val="003B6B0B"/>
    <w:rsid w:val="003B7404"/>
    <w:rsid w:val="003C0017"/>
    <w:rsid w:val="003C2780"/>
    <w:rsid w:val="003C35DC"/>
    <w:rsid w:val="003C35ED"/>
    <w:rsid w:val="003C4051"/>
    <w:rsid w:val="003C4635"/>
    <w:rsid w:val="003C55D1"/>
    <w:rsid w:val="003C5640"/>
    <w:rsid w:val="003C5B67"/>
    <w:rsid w:val="003C5BD8"/>
    <w:rsid w:val="003D1317"/>
    <w:rsid w:val="003D4A2D"/>
    <w:rsid w:val="003D4B03"/>
    <w:rsid w:val="003D4CF0"/>
    <w:rsid w:val="003D5454"/>
    <w:rsid w:val="003D6EC9"/>
    <w:rsid w:val="003D7C82"/>
    <w:rsid w:val="003E020B"/>
    <w:rsid w:val="003E2805"/>
    <w:rsid w:val="003E4524"/>
    <w:rsid w:val="003E53C5"/>
    <w:rsid w:val="003E6EAC"/>
    <w:rsid w:val="003F0D00"/>
    <w:rsid w:val="003F1F25"/>
    <w:rsid w:val="003F28B1"/>
    <w:rsid w:val="003F3B97"/>
    <w:rsid w:val="003F564E"/>
    <w:rsid w:val="003F61A4"/>
    <w:rsid w:val="003F76D3"/>
    <w:rsid w:val="00400D7A"/>
    <w:rsid w:val="0040168F"/>
    <w:rsid w:val="00402011"/>
    <w:rsid w:val="00403753"/>
    <w:rsid w:val="00403AD4"/>
    <w:rsid w:val="004045CD"/>
    <w:rsid w:val="00406100"/>
    <w:rsid w:val="00406109"/>
    <w:rsid w:val="00407C7E"/>
    <w:rsid w:val="004118DC"/>
    <w:rsid w:val="00413D84"/>
    <w:rsid w:val="00413EF0"/>
    <w:rsid w:val="00421AC6"/>
    <w:rsid w:val="00422FFB"/>
    <w:rsid w:val="00423903"/>
    <w:rsid w:val="004253D8"/>
    <w:rsid w:val="00426A8B"/>
    <w:rsid w:val="0043014B"/>
    <w:rsid w:val="00430B05"/>
    <w:rsid w:val="00433CE8"/>
    <w:rsid w:val="00435617"/>
    <w:rsid w:val="00435EB4"/>
    <w:rsid w:val="00435F0D"/>
    <w:rsid w:val="004371D3"/>
    <w:rsid w:val="004378A4"/>
    <w:rsid w:val="00441502"/>
    <w:rsid w:val="004448AD"/>
    <w:rsid w:val="00444D20"/>
    <w:rsid w:val="004469CF"/>
    <w:rsid w:val="00451B26"/>
    <w:rsid w:val="00451D1B"/>
    <w:rsid w:val="004521D0"/>
    <w:rsid w:val="00452E44"/>
    <w:rsid w:val="004560B7"/>
    <w:rsid w:val="004564E2"/>
    <w:rsid w:val="00456AAF"/>
    <w:rsid w:val="00456AD2"/>
    <w:rsid w:val="00461559"/>
    <w:rsid w:val="0046430E"/>
    <w:rsid w:val="0046431F"/>
    <w:rsid w:val="004647AA"/>
    <w:rsid w:val="00464822"/>
    <w:rsid w:val="00465B70"/>
    <w:rsid w:val="00466125"/>
    <w:rsid w:val="00466B60"/>
    <w:rsid w:val="00470BA0"/>
    <w:rsid w:val="004711A1"/>
    <w:rsid w:val="004738DD"/>
    <w:rsid w:val="00473CB7"/>
    <w:rsid w:val="004745BF"/>
    <w:rsid w:val="00474EB6"/>
    <w:rsid w:val="00475AF8"/>
    <w:rsid w:val="004762CA"/>
    <w:rsid w:val="00476364"/>
    <w:rsid w:val="00477364"/>
    <w:rsid w:val="004815B3"/>
    <w:rsid w:val="00481638"/>
    <w:rsid w:val="00481A2F"/>
    <w:rsid w:val="00483A79"/>
    <w:rsid w:val="004847A6"/>
    <w:rsid w:val="004847A8"/>
    <w:rsid w:val="00484AB6"/>
    <w:rsid w:val="00484F9D"/>
    <w:rsid w:val="004861F8"/>
    <w:rsid w:val="0049127E"/>
    <w:rsid w:val="00492F9D"/>
    <w:rsid w:val="00494DD8"/>
    <w:rsid w:val="00496B90"/>
    <w:rsid w:val="004A0631"/>
    <w:rsid w:val="004A09D8"/>
    <w:rsid w:val="004A121C"/>
    <w:rsid w:val="004A3584"/>
    <w:rsid w:val="004A3D66"/>
    <w:rsid w:val="004A47C9"/>
    <w:rsid w:val="004A5135"/>
    <w:rsid w:val="004A63A9"/>
    <w:rsid w:val="004A6CAF"/>
    <w:rsid w:val="004A7B5D"/>
    <w:rsid w:val="004B15D9"/>
    <w:rsid w:val="004B1C5C"/>
    <w:rsid w:val="004B1D24"/>
    <w:rsid w:val="004B3505"/>
    <w:rsid w:val="004B646F"/>
    <w:rsid w:val="004B6AE3"/>
    <w:rsid w:val="004B78DE"/>
    <w:rsid w:val="004C0A6C"/>
    <w:rsid w:val="004C1A35"/>
    <w:rsid w:val="004C24C2"/>
    <w:rsid w:val="004C2F89"/>
    <w:rsid w:val="004C3488"/>
    <w:rsid w:val="004C3F2C"/>
    <w:rsid w:val="004C5DAB"/>
    <w:rsid w:val="004C7052"/>
    <w:rsid w:val="004C7AA1"/>
    <w:rsid w:val="004C7D7E"/>
    <w:rsid w:val="004D0423"/>
    <w:rsid w:val="004D1E37"/>
    <w:rsid w:val="004D1F86"/>
    <w:rsid w:val="004D3DF9"/>
    <w:rsid w:val="004D50F0"/>
    <w:rsid w:val="004D666F"/>
    <w:rsid w:val="004D66D0"/>
    <w:rsid w:val="004D7189"/>
    <w:rsid w:val="004E026F"/>
    <w:rsid w:val="004E18DE"/>
    <w:rsid w:val="004E28FB"/>
    <w:rsid w:val="004E34C2"/>
    <w:rsid w:val="004E475B"/>
    <w:rsid w:val="004E4791"/>
    <w:rsid w:val="004E5192"/>
    <w:rsid w:val="004E6317"/>
    <w:rsid w:val="004E7254"/>
    <w:rsid w:val="004E740B"/>
    <w:rsid w:val="004E7D4C"/>
    <w:rsid w:val="004F06F2"/>
    <w:rsid w:val="004F0F08"/>
    <w:rsid w:val="004F1525"/>
    <w:rsid w:val="004F2ED5"/>
    <w:rsid w:val="004F4194"/>
    <w:rsid w:val="004F6EC5"/>
    <w:rsid w:val="004F777F"/>
    <w:rsid w:val="005002EB"/>
    <w:rsid w:val="0050089D"/>
    <w:rsid w:val="00500B8B"/>
    <w:rsid w:val="005016C6"/>
    <w:rsid w:val="00503CF2"/>
    <w:rsid w:val="00505654"/>
    <w:rsid w:val="005063EF"/>
    <w:rsid w:val="00507173"/>
    <w:rsid w:val="00507C1E"/>
    <w:rsid w:val="00510194"/>
    <w:rsid w:val="005103A5"/>
    <w:rsid w:val="0051160E"/>
    <w:rsid w:val="00513C7E"/>
    <w:rsid w:val="005143AA"/>
    <w:rsid w:val="005175BA"/>
    <w:rsid w:val="005205FA"/>
    <w:rsid w:val="005207E5"/>
    <w:rsid w:val="00522E4B"/>
    <w:rsid w:val="00523CA6"/>
    <w:rsid w:val="0052493C"/>
    <w:rsid w:val="0052705E"/>
    <w:rsid w:val="00527846"/>
    <w:rsid w:val="00532D59"/>
    <w:rsid w:val="00532D9F"/>
    <w:rsid w:val="005335B4"/>
    <w:rsid w:val="00535F7A"/>
    <w:rsid w:val="005366A5"/>
    <w:rsid w:val="005374E2"/>
    <w:rsid w:val="00537C11"/>
    <w:rsid w:val="00537EC1"/>
    <w:rsid w:val="00541BF9"/>
    <w:rsid w:val="00542284"/>
    <w:rsid w:val="0054252D"/>
    <w:rsid w:val="00542A06"/>
    <w:rsid w:val="00543A0C"/>
    <w:rsid w:val="00544CA7"/>
    <w:rsid w:val="005456B2"/>
    <w:rsid w:val="0054657C"/>
    <w:rsid w:val="00547D82"/>
    <w:rsid w:val="00550089"/>
    <w:rsid w:val="00550855"/>
    <w:rsid w:val="0055293C"/>
    <w:rsid w:val="00553182"/>
    <w:rsid w:val="00554358"/>
    <w:rsid w:val="0055441B"/>
    <w:rsid w:val="005563EE"/>
    <w:rsid w:val="00557A46"/>
    <w:rsid w:val="00557ADB"/>
    <w:rsid w:val="0056013D"/>
    <w:rsid w:val="005605EC"/>
    <w:rsid w:val="00560660"/>
    <w:rsid w:val="00563909"/>
    <w:rsid w:val="00563C15"/>
    <w:rsid w:val="00563D9B"/>
    <w:rsid w:val="00566875"/>
    <w:rsid w:val="005709E7"/>
    <w:rsid w:val="005714B1"/>
    <w:rsid w:val="00574B45"/>
    <w:rsid w:val="005765DC"/>
    <w:rsid w:val="00576FD4"/>
    <w:rsid w:val="005776AC"/>
    <w:rsid w:val="00580ECB"/>
    <w:rsid w:val="00580FD4"/>
    <w:rsid w:val="0058224A"/>
    <w:rsid w:val="00583A68"/>
    <w:rsid w:val="005842A7"/>
    <w:rsid w:val="005842BF"/>
    <w:rsid w:val="00584895"/>
    <w:rsid w:val="00584A93"/>
    <w:rsid w:val="00584FB7"/>
    <w:rsid w:val="00587F7F"/>
    <w:rsid w:val="00590215"/>
    <w:rsid w:val="0059062D"/>
    <w:rsid w:val="00590CBB"/>
    <w:rsid w:val="00590DAE"/>
    <w:rsid w:val="0059136B"/>
    <w:rsid w:val="00592DA2"/>
    <w:rsid w:val="00596733"/>
    <w:rsid w:val="005976FC"/>
    <w:rsid w:val="005A5E99"/>
    <w:rsid w:val="005A646E"/>
    <w:rsid w:val="005A764B"/>
    <w:rsid w:val="005A7B39"/>
    <w:rsid w:val="005A7EDC"/>
    <w:rsid w:val="005B025A"/>
    <w:rsid w:val="005B0D42"/>
    <w:rsid w:val="005B1812"/>
    <w:rsid w:val="005B1C44"/>
    <w:rsid w:val="005B548D"/>
    <w:rsid w:val="005B5821"/>
    <w:rsid w:val="005C0161"/>
    <w:rsid w:val="005C0D3C"/>
    <w:rsid w:val="005C0E92"/>
    <w:rsid w:val="005C1D7D"/>
    <w:rsid w:val="005C1E3D"/>
    <w:rsid w:val="005C2BCD"/>
    <w:rsid w:val="005C34D1"/>
    <w:rsid w:val="005C3B83"/>
    <w:rsid w:val="005C3CE3"/>
    <w:rsid w:val="005C6485"/>
    <w:rsid w:val="005D0C6B"/>
    <w:rsid w:val="005D10EF"/>
    <w:rsid w:val="005D1F47"/>
    <w:rsid w:val="005D3D3E"/>
    <w:rsid w:val="005D5305"/>
    <w:rsid w:val="005D608F"/>
    <w:rsid w:val="005D6DB5"/>
    <w:rsid w:val="005E159B"/>
    <w:rsid w:val="005E1C13"/>
    <w:rsid w:val="005E2DEB"/>
    <w:rsid w:val="005E3697"/>
    <w:rsid w:val="005E4FCD"/>
    <w:rsid w:val="005E5A40"/>
    <w:rsid w:val="005E6694"/>
    <w:rsid w:val="005F09DC"/>
    <w:rsid w:val="005F2291"/>
    <w:rsid w:val="005F47AD"/>
    <w:rsid w:val="005F679A"/>
    <w:rsid w:val="005F7226"/>
    <w:rsid w:val="005F7BC4"/>
    <w:rsid w:val="00600EA6"/>
    <w:rsid w:val="006017DE"/>
    <w:rsid w:val="00602B6F"/>
    <w:rsid w:val="00604D97"/>
    <w:rsid w:val="00604DEE"/>
    <w:rsid w:val="006054CC"/>
    <w:rsid w:val="00606E8B"/>
    <w:rsid w:val="0060712F"/>
    <w:rsid w:val="00607CD4"/>
    <w:rsid w:val="00610D56"/>
    <w:rsid w:val="00611605"/>
    <w:rsid w:val="00611DC3"/>
    <w:rsid w:val="00613F38"/>
    <w:rsid w:val="006170E3"/>
    <w:rsid w:val="006175A0"/>
    <w:rsid w:val="00620E89"/>
    <w:rsid w:val="00621E41"/>
    <w:rsid w:val="00622B26"/>
    <w:rsid w:val="00623AF0"/>
    <w:rsid w:val="00623F9D"/>
    <w:rsid w:val="00624DA2"/>
    <w:rsid w:val="006265D9"/>
    <w:rsid w:val="00626EB2"/>
    <w:rsid w:val="00631E37"/>
    <w:rsid w:val="006332D7"/>
    <w:rsid w:val="00633BD6"/>
    <w:rsid w:val="006342E4"/>
    <w:rsid w:val="00635270"/>
    <w:rsid w:val="0063530F"/>
    <w:rsid w:val="0063717C"/>
    <w:rsid w:val="00637B39"/>
    <w:rsid w:val="00637C08"/>
    <w:rsid w:val="006411DD"/>
    <w:rsid w:val="0064645B"/>
    <w:rsid w:val="00646648"/>
    <w:rsid w:val="00646CCE"/>
    <w:rsid w:val="006475DD"/>
    <w:rsid w:val="006476FD"/>
    <w:rsid w:val="006513CC"/>
    <w:rsid w:val="006520DC"/>
    <w:rsid w:val="006536D2"/>
    <w:rsid w:val="00653AFE"/>
    <w:rsid w:val="00656C3A"/>
    <w:rsid w:val="00657307"/>
    <w:rsid w:val="0065770F"/>
    <w:rsid w:val="00657D2D"/>
    <w:rsid w:val="00660953"/>
    <w:rsid w:val="00661DFD"/>
    <w:rsid w:val="00661EB6"/>
    <w:rsid w:val="00662587"/>
    <w:rsid w:val="00662C70"/>
    <w:rsid w:val="0066453C"/>
    <w:rsid w:val="00665158"/>
    <w:rsid w:val="00670BBB"/>
    <w:rsid w:val="00671683"/>
    <w:rsid w:val="00671FFD"/>
    <w:rsid w:val="00673B3A"/>
    <w:rsid w:val="0067469E"/>
    <w:rsid w:val="00675102"/>
    <w:rsid w:val="00675426"/>
    <w:rsid w:val="00677325"/>
    <w:rsid w:val="00677E00"/>
    <w:rsid w:val="00681F89"/>
    <w:rsid w:val="00683435"/>
    <w:rsid w:val="00684B0D"/>
    <w:rsid w:val="006856D8"/>
    <w:rsid w:val="00687AE6"/>
    <w:rsid w:val="00693105"/>
    <w:rsid w:val="006A15DA"/>
    <w:rsid w:val="006A32B2"/>
    <w:rsid w:val="006A4CCC"/>
    <w:rsid w:val="006A6CF6"/>
    <w:rsid w:val="006A712C"/>
    <w:rsid w:val="006A7AA7"/>
    <w:rsid w:val="006B375A"/>
    <w:rsid w:val="006B51BA"/>
    <w:rsid w:val="006C0448"/>
    <w:rsid w:val="006C0AF7"/>
    <w:rsid w:val="006C179B"/>
    <w:rsid w:val="006C36CD"/>
    <w:rsid w:val="006C431F"/>
    <w:rsid w:val="006C46AB"/>
    <w:rsid w:val="006C55FF"/>
    <w:rsid w:val="006C57DF"/>
    <w:rsid w:val="006D11AA"/>
    <w:rsid w:val="006D11BB"/>
    <w:rsid w:val="006D239A"/>
    <w:rsid w:val="006D4427"/>
    <w:rsid w:val="006D5C9C"/>
    <w:rsid w:val="006D6210"/>
    <w:rsid w:val="006E0830"/>
    <w:rsid w:val="006E1EA4"/>
    <w:rsid w:val="006E5920"/>
    <w:rsid w:val="006E5F3F"/>
    <w:rsid w:val="006F0B4B"/>
    <w:rsid w:val="006F13ED"/>
    <w:rsid w:val="006F354A"/>
    <w:rsid w:val="006F5577"/>
    <w:rsid w:val="006F71B7"/>
    <w:rsid w:val="0070019E"/>
    <w:rsid w:val="007018DE"/>
    <w:rsid w:val="00702DED"/>
    <w:rsid w:val="007033FF"/>
    <w:rsid w:val="00703D43"/>
    <w:rsid w:val="00704F99"/>
    <w:rsid w:val="00706929"/>
    <w:rsid w:val="00710129"/>
    <w:rsid w:val="00710B96"/>
    <w:rsid w:val="00712EC3"/>
    <w:rsid w:val="007152D5"/>
    <w:rsid w:val="00715FC8"/>
    <w:rsid w:val="00720CEA"/>
    <w:rsid w:val="0072151D"/>
    <w:rsid w:val="00723CE8"/>
    <w:rsid w:val="0072408C"/>
    <w:rsid w:val="00725905"/>
    <w:rsid w:val="00730390"/>
    <w:rsid w:val="00730FAB"/>
    <w:rsid w:val="00731A92"/>
    <w:rsid w:val="00732A8B"/>
    <w:rsid w:val="00732B47"/>
    <w:rsid w:val="00733AD4"/>
    <w:rsid w:val="00734A91"/>
    <w:rsid w:val="007360E1"/>
    <w:rsid w:val="00737A79"/>
    <w:rsid w:val="00737CCB"/>
    <w:rsid w:val="00740303"/>
    <w:rsid w:val="00742494"/>
    <w:rsid w:val="00747A70"/>
    <w:rsid w:val="00752596"/>
    <w:rsid w:val="00753C79"/>
    <w:rsid w:val="00754BCF"/>
    <w:rsid w:val="007562EB"/>
    <w:rsid w:val="0075679B"/>
    <w:rsid w:val="0075686C"/>
    <w:rsid w:val="00760D22"/>
    <w:rsid w:val="00760D63"/>
    <w:rsid w:val="00761E97"/>
    <w:rsid w:val="00762A1D"/>
    <w:rsid w:val="00762D1C"/>
    <w:rsid w:val="007641C4"/>
    <w:rsid w:val="00764AAC"/>
    <w:rsid w:val="00764DAD"/>
    <w:rsid w:val="0076586B"/>
    <w:rsid w:val="0076672A"/>
    <w:rsid w:val="0077242D"/>
    <w:rsid w:val="00772842"/>
    <w:rsid w:val="00774CDC"/>
    <w:rsid w:val="0077615A"/>
    <w:rsid w:val="007767E1"/>
    <w:rsid w:val="007768DA"/>
    <w:rsid w:val="0077692F"/>
    <w:rsid w:val="007774FC"/>
    <w:rsid w:val="00777961"/>
    <w:rsid w:val="00777D43"/>
    <w:rsid w:val="00782BBB"/>
    <w:rsid w:val="00787707"/>
    <w:rsid w:val="00787F07"/>
    <w:rsid w:val="007906E6"/>
    <w:rsid w:val="007920D9"/>
    <w:rsid w:val="00793743"/>
    <w:rsid w:val="00795075"/>
    <w:rsid w:val="00795C6D"/>
    <w:rsid w:val="00797657"/>
    <w:rsid w:val="007A10C4"/>
    <w:rsid w:val="007A28D2"/>
    <w:rsid w:val="007A2D10"/>
    <w:rsid w:val="007A3BD8"/>
    <w:rsid w:val="007A6413"/>
    <w:rsid w:val="007A69AF"/>
    <w:rsid w:val="007A7AD2"/>
    <w:rsid w:val="007B2E78"/>
    <w:rsid w:val="007B391B"/>
    <w:rsid w:val="007B3F42"/>
    <w:rsid w:val="007B3F8C"/>
    <w:rsid w:val="007B585F"/>
    <w:rsid w:val="007B7BC6"/>
    <w:rsid w:val="007C008F"/>
    <w:rsid w:val="007C0DAD"/>
    <w:rsid w:val="007C5F95"/>
    <w:rsid w:val="007C7961"/>
    <w:rsid w:val="007C7BE0"/>
    <w:rsid w:val="007D018C"/>
    <w:rsid w:val="007D125D"/>
    <w:rsid w:val="007D1DC7"/>
    <w:rsid w:val="007D2266"/>
    <w:rsid w:val="007D3F7B"/>
    <w:rsid w:val="007D44CD"/>
    <w:rsid w:val="007D4C56"/>
    <w:rsid w:val="007D6569"/>
    <w:rsid w:val="007D713A"/>
    <w:rsid w:val="007E0C84"/>
    <w:rsid w:val="007E1168"/>
    <w:rsid w:val="007E2852"/>
    <w:rsid w:val="007E35B6"/>
    <w:rsid w:val="007E43FD"/>
    <w:rsid w:val="007E49E7"/>
    <w:rsid w:val="007E534E"/>
    <w:rsid w:val="007E6634"/>
    <w:rsid w:val="007E697A"/>
    <w:rsid w:val="007E738A"/>
    <w:rsid w:val="007F09E3"/>
    <w:rsid w:val="007F35CB"/>
    <w:rsid w:val="007F37B3"/>
    <w:rsid w:val="007F4CE5"/>
    <w:rsid w:val="007F686C"/>
    <w:rsid w:val="007F6EEE"/>
    <w:rsid w:val="0080209D"/>
    <w:rsid w:val="00802C5C"/>
    <w:rsid w:val="008073C3"/>
    <w:rsid w:val="00807DA9"/>
    <w:rsid w:val="00810F7F"/>
    <w:rsid w:val="00811B17"/>
    <w:rsid w:val="00811B43"/>
    <w:rsid w:val="008133E4"/>
    <w:rsid w:val="008135EC"/>
    <w:rsid w:val="00813F10"/>
    <w:rsid w:val="008161B8"/>
    <w:rsid w:val="00816CFD"/>
    <w:rsid w:val="00816E4A"/>
    <w:rsid w:val="0081767B"/>
    <w:rsid w:val="0081799F"/>
    <w:rsid w:val="00817EE8"/>
    <w:rsid w:val="00817FA3"/>
    <w:rsid w:val="00821B90"/>
    <w:rsid w:val="00823FF3"/>
    <w:rsid w:val="00824415"/>
    <w:rsid w:val="0082443A"/>
    <w:rsid w:val="00824D3C"/>
    <w:rsid w:val="00824D68"/>
    <w:rsid w:val="0082546F"/>
    <w:rsid w:val="00827C5B"/>
    <w:rsid w:val="00827E18"/>
    <w:rsid w:val="00830BD1"/>
    <w:rsid w:val="00830FD5"/>
    <w:rsid w:val="00831E44"/>
    <w:rsid w:val="00833FB1"/>
    <w:rsid w:val="00835818"/>
    <w:rsid w:val="00836274"/>
    <w:rsid w:val="008373BB"/>
    <w:rsid w:val="00837D39"/>
    <w:rsid w:val="0084031A"/>
    <w:rsid w:val="0084097C"/>
    <w:rsid w:val="00840AF0"/>
    <w:rsid w:val="00841955"/>
    <w:rsid w:val="0084214A"/>
    <w:rsid w:val="00842309"/>
    <w:rsid w:val="008427E3"/>
    <w:rsid w:val="0084372D"/>
    <w:rsid w:val="00845226"/>
    <w:rsid w:val="008468F1"/>
    <w:rsid w:val="00846C03"/>
    <w:rsid w:val="00850858"/>
    <w:rsid w:val="008520A0"/>
    <w:rsid w:val="00855333"/>
    <w:rsid w:val="008558B5"/>
    <w:rsid w:val="008565F4"/>
    <w:rsid w:val="00856C5E"/>
    <w:rsid w:val="008575EA"/>
    <w:rsid w:val="008578A7"/>
    <w:rsid w:val="00857F48"/>
    <w:rsid w:val="00860A4C"/>
    <w:rsid w:val="0086231F"/>
    <w:rsid w:val="00862CFE"/>
    <w:rsid w:val="00863B48"/>
    <w:rsid w:val="00865FCB"/>
    <w:rsid w:val="00866825"/>
    <w:rsid w:val="00866A63"/>
    <w:rsid w:val="00867158"/>
    <w:rsid w:val="00867632"/>
    <w:rsid w:val="0087020E"/>
    <w:rsid w:val="00870C2F"/>
    <w:rsid w:val="008711FD"/>
    <w:rsid w:val="00871E7B"/>
    <w:rsid w:val="00871F69"/>
    <w:rsid w:val="00872051"/>
    <w:rsid w:val="0087205A"/>
    <w:rsid w:val="00873372"/>
    <w:rsid w:val="00874374"/>
    <w:rsid w:val="00876B57"/>
    <w:rsid w:val="00876BF8"/>
    <w:rsid w:val="0088042B"/>
    <w:rsid w:val="008810F3"/>
    <w:rsid w:val="00881267"/>
    <w:rsid w:val="00881821"/>
    <w:rsid w:val="00881AD6"/>
    <w:rsid w:val="00883D8A"/>
    <w:rsid w:val="00884FEC"/>
    <w:rsid w:val="00885258"/>
    <w:rsid w:val="00885479"/>
    <w:rsid w:val="00885ADE"/>
    <w:rsid w:val="00886311"/>
    <w:rsid w:val="008905C0"/>
    <w:rsid w:val="00891F74"/>
    <w:rsid w:val="008936B5"/>
    <w:rsid w:val="00894D42"/>
    <w:rsid w:val="00895238"/>
    <w:rsid w:val="008964E6"/>
    <w:rsid w:val="008A7425"/>
    <w:rsid w:val="008A7AAA"/>
    <w:rsid w:val="008A7AD6"/>
    <w:rsid w:val="008B0E86"/>
    <w:rsid w:val="008B1B9A"/>
    <w:rsid w:val="008B2EEF"/>
    <w:rsid w:val="008B3A1B"/>
    <w:rsid w:val="008B445E"/>
    <w:rsid w:val="008B666C"/>
    <w:rsid w:val="008B68D7"/>
    <w:rsid w:val="008C03C0"/>
    <w:rsid w:val="008C0C1C"/>
    <w:rsid w:val="008C24C2"/>
    <w:rsid w:val="008C5EE4"/>
    <w:rsid w:val="008C6AEF"/>
    <w:rsid w:val="008C7491"/>
    <w:rsid w:val="008D0510"/>
    <w:rsid w:val="008D070A"/>
    <w:rsid w:val="008D0AC1"/>
    <w:rsid w:val="008D0CA0"/>
    <w:rsid w:val="008D1798"/>
    <w:rsid w:val="008D1B75"/>
    <w:rsid w:val="008D263A"/>
    <w:rsid w:val="008D4B1C"/>
    <w:rsid w:val="008D7025"/>
    <w:rsid w:val="008D7071"/>
    <w:rsid w:val="008D77A7"/>
    <w:rsid w:val="008E22CF"/>
    <w:rsid w:val="008E296D"/>
    <w:rsid w:val="008E3178"/>
    <w:rsid w:val="008E3B7A"/>
    <w:rsid w:val="008E3ECA"/>
    <w:rsid w:val="008E4413"/>
    <w:rsid w:val="008E5330"/>
    <w:rsid w:val="008E65AD"/>
    <w:rsid w:val="008E7A99"/>
    <w:rsid w:val="008F0601"/>
    <w:rsid w:val="008F0C8C"/>
    <w:rsid w:val="008F19B8"/>
    <w:rsid w:val="008F2FE3"/>
    <w:rsid w:val="008F341C"/>
    <w:rsid w:val="008F4111"/>
    <w:rsid w:val="008F4B9E"/>
    <w:rsid w:val="008F63D5"/>
    <w:rsid w:val="008F7554"/>
    <w:rsid w:val="00900D4A"/>
    <w:rsid w:val="00902537"/>
    <w:rsid w:val="00903994"/>
    <w:rsid w:val="00905CEA"/>
    <w:rsid w:val="00906086"/>
    <w:rsid w:val="0091083D"/>
    <w:rsid w:val="009108A6"/>
    <w:rsid w:val="00910CF5"/>
    <w:rsid w:val="0091132F"/>
    <w:rsid w:val="00912346"/>
    <w:rsid w:val="00912BDB"/>
    <w:rsid w:val="00912F4D"/>
    <w:rsid w:val="00912FFB"/>
    <w:rsid w:val="00914288"/>
    <w:rsid w:val="00914E61"/>
    <w:rsid w:val="009173AF"/>
    <w:rsid w:val="00917BA0"/>
    <w:rsid w:val="00921D60"/>
    <w:rsid w:val="00922308"/>
    <w:rsid w:val="009229CD"/>
    <w:rsid w:val="00924022"/>
    <w:rsid w:val="00925554"/>
    <w:rsid w:val="009268D2"/>
    <w:rsid w:val="0092696B"/>
    <w:rsid w:val="00932875"/>
    <w:rsid w:val="00932A34"/>
    <w:rsid w:val="00935A62"/>
    <w:rsid w:val="00936AFC"/>
    <w:rsid w:val="00936C38"/>
    <w:rsid w:val="00937803"/>
    <w:rsid w:val="00941723"/>
    <w:rsid w:val="009434FA"/>
    <w:rsid w:val="00943C37"/>
    <w:rsid w:val="00944C6D"/>
    <w:rsid w:val="00945180"/>
    <w:rsid w:val="00946D32"/>
    <w:rsid w:val="009503F8"/>
    <w:rsid w:val="0095111C"/>
    <w:rsid w:val="00951883"/>
    <w:rsid w:val="009544CC"/>
    <w:rsid w:val="00954C89"/>
    <w:rsid w:val="00955CED"/>
    <w:rsid w:val="0096120E"/>
    <w:rsid w:val="00964442"/>
    <w:rsid w:val="0096474A"/>
    <w:rsid w:val="00965D63"/>
    <w:rsid w:val="00966144"/>
    <w:rsid w:val="009665A6"/>
    <w:rsid w:val="00970FEB"/>
    <w:rsid w:val="00971AF8"/>
    <w:rsid w:val="00972064"/>
    <w:rsid w:val="00972E4A"/>
    <w:rsid w:val="0097346C"/>
    <w:rsid w:val="0097572E"/>
    <w:rsid w:val="00976170"/>
    <w:rsid w:val="00976652"/>
    <w:rsid w:val="0097724F"/>
    <w:rsid w:val="00977F1F"/>
    <w:rsid w:val="0098201D"/>
    <w:rsid w:val="00983133"/>
    <w:rsid w:val="00985CF0"/>
    <w:rsid w:val="00985EA5"/>
    <w:rsid w:val="00986D9B"/>
    <w:rsid w:val="00987389"/>
    <w:rsid w:val="00987B53"/>
    <w:rsid w:val="00990937"/>
    <w:rsid w:val="00991E16"/>
    <w:rsid w:val="00992673"/>
    <w:rsid w:val="00992FCC"/>
    <w:rsid w:val="009936E2"/>
    <w:rsid w:val="00994038"/>
    <w:rsid w:val="009971BE"/>
    <w:rsid w:val="00997B03"/>
    <w:rsid w:val="00997F93"/>
    <w:rsid w:val="009A1084"/>
    <w:rsid w:val="009A10F8"/>
    <w:rsid w:val="009A3244"/>
    <w:rsid w:val="009A39DC"/>
    <w:rsid w:val="009A3A18"/>
    <w:rsid w:val="009A424D"/>
    <w:rsid w:val="009A4A5A"/>
    <w:rsid w:val="009A5CC9"/>
    <w:rsid w:val="009A5F6B"/>
    <w:rsid w:val="009A7BD9"/>
    <w:rsid w:val="009A7C2C"/>
    <w:rsid w:val="009B0168"/>
    <w:rsid w:val="009B2C2B"/>
    <w:rsid w:val="009B4D44"/>
    <w:rsid w:val="009B65C2"/>
    <w:rsid w:val="009B7BDB"/>
    <w:rsid w:val="009C0150"/>
    <w:rsid w:val="009C2251"/>
    <w:rsid w:val="009C2C7C"/>
    <w:rsid w:val="009C2FE2"/>
    <w:rsid w:val="009C40AB"/>
    <w:rsid w:val="009C412D"/>
    <w:rsid w:val="009C4DC0"/>
    <w:rsid w:val="009C7CB9"/>
    <w:rsid w:val="009C7D44"/>
    <w:rsid w:val="009D06CA"/>
    <w:rsid w:val="009D1024"/>
    <w:rsid w:val="009D17C0"/>
    <w:rsid w:val="009D25E1"/>
    <w:rsid w:val="009D5864"/>
    <w:rsid w:val="009D617E"/>
    <w:rsid w:val="009D6BC4"/>
    <w:rsid w:val="009D6C27"/>
    <w:rsid w:val="009E0D5F"/>
    <w:rsid w:val="009E1E11"/>
    <w:rsid w:val="009E1E85"/>
    <w:rsid w:val="009E5457"/>
    <w:rsid w:val="009E66E8"/>
    <w:rsid w:val="009E7B27"/>
    <w:rsid w:val="009F10F2"/>
    <w:rsid w:val="009F1B27"/>
    <w:rsid w:val="009F3144"/>
    <w:rsid w:val="009F328B"/>
    <w:rsid w:val="009F4BF5"/>
    <w:rsid w:val="009F7123"/>
    <w:rsid w:val="00A0068D"/>
    <w:rsid w:val="00A00708"/>
    <w:rsid w:val="00A00D62"/>
    <w:rsid w:val="00A012D3"/>
    <w:rsid w:val="00A01E9E"/>
    <w:rsid w:val="00A03143"/>
    <w:rsid w:val="00A05A10"/>
    <w:rsid w:val="00A05E78"/>
    <w:rsid w:val="00A06286"/>
    <w:rsid w:val="00A06C03"/>
    <w:rsid w:val="00A100B2"/>
    <w:rsid w:val="00A103AD"/>
    <w:rsid w:val="00A11304"/>
    <w:rsid w:val="00A114DA"/>
    <w:rsid w:val="00A11787"/>
    <w:rsid w:val="00A11B96"/>
    <w:rsid w:val="00A1490B"/>
    <w:rsid w:val="00A14D3F"/>
    <w:rsid w:val="00A17287"/>
    <w:rsid w:val="00A23EC9"/>
    <w:rsid w:val="00A24038"/>
    <w:rsid w:val="00A242E2"/>
    <w:rsid w:val="00A248BA"/>
    <w:rsid w:val="00A25195"/>
    <w:rsid w:val="00A2687B"/>
    <w:rsid w:val="00A27584"/>
    <w:rsid w:val="00A322D8"/>
    <w:rsid w:val="00A32805"/>
    <w:rsid w:val="00A33858"/>
    <w:rsid w:val="00A34A5E"/>
    <w:rsid w:val="00A352F1"/>
    <w:rsid w:val="00A36E81"/>
    <w:rsid w:val="00A41760"/>
    <w:rsid w:val="00A418DD"/>
    <w:rsid w:val="00A450E6"/>
    <w:rsid w:val="00A45146"/>
    <w:rsid w:val="00A45A9C"/>
    <w:rsid w:val="00A47A40"/>
    <w:rsid w:val="00A514CF"/>
    <w:rsid w:val="00A52C57"/>
    <w:rsid w:val="00A5365D"/>
    <w:rsid w:val="00A53D6A"/>
    <w:rsid w:val="00A5404B"/>
    <w:rsid w:val="00A55703"/>
    <w:rsid w:val="00A56F8B"/>
    <w:rsid w:val="00A60E46"/>
    <w:rsid w:val="00A61B45"/>
    <w:rsid w:val="00A6538F"/>
    <w:rsid w:val="00A678E2"/>
    <w:rsid w:val="00A67B24"/>
    <w:rsid w:val="00A71A7E"/>
    <w:rsid w:val="00A71DB7"/>
    <w:rsid w:val="00A71F12"/>
    <w:rsid w:val="00A72C1D"/>
    <w:rsid w:val="00A7336A"/>
    <w:rsid w:val="00A770FA"/>
    <w:rsid w:val="00A800DA"/>
    <w:rsid w:val="00A811C4"/>
    <w:rsid w:val="00A812DE"/>
    <w:rsid w:val="00A81CE7"/>
    <w:rsid w:val="00A830C2"/>
    <w:rsid w:val="00A8372D"/>
    <w:rsid w:val="00A849B9"/>
    <w:rsid w:val="00A85407"/>
    <w:rsid w:val="00A872AD"/>
    <w:rsid w:val="00A8758B"/>
    <w:rsid w:val="00A90A87"/>
    <w:rsid w:val="00A921DA"/>
    <w:rsid w:val="00A92475"/>
    <w:rsid w:val="00A92A7D"/>
    <w:rsid w:val="00A92F7B"/>
    <w:rsid w:val="00A93010"/>
    <w:rsid w:val="00A93F00"/>
    <w:rsid w:val="00A940F4"/>
    <w:rsid w:val="00A94F12"/>
    <w:rsid w:val="00A94F73"/>
    <w:rsid w:val="00A9502B"/>
    <w:rsid w:val="00A956F6"/>
    <w:rsid w:val="00A9631C"/>
    <w:rsid w:val="00AA2290"/>
    <w:rsid w:val="00AA2549"/>
    <w:rsid w:val="00AA2B92"/>
    <w:rsid w:val="00AA3010"/>
    <w:rsid w:val="00AA3EC3"/>
    <w:rsid w:val="00AA482A"/>
    <w:rsid w:val="00AA4894"/>
    <w:rsid w:val="00AA4B21"/>
    <w:rsid w:val="00AA587D"/>
    <w:rsid w:val="00AA5B27"/>
    <w:rsid w:val="00AA6119"/>
    <w:rsid w:val="00AA62D7"/>
    <w:rsid w:val="00AA67C8"/>
    <w:rsid w:val="00AA7244"/>
    <w:rsid w:val="00AA73D0"/>
    <w:rsid w:val="00AB033C"/>
    <w:rsid w:val="00AB0518"/>
    <w:rsid w:val="00AB1034"/>
    <w:rsid w:val="00AB1882"/>
    <w:rsid w:val="00AB44E6"/>
    <w:rsid w:val="00AB5E29"/>
    <w:rsid w:val="00AB7E55"/>
    <w:rsid w:val="00AC088B"/>
    <w:rsid w:val="00AC1937"/>
    <w:rsid w:val="00AC22EF"/>
    <w:rsid w:val="00AC2997"/>
    <w:rsid w:val="00AC4D9E"/>
    <w:rsid w:val="00AC5790"/>
    <w:rsid w:val="00AC6AE1"/>
    <w:rsid w:val="00AD0E7B"/>
    <w:rsid w:val="00AD110D"/>
    <w:rsid w:val="00AD2005"/>
    <w:rsid w:val="00AD39C1"/>
    <w:rsid w:val="00AD4E53"/>
    <w:rsid w:val="00AE0392"/>
    <w:rsid w:val="00AE0D04"/>
    <w:rsid w:val="00AE2A0A"/>
    <w:rsid w:val="00AE2CFA"/>
    <w:rsid w:val="00AE2FDD"/>
    <w:rsid w:val="00AE5188"/>
    <w:rsid w:val="00AE6309"/>
    <w:rsid w:val="00AE6A97"/>
    <w:rsid w:val="00AE6FE9"/>
    <w:rsid w:val="00AE7083"/>
    <w:rsid w:val="00AF1B16"/>
    <w:rsid w:val="00AF1D54"/>
    <w:rsid w:val="00AF2884"/>
    <w:rsid w:val="00AF3CE9"/>
    <w:rsid w:val="00AF58B4"/>
    <w:rsid w:val="00AF5A14"/>
    <w:rsid w:val="00AF6E2E"/>
    <w:rsid w:val="00AF7C15"/>
    <w:rsid w:val="00AF7D63"/>
    <w:rsid w:val="00B00043"/>
    <w:rsid w:val="00B0236B"/>
    <w:rsid w:val="00B03442"/>
    <w:rsid w:val="00B06058"/>
    <w:rsid w:val="00B06084"/>
    <w:rsid w:val="00B07A95"/>
    <w:rsid w:val="00B1004C"/>
    <w:rsid w:val="00B1067D"/>
    <w:rsid w:val="00B108D6"/>
    <w:rsid w:val="00B11406"/>
    <w:rsid w:val="00B12307"/>
    <w:rsid w:val="00B128FB"/>
    <w:rsid w:val="00B1386A"/>
    <w:rsid w:val="00B13EA8"/>
    <w:rsid w:val="00B14303"/>
    <w:rsid w:val="00B153E4"/>
    <w:rsid w:val="00B15D4C"/>
    <w:rsid w:val="00B16D71"/>
    <w:rsid w:val="00B17FAA"/>
    <w:rsid w:val="00B205AF"/>
    <w:rsid w:val="00B22C78"/>
    <w:rsid w:val="00B23432"/>
    <w:rsid w:val="00B255E1"/>
    <w:rsid w:val="00B2597A"/>
    <w:rsid w:val="00B25BDF"/>
    <w:rsid w:val="00B3684B"/>
    <w:rsid w:val="00B4013C"/>
    <w:rsid w:val="00B40B89"/>
    <w:rsid w:val="00B410C4"/>
    <w:rsid w:val="00B41C0C"/>
    <w:rsid w:val="00B43E64"/>
    <w:rsid w:val="00B44696"/>
    <w:rsid w:val="00B46E7B"/>
    <w:rsid w:val="00B4752C"/>
    <w:rsid w:val="00B502D2"/>
    <w:rsid w:val="00B518E4"/>
    <w:rsid w:val="00B57551"/>
    <w:rsid w:val="00B61F87"/>
    <w:rsid w:val="00B632E3"/>
    <w:rsid w:val="00B64154"/>
    <w:rsid w:val="00B6680E"/>
    <w:rsid w:val="00B6724A"/>
    <w:rsid w:val="00B6747C"/>
    <w:rsid w:val="00B6779D"/>
    <w:rsid w:val="00B70017"/>
    <w:rsid w:val="00B7095F"/>
    <w:rsid w:val="00B70E56"/>
    <w:rsid w:val="00B72CDF"/>
    <w:rsid w:val="00B75D56"/>
    <w:rsid w:val="00B75DB7"/>
    <w:rsid w:val="00B76B55"/>
    <w:rsid w:val="00B776C4"/>
    <w:rsid w:val="00B77CCC"/>
    <w:rsid w:val="00B80C55"/>
    <w:rsid w:val="00B82A3F"/>
    <w:rsid w:val="00B83702"/>
    <w:rsid w:val="00B83C50"/>
    <w:rsid w:val="00B87010"/>
    <w:rsid w:val="00B87490"/>
    <w:rsid w:val="00B91AAF"/>
    <w:rsid w:val="00B944A4"/>
    <w:rsid w:val="00B96038"/>
    <w:rsid w:val="00B97744"/>
    <w:rsid w:val="00B97823"/>
    <w:rsid w:val="00BA05A1"/>
    <w:rsid w:val="00BA0FE0"/>
    <w:rsid w:val="00BA168A"/>
    <w:rsid w:val="00BA4B9B"/>
    <w:rsid w:val="00BA51B0"/>
    <w:rsid w:val="00BA550C"/>
    <w:rsid w:val="00BA556D"/>
    <w:rsid w:val="00BA581B"/>
    <w:rsid w:val="00BA61AC"/>
    <w:rsid w:val="00BB1084"/>
    <w:rsid w:val="00BB3483"/>
    <w:rsid w:val="00BB365E"/>
    <w:rsid w:val="00BB75C1"/>
    <w:rsid w:val="00BB7BF4"/>
    <w:rsid w:val="00BB7FBD"/>
    <w:rsid w:val="00BC124E"/>
    <w:rsid w:val="00BC1548"/>
    <w:rsid w:val="00BC1609"/>
    <w:rsid w:val="00BC1D31"/>
    <w:rsid w:val="00BC1F98"/>
    <w:rsid w:val="00BC2480"/>
    <w:rsid w:val="00BC28A1"/>
    <w:rsid w:val="00BC29EB"/>
    <w:rsid w:val="00BC300A"/>
    <w:rsid w:val="00BC3646"/>
    <w:rsid w:val="00BC37B1"/>
    <w:rsid w:val="00BC5211"/>
    <w:rsid w:val="00BC523A"/>
    <w:rsid w:val="00BC56CD"/>
    <w:rsid w:val="00BC671D"/>
    <w:rsid w:val="00BC7188"/>
    <w:rsid w:val="00BC7B03"/>
    <w:rsid w:val="00BE02A9"/>
    <w:rsid w:val="00BE08AE"/>
    <w:rsid w:val="00BE265F"/>
    <w:rsid w:val="00BE2E46"/>
    <w:rsid w:val="00BE336A"/>
    <w:rsid w:val="00BE3ADD"/>
    <w:rsid w:val="00BE4138"/>
    <w:rsid w:val="00BE43F8"/>
    <w:rsid w:val="00BE4C2C"/>
    <w:rsid w:val="00BE5DE2"/>
    <w:rsid w:val="00BE633D"/>
    <w:rsid w:val="00BE6E27"/>
    <w:rsid w:val="00BE71E3"/>
    <w:rsid w:val="00BF2B73"/>
    <w:rsid w:val="00BF2FD9"/>
    <w:rsid w:val="00BF4939"/>
    <w:rsid w:val="00BF6121"/>
    <w:rsid w:val="00C00B2C"/>
    <w:rsid w:val="00C029C0"/>
    <w:rsid w:val="00C045AD"/>
    <w:rsid w:val="00C04C87"/>
    <w:rsid w:val="00C054D9"/>
    <w:rsid w:val="00C05C3E"/>
    <w:rsid w:val="00C05D7F"/>
    <w:rsid w:val="00C06FF0"/>
    <w:rsid w:val="00C10CDC"/>
    <w:rsid w:val="00C13BD3"/>
    <w:rsid w:val="00C14670"/>
    <w:rsid w:val="00C14D05"/>
    <w:rsid w:val="00C15F5F"/>
    <w:rsid w:val="00C1620B"/>
    <w:rsid w:val="00C167E8"/>
    <w:rsid w:val="00C16B02"/>
    <w:rsid w:val="00C20A0C"/>
    <w:rsid w:val="00C22444"/>
    <w:rsid w:val="00C22775"/>
    <w:rsid w:val="00C229A2"/>
    <w:rsid w:val="00C23AAA"/>
    <w:rsid w:val="00C24D58"/>
    <w:rsid w:val="00C260D0"/>
    <w:rsid w:val="00C260D8"/>
    <w:rsid w:val="00C27C11"/>
    <w:rsid w:val="00C30D89"/>
    <w:rsid w:val="00C31BE1"/>
    <w:rsid w:val="00C32DDA"/>
    <w:rsid w:val="00C34085"/>
    <w:rsid w:val="00C400B8"/>
    <w:rsid w:val="00C404F2"/>
    <w:rsid w:val="00C422C0"/>
    <w:rsid w:val="00C4272C"/>
    <w:rsid w:val="00C451DE"/>
    <w:rsid w:val="00C456B0"/>
    <w:rsid w:val="00C47B46"/>
    <w:rsid w:val="00C50405"/>
    <w:rsid w:val="00C513F6"/>
    <w:rsid w:val="00C52E1D"/>
    <w:rsid w:val="00C53361"/>
    <w:rsid w:val="00C53F26"/>
    <w:rsid w:val="00C5544B"/>
    <w:rsid w:val="00C56862"/>
    <w:rsid w:val="00C57157"/>
    <w:rsid w:val="00C57B69"/>
    <w:rsid w:val="00C57DE3"/>
    <w:rsid w:val="00C61443"/>
    <w:rsid w:val="00C639EF"/>
    <w:rsid w:val="00C64B16"/>
    <w:rsid w:val="00C64C86"/>
    <w:rsid w:val="00C65ADC"/>
    <w:rsid w:val="00C66FBC"/>
    <w:rsid w:val="00C678ED"/>
    <w:rsid w:val="00C67D4A"/>
    <w:rsid w:val="00C7227F"/>
    <w:rsid w:val="00C73402"/>
    <w:rsid w:val="00C737CD"/>
    <w:rsid w:val="00C74FD7"/>
    <w:rsid w:val="00C76767"/>
    <w:rsid w:val="00C76F0C"/>
    <w:rsid w:val="00C771E5"/>
    <w:rsid w:val="00C77B92"/>
    <w:rsid w:val="00C77E37"/>
    <w:rsid w:val="00C832DA"/>
    <w:rsid w:val="00C8431C"/>
    <w:rsid w:val="00C854EF"/>
    <w:rsid w:val="00C85AB1"/>
    <w:rsid w:val="00C9051C"/>
    <w:rsid w:val="00C91CFA"/>
    <w:rsid w:val="00C92379"/>
    <w:rsid w:val="00C928C0"/>
    <w:rsid w:val="00C92A1F"/>
    <w:rsid w:val="00C931B6"/>
    <w:rsid w:val="00C93B8C"/>
    <w:rsid w:val="00C9472C"/>
    <w:rsid w:val="00C9545F"/>
    <w:rsid w:val="00C95E07"/>
    <w:rsid w:val="00C95E18"/>
    <w:rsid w:val="00C96290"/>
    <w:rsid w:val="00C9669B"/>
    <w:rsid w:val="00C97530"/>
    <w:rsid w:val="00CA2DBA"/>
    <w:rsid w:val="00CA2EAD"/>
    <w:rsid w:val="00CA721C"/>
    <w:rsid w:val="00CA7608"/>
    <w:rsid w:val="00CB1449"/>
    <w:rsid w:val="00CB46C4"/>
    <w:rsid w:val="00CC2701"/>
    <w:rsid w:val="00CC38FB"/>
    <w:rsid w:val="00CC49B0"/>
    <w:rsid w:val="00CC60AB"/>
    <w:rsid w:val="00CC69D2"/>
    <w:rsid w:val="00CD4763"/>
    <w:rsid w:val="00CD552B"/>
    <w:rsid w:val="00CD5B4C"/>
    <w:rsid w:val="00CE3316"/>
    <w:rsid w:val="00CE6C80"/>
    <w:rsid w:val="00CE7059"/>
    <w:rsid w:val="00CE7176"/>
    <w:rsid w:val="00CF0C00"/>
    <w:rsid w:val="00CF0F27"/>
    <w:rsid w:val="00CF1983"/>
    <w:rsid w:val="00CF2597"/>
    <w:rsid w:val="00CF2E21"/>
    <w:rsid w:val="00CF373E"/>
    <w:rsid w:val="00CF4361"/>
    <w:rsid w:val="00CF4502"/>
    <w:rsid w:val="00CF6FB7"/>
    <w:rsid w:val="00D01F8D"/>
    <w:rsid w:val="00D03A5E"/>
    <w:rsid w:val="00D03B03"/>
    <w:rsid w:val="00D048F6"/>
    <w:rsid w:val="00D0498A"/>
    <w:rsid w:val="00D04A2E"/>
    <w:rsid w:val="00D055C1"/>
    <w:rsid w:val="00D0584D"/>
    <w:rsid w:val="00D05A31"/>
    <w:rsid w:val="00D10B5D"/>
    <w:rsid w:val="00D11E4B"/>
    <w:rsid w:val="00D13886"/>
    <w:rsid w:val="00D13981"/>
    <w:rsid w:val="00D13BD3"/>
    <w:rsid w:val="00D13FBC"/>
    <w:rsid w:val="00D14009"/>
    <w:rsid w:val="00D14538"/>
    <w:rsid w:val="00D14886"/>
    <w:rsid w:val="00D14BD1"/>
    <w:rsid w:val="00D14FBE"/>
    <w:rsid w:val="00D21CB3"/>
    <w:rsid w:val="00D22C10"/>
    <w:rsid w:val="00D2397A"/>
    <w:rsid w:val="00D24088"/>
    <w:rsid w:val="00D2472A"/>
    <w:rsid w:val="00D25BA9"/>
    <w:rsid w:val="00D268D3"/>
    <w:rsid w:val="00D30257"/>
    <w:rsid w:val="00D31C3C"/>
    <w:rsid w:val="00D340CF"/>
    <w:rsid w:val="00D37A58"/>
    <w:rsid w:val="00D4090F"/>
    <w:rsid w:val="00D40DAF"/>
    <w:rsid w:val="00D420C2"/>
    <w:rsid w:val="00D4403B"/>
    <w:rsid w:val="00D44DF0"/>
    <w:rsid w:val="00D504C0"/>
    <w:rsid w:val="00D50822"/>
    <w:rsid w:val="00D52AFA"/>
    <w:rsid w:val="00D52D36"/>
    <w:rsid w:val="00D53CBF"/>
    <w:rsid w:val="00D55D63"/>
    <w:rsid w:val="00D56016"/>
    <w:rsid w:val="00D572AD"/>
    <w:rsid w:val="00D60201"/>
    <w:rsid w:val="00D60AE6"/>
    <w:rsid w:val="00D60C41"/>
    <w:rsid w:val="00D60F22"/>
    <w:rsid w:val="00D6185A"/>
    <w:rsid w:val="00D61A1D"/>
    <w:rsid w:val="00D62E0F"/>
    <w:rsid w:val="00D635B4"/>
    <w:rsid w:val="00D65921"/>
    <w:rsid w:val="00D67D7E"/>
    <w:rsid w:val="00D71197"/>
    <w:rsid w:val="00D71446"/>
    <w:rsid w:val="00D72154"/>
    <w:rsid w:val="00D7270B"/>
    <w:rsid w:val="00D742E2"/>
    <w:rsid w:val="00D7617E"/>
    <w:rsid w:val="00D77B20"/>
    <w:rsid w:val="00D808A4"/>
    <w:rsid w:val="00D82C4E"/>
    <w:rsid w:val="00D839DE"/>
    <w:rsid w:val="00D85624"/>
    <w:rsid w:val="00D87904"/>
    <w:rsid w:val="00D87C38"/>
    <w:rsid w:val="00D901F9"/>
    <w:rsid w:val="00D937B3"/>
    <w:rsid w:val="00D9419A"/>
    <w:rsid w:val="00D94215"/>
    <w:rsid w:val="00D95954"/>
    <w:rsid w:val="00D962D9"/>
    <w:rsid w:val="00D977B2"/>
    <w:rsid w:val="00DA1D67"/>
    <w:rsid w:val="00DA241B"/>
    <w:rsid w:val="00DA4D98"/>
    <w:rsid w:val="00DA5679"/>
    <w:rsid w:val="00DA6A6B"/>
    <w:rsid w:val="00DB0020"/>
    <w:rsid w:val="00DB09A0"/>
    <w:rsid w:val="00DB131B"/>
    <w:rsid w:val="00DB4270"/>
    <w:rsid w:val="00DB4F04"/>
    <w:rsid w:val="00DB5966"/>
    <w:rsid w:val="00DB5DD2"/>
    <w:rsid w:val="00DB64E7"/>
    <w:rsid w:val="00DB6B35"/>
    <w:rsid w:val="00DC02BD"/>
    <w:rsid w:val="00DC1460"/>
    <w:rsid w:val="00DC2165"/>
    <w:rsid w:val="00DC239A"/>
    <w:rsid w:val="00DC31B1"/>
    <w:rsid w:val="00DC35E2"/>
    <w:rsid w:val="00DC4CC1"/>
    <w:rsid w:val="00DC4DDE"/>
    <w:rsid w:val="00DC6DB2"/>
    <w:rsid w:val="00DD0D94"/>
    <w:rsid w:val="00DD0F72"/>
    <w:rsid w:val="00DD17F2"/>
    <w:rsid w:val="00DD1B19"/>
    <w:rsid w:val="00DD22C1"/>
    <w:rsid w:val="00DD233B"/>
    <w:rsid w:val="00DD4DE1"/>
    <w:rsid w:val="00DD4FE1"/>
    <w:rsid w:val="00DD523F"/>
    <w:rsid w:val="00DD5AF5"/>
    <w:rsid w:val="00DD6C9C"/>
    <w:rsid w:val="00DE014A"/>
    <w:rsid w:val="00DE127C"/>
    <w:rsid w:val="00DE17C6"/>
    <w:rsid w:val="00DE24F9"/>
    <w:rsid w:val="00DE4E2F"/>
    <w:rsid w:val="00DE6801"/>
    <w:rsid w:val="00DE77C2"/>
    <w:rsid w:val="00DF1043"/>
    <w:rsid w:val="00DF1B07"/>
    <w:rsid w:val="00DF34A2"/>
    <w:rsid w:val="00DF4224"/>
    <w:rsid w:val="00DF432B"/>
    <w:rsid w:val="00DF5154"/>
    <w:rsid w:val="00E01B37"/>
    <w:rsid w:val="00E02532"/>
    <w:rsid w:val="00E03BA3"/>
    <w:rsid w:val="00E04430"/>
    <w:rsid w:val="00E04D2F"/>
    <w:rsid w:val="00E050E9"/>
    <w:rsid w:val="00E05E22"/>
    <w:rsid w:val="00E06FB6"/>
    <w:rsid w:val="00E07086"/>
    <w:rsid w:val="00E0752C"/>
    <w:rsid w:val="00E07618"/>
    <w:rsid w:val="00E07C89"/>
    <w:rsid w:val="00E12482"/>
    <w:rsid w:val="00E12AC9"/>
    <w:rsid w:val="00E13624"/>
    <w:rsid w:val="00E13F17"/>
    <w:rsid w:val="00E14348"/>
    <w:rsid w:val="00E14680"/>
    <w:rsid w:val="00E1472E"/>
    <w:rsid w:val="00E1596C"/>
    <w:rsid w:val="00E16346"/>
    <w:rsid w:val="00E20D3A"/>
    <w:rsid w:val="00E22854"/>
    <w:rsid w:val="00E2463C"/>
    <w:rsid w:val="00E257F7"/>
    <w:rsid w:val="00E25B00"/>
    <w:rsid w:val="00E27CDE"/>
    <w:rsid w:val="00E318BD"/>
    <w:rsid w:val="00E31F68"/>
    <w:rsid w:val="00E329A5"/>
    <w:rsid w:val="00E33407"/>
    <w:rsid w:val="00E34512"/>
    <w:rsid w:val="00E350BF"/>
    <w:rsid w:val="00E3661B"/>
    <w:rsid w:val="00E36AA5"/>
    <w:rsid w:val="00E40358"/>
    <w:rsid w:val="00E4265C"/>
    <w:rsid w:val="00E427E3"/>
    <w:rsid w:val="00E4341D"/>
    <w:rsid w:val="00E43D7A"/>
    <w:rsid w:val="00E44A82"/>
    <w:rsid w:val="00E4756D"/>
    <w:rsid w:val="00E47DB8"/>
    <w:rsid w:val="00E50CAC"/>
    <w:rsid w:val="00E52127"/>
    <w:rsid w:val="00E521D9"/>
    <w:rsid w:val="00E538D0"/>
    <w:rsid w:val="00E54670"/>
    <w:rsid w:val="00E57C71"/>
    <w:rsid w:val="00E6193C"/>
    <w:rsid w:val="00E625B3"/>
    <w:rsid w:val="00E62DB4"/>
    <w:rsid w:val="00E633CC"/>
    <w:rsid w:val="00E634F4"/>
    <w:rsid w:val="00E63D70"/>
    <w:rsid w:val="00E65AF8"/>
    <w:rsid w:val="00E67298"/>
    <w:rsid w:val="00E67D86"/>
    <w:rsid w:val="00E72AF4"/>
    <w:rsid w:val="00E74957"/>
    <w:rsid w:val="00E74EF6"/>
    <w:rsid w:val="00E75287"/>
    <w:rsid w:val="00E75558"/>
    <w:rsid w:val="00E763BB"/>
    <w:rsid w:val="00E77A1D"/>
    <w:rsid w:val="00E80774"/>
    <w:rsid w:val="00E812D5"/>
    <w:rsid w:val="00E81C34"/>
    <w:rsid w:val="00E82950"/>
    <w:rsid w:val="00E844CA"/>
    <w:rsid w:val="00E84C87"/>
    <w:rsid w:val="00E868F2"/>
    <w:rsid w:val="00E90996"/>
    <w:rsid w:val="00E9175A"/>
    <w:rsid w:val="00E92D1C"/>
    <w:rsid w:val="00E93231"/>
    <w:rsid w:val="00E93FD4"/>
    <w:rsid w:val="00E9436E"/>
    <w:rsid w:val="00E94AC9"/>
    <w:rsid w:val="00E95128"/>
    <w:rsid w:val="00E962A6"/>
    <w:rsid w:val="00E96398"/>
    <w:rsid w:val="00E968E9"/>
    <w:rsid w:val="00E96B7A"/>
    <w:rsid w:val="00EA0B79"/>
    <w:rsid w:val="00EA2E29"/>
    <w:rsid w:val="00EA3A17"/>
    <w:rsid w:val="00EA5AA7"/>
    <w:rsid w:val="00EA6702"/>
    <w:rsid w:val="00EA6E19"/>
    <w:rsid w:val="00EA7108"/>
    <w:rsid w:val="00EA7C65"/>
    <w:rsid w:val="00EB3239"/>
    <w:rsid w:val="00EB6920"/>
    <w:rsid w:val="00EB7534"/>
    <w:rsid w:val="00EC05AF"/>
    <w:rsid w:val="00EC0D0E"/>
    <w:rsid w:val="00EC33AA"/>
    <w:rsid w:val="00EC5EEE"/>
    <w:rsid w:val="00EC6DA0"/>
    <w:rsid w:val="00EC7AAC"/>
    <w:rsid w:val="00ED1735"/>
    <w:rsid w:val="00ED17AA"/>
    <w:rsid w:val="00ED203D"/>
    <w:rsid w:val="00ED2649"/>
    <w:rsid w:val="00ED28B0"/>
    <w:rsid w:val="00ED2E0B"/>
    <w:rsid w:val="00ED4CC3"/>
    <w:rsid w:val="00ED6CA1"/>
    <w:rsid w:val="00ED79DB"/>
    <w:rsid w:val="00ED7CF0"/>
    <w:rsid w:val="00EE026F"/>
    <w:rsid w:val="00EE0F86"/>
    <w:rsid w:val="00EE1B2A"/>
    <w:rsid w:val="00EE63CA"/>
    <w:rsid w:val="00EE7BCA"/>
    <w:rsid w:val="00EF1754"/>
    <w:rsid w:val="00EF1977"/>
    <w:rsid w:val="00EF22E5"/>
    <w:rsid w:val="00EF55FF"/>
    <w:rsid w:val="00EF5EDE"/>
    <w:rsid w:val="00EF6CB3"/>
    <w:rsid w:val="00EF7042"/>
    <w:rsid w:val="00EF7BCE"/>
    <w:rsid w:val="00F015F0"/>
    <w:rsid w:val="00F0302D"/>
    <w:rsid w:val="00F038E0"/>
    <w:rsid w:val="00F04732"/>
    <w:rsid w:val="00F04F20"/>
    <w:rsid w:val="00F05045"/>
    <w:rsid w:val="00F068A3"/>
    <w:rsid w:val="00F06D99"/>
    <w:rsid w:val="00F072E8"/>
    <w:rsid w:val="00F105DA"/>
    <w:rsid w:val="00F129C2"/>
    <w:rsid w:val="00F13346"/>
    <w:rsid w:val="00F16BD4"/>
    <w:rsid w:val="00F16C48"/>
    <w:rsid w:val="00F20CC7"/>
    <w:rsid w:val="00F2278F"/>
    <w:rsid w:val="00F25D45"/>
    <w:rsid w:val="00F27A4A"/>
    <w:rsid w:val="00F31992"/>
    <w:rsid w:val="00F32B7A"/>
    <w:rsid w:val="00F3335D"/>
    <w:rsid w:val="00F335A8"/>
    <w:rsid w:val="00F3409E"/>
    <w:rsid w:val="00F34D2E"/>
    <w:rsid w:val="00F35E6E"/>
    <w:rsid w:val="00F35F8B"/>
    <w:rsid w:val="00F37892"/>
    <w:rsid w:val="00F430DB"/>
    <w:rsid w:val="00F46492"/>
    <w:rsid w:val="00F50153"/>
    <w:rsid w:val="00F51288"/>
    <w:rsid w:val="00F52220"/>
    <w:rsid w:val="00F5257A"/>
    <w:rsid w:val="00F53974"/>
    <w:rsid w:val="00F53B18"/>
    <w:rsid w:val="00F543C1"/>
    <w:rsid w:val="00F55D22"/>
    <w:rsid w:val="00F56069"/>
    <w:rsid w:val="00F5621A"/>
    <w:rsid w:val="00F61E1D"/>
    <w:rsid w:val="00F63126"/>
    <w:rsid w:val="00F64F35"/>
    <w:rsid w:val="00F65C05"/>
    <w:rsid w:val="00F66DA8"/>
    <w:rsid w:val="00F679FA"/>
    <w:rsid w:val="00F7081E"/>
    <w:rsid w:val="00F7091C"/>
    <w:rsid w:val="00F72296"/>
    <w:rsid w:val="00F7361C"/>
    <w:rsid w:val="00F7470E"/>
    <w:rsid w:val="00F7501F"/>
    <w:rsid w:val="00F767C2"/>
    <w:rsid w:val="00F77680"/>
    <w:rsid w:val="00F81A1D"/>
    <w:rsid w:val="00F8438F"/>
    <w:rsid w:val="00F85AFD"/>
    <w:rsid w:val="00F87581"/>
    <w:rsid w:val="00F90E2C"/>
    <w:rsid w:val="00F9164B"/>
    <w:rsid w:val="00F91686"/>
    <w:rsid w:val="00F921DC"/>
    <w:rsid w:val="00F9356B"/>
    <w:rsid w:val="00F9425F"/>
    <w:rsid w:val="00F95220"/>
    <w:rsid w:val="00F95F06"/>
    <w:rsid w:val="00F960E1"/>
    <w:rsid w:val="00FA700F"/>
    <w:rsid w:val="00FA79CB"/>
    <w:rsid w:val="00FB22AB"/>
    <w:rsid w:val="00FB3A8E"/>
    <w:rsid w:val="00FB3B5F"/>
    <w:rsid w:val="00FB4CD8"/>
    <w:rsid w:val="00FB5A70"/>
    <w:rsid w:val="00FB5CFF"/>
    <w:rsid w:val="00FC053F"/>
    <w:rsid w:val="00FC0A3E"/>
    <w:rsid w:val="00FC1275"/>
    <w:rsid w:val="00FC18D2"/>
    <w:rsid w:val="00FC2651"/>
    <w:rsid w:val="00FC558D"/>
    <w:rsid w:val="00FC5F19"/>
    <w:rsid w:val="00FC6466"/>
    <w:rsid w:val="00FC68CB"/>
    <w:rsid w:val="00FC792D"/>
    <w:rsid w:val="00FC7C6E"/>
    <w:rsid w:val="00FD45EB"/>
    <w:rsid w:val="00FE0AED"/>
    <w:rsid w:val="00FE0B4D"/>
    <w:rsid w:val="00FE2181"/>
    <w:rsid w:val="00FE3E25"/>
    <w:rsid w:val="00FE3F1E"/>
    <w:rsid w:val="00FE3F36"/>
    <w:rsid w:val="00FE5B30"/>
    <w:rsid w:val="00FE5F24"/>
    <w:rsid w:val="00FE7B17"/>
    <w:rsid w:val="00FF0049"/>
    <w:rsid w:val="00FF2220"/>
    <w:rsid w:val="00FF2AEE"/>
    <w:rsid w:val="00FF380D"/>
    <w:rsid w:val="00FF405F"/>
    <w:rsid w:val="00FF7D75"/>
    <w:rsid w:val="035B7C4A"/>
    <w:rsid w:val="0F699CF1"/>
    <w:rsid w:val="15249AA9"/>
    <w:rsid w:val="1AF1A3DA"/>
    <w:rsid w:val="1DAD8FF0"/>
    <w:rsid w:val="20701FF1"/>
    <w:rsid w:val="297D453C"/>
    <w:rsid w:val="2C84FC67"/>
    <w:rsid w:val="3366CD1A"/>
    <w:rsid w:val="390A7CA2"/>
    <w:rsid w:val="3DB15C18"/>
    <w:rsid w:val="4308D164"/>
    <w:rsid w:val="43878528"/>
    <w:rsid w:val="449D66B7"/>
    <w:rsid w:val="4536F953"/>
    <w:rsid w:val="4D0772FE"/>
    <w:rsid w:val="50552396"/>
    <w:rsid w:val="52951557"/>
    <w:rsid w:val="53BE8437"/>
    <w:rsid w:val="541E57B3"/>
    <w:rsid w:val="5FB84F71"/>
    <w:rsid w:val="6180D2B2"/>
    <w:rsid w:val="663D2097"/>
    <w:rsid w:val="6AC2B279"/>
    <w:rsid w:val="70EEE90E"/>
    <w:rsid w:val="76799033"/>
    <w:rsid w:val="7A114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dd"/>
    </o:shapedefaults>
    <o:shapelayout v:ext="edit">
      <o:idmap v:ext="edit" data="1"/>
    </o:shapelayout>
  </w:shapeDefaults>
  <w:decimalSymbol w:val="."/>
  <w:listSeparator w:val=","/>
  <w14:docId w14:val="0416B601"/>
  <w15:docId w15:val="{07DE97B7-8C02-4859-A0FD-B6C279DE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A0AA4"/>
    <w:pPr>
      <w:spacing w:before="60" w:beforeLines="60" w:after="60" w:afterLines="60" w:line="360" w:lineRule="auto"/>
      <w:jc w:val="both"/>
    </w:pPr>
    <w:rPr>
      <w:rFonts w:ascii="Arial" w:hAnsi="Arial" w:cs="Arial"/>
      <w:lang w:eastAsia="en-US"/>
    </w:rPr>
  </w:style>
  <w:style w:type="paragraph" w:styleId="Heading1">
    <w:name w:val="heading 1"/>
    <w:basedOn w:val="Normal"/>
    <w:next w:val="Normal"/>
    <w:link w:val="Heading1Char"/>
    <w:autoRedefine/>
    <w:qFormat/>
    <w:rsid w:val="00F81A1D"/>
    <w:pPr>
      <w:keepNext/>
      <w:numPr>
        <w:numId w:val="57"/>
      </w:numPr>
      <w:spacing w:before="144" w:after="144"/>
      <w:outlineLvl w:val="0"/>
    </w:pPr>
    <w:rPr>
      <w:b/>
      <w:bCs/>
      <w:kern w:val="28"/>
      <w:sz w:val="28"/>
      <w:szCs w:val="28"/>
    </w:rPr>
  </w:style>
  <w:style w:type="paragraph" w:styleId="Heading2">
    <w:name w:val="heading 2"/>
    <w:basedOn w:val="Normal"/>
    <w:next w:val="Normal"/>
    <w:autoRedefine/>
    <w:qFormat/>
    <w:rsid w:val="00C029C0"/>
    <w:pPr>
      <w:keepNext/>
      <w:spacing w:before="144" w:after="144" w:line="240" w:lineRule="auto"/>
      <w:ind w:left="142"/>
      <w:jc w:val="left"/>
      <w:outlineLvl w:val="1"/>
    </w:pPr>
    <w:rPr>
      <w:b/>
      <w:iCs/>
      <w:sz w:val="22"/>
    </w:rPr>
  </w:style>
  <w:style w:type="paragraph" w:styleId="Heading3">
    <w:name w:val="heading 3"/>
    <w:basedOn w:val="Normal"/>
    <w:next w:val="Normal"/>
    <w:autoRedefine/>
    <w:qFormat/>
    <w:rsid w:val="003B6B0B"/>
    <w:pPr>
      <w:keepNext/>
      <w:numPr>
        <w:ilvl w:val="2"/>
        <w:numId w:val="13"/>
      </w:numPr>
      <w:spacing w:before="240"/>
      <w:outlineLvl w:val="2"/>
    </w:pPr>
    <w:rPr>
      <w:b/>
      <w:bCs/>
      <w:sz w:val="22"/>
      <w:szCs w:val="26"/>
    </w:rPr>
  </w:style>
  <w:style w:type="paragraph" w:styleId="Heading4">
    <w:name w:val="heading 4"/>
    <w:basedOn w:val="Normal"/>
    <w:next w:val="Normal"/>
    <w:autoRedefine/>
    <w:qFormat/>
    <w:rsid w:val="003B6B0B"/>
    <w:pPr>
      <w:keepNext/>
      <w:numPr>
        <w:ilvl w:val="3"/>
        <w:numId w:val="13"/>
      </w:numPr>
      <w:spacing w:before="120"/>
      <w:outlineLvl w:val="3"/>
    </w:pPr>
    <w:rPr>
      <w:b/>
      <w:bCs/>
      <w:szCs w:val="28"/>
    </w:rPr>
  </w:style>
  <w:style w:type="paragraph" w:styleId="Heading5">
    <w:name w:val="heading 5"/>
    <w:basedOn w:val="Normal"/>
    <w:next w:val="Normal"/>
    <w:autoRedefine/>
    <w:qFormat/>
    <w:rsid w:val="003B6B0B"/>
    <w:pPr>
      <w:numPr>
        <w:ilvl w:val="4"/>
        <w:numId w:val="13"/>
      </w:numPr>
      <w:spacing w:before="120"/>
      <w:outlineLvl w:val="4"/>
    </w:pPr>
    <w:rPr>
      <w:bCs/>
      <w:i/>
      <w:iCs/>
      <w:u w:val="single"/>
    </w:rPr>
  </w:style>
  <w:style w:type="paragraph" w:styleId="Heading6">
    <w:name w:val="heading 6"/>
    <w:basedOn w:val="Normal"/>
    <w:next w:val="Normal"/>
    <w:autoRedefine/>
    <w:qFormat/>
    <w:rsid w:val="003B6B0B"/>
    <w:pPr>
      <w:numPr>
        <w:ilvl w:val="5"/>
        <w:numId w:val="13"/>
      </w:numPr>
      <w:spacing w:before="120"/>
      <w:outlineLvl w:val="5"/>
    </w:pPr>
    <w:rPr>
      <w:bCs/>
      <w:i/>
    </w:rPr>
  </w:style>
  <w:style w:type="paragraph" w:styleId="Heading7">
    <w:name w:val="heading 7"/>
    <w:basedOn w:val="Normal"/>
    <w:next w:val="Normal"/>
    <w:qFormat/>
    <w:rsid w:val="003B6B0B"/>
    <w:pPr>
      <w:numPr>
        <w:ilvl w:val="6"/>
        <w:numId w:val="13"/>
      </w:numPr>
      <w:spacing w:before="240"/>
      <w:outlineLvl w:val="6"/>
    </w:pPr>
    <w:rPr>
      <w:rFonts w:ascii="Times New Roman" w:hAnsi="Times New Roman"/>
      <w:sz w:val="24"/>
    </w:rPr>
  </w:style>
  <w:style w:type="paragraph" w:styleId="Heading8">
    <w:name w:val="heading 8"/>
    <w:basedOn w:val="Normal"/>
    <w:next w:val="Normal"/>
    <w:qFormat/>
    <w:rsid w:val="003B6B0B"/>
    <w:pPr>
      <w:numPr>
        <w:ilvl w:val="7"/>
        <w:numId w:val="13"/>
      </w:numPr>
      <w:spacing w:before="240"/>
      <w:outlineLvl w:val="7"/>
    </w:pPr>
    <w:rPr>
      <w:rFonts w:ascii="Times New Roman" w:hAnsi="Times New Roman"/>
      <w:i/>
      <w:iCs/>
      <w:sz w:val="24"/>
    </w:rPr>
  </w:style>
  <w:style w:type="paragraph" w:styleId="Heading9">
    <w:name w:val="heading 9"/>
    <w:basedOn w:val="Normal"/>
    <w:next w:val="Normal"/>
    <w:qFormat/>
    <w:rsid w:val="003B6B0B"/>
    <w:pPr>
      <w:numPr>
        <w:ilvl w:val="8"/>
        <w:numId w:val="13"/>
      </w:numPr>
      <w:spacing w:before="240"/>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autoRedefine/>
    <w:uiPriority w:val="99"/>
    <w:rsid w:val="004D50F0"/>
    <w:pPr>
      <w:tabs>
        <w:tab w:val="center" w:pos="4320"/>
        <w:tab w:val="right" w:pos="8640"/>
      </w:tabs>
    </w:pPr>
    <w:rPr>
      <w:sz w:val="18"/>
      <w:szCs w:val="18"/>
    </w:rPr>
  </w:style>
  <w:style w:type="paragraph" w:styleId="Header">
    <w:name w:val="header"/>
    <w:basedOn w:val="Normal"/>
    <w:autoRedefine/>
    <w:rsid w:val="00C029C0"/>
    <w:pPr>
      <w:tabs>
        <w:tab w:val="center" w:pos="4320"/>
        <w:tab w:val="right" w:pos="8326"/>
        <w:tab w:val="right" w:pos="12308"/>
      </w:tabs>
      <w:spacing w:before="144" w:after="144"/>
      <w:jc w:val="left"/>
    </w:pPr>
    <w:rPr>
      <w:bCs/>
      <w:sz w:val="18"/>
      <w:szCs w:val="18"/>
    </w:rPr>
  </w:style>
  <w:style w:type="paragraph" w:styleId="ListBullet">
    <w:name w:val="List Bullet"/>
    <w:basedOn w:val="Normal"/>
    <w:autoRedefine/>
    <w:pPr>
      <w:numPr>
        <w:numId w:val="1"/>
      </w:numPr>
      <w:tabs>
        <w:tab w:val="left" w:pos="1134"/>
        <w:tab w:val="left" w:pos="1701"/>
      </w:tabs>
      <w:spacing w:before="120"/>
      <w:ind w:right="567"/>
    </w:pPr>
  </w:style>
  <w:style w:type="paragraph" w:styleId="TOC1">
    <w:name w:val="toc 1"/>
    <w:basedOn w:val="Normal"/>
    <w:next w:val="Normal"/>
    <w:autoRedefine/>
    <w:uiPriority w:val="39"/>
    <w:rsid w:val="008B3A1B"/>
    <w:pPr>
      <w:spacing w:before="240" w:after="120"/>
    </w:pPr>
    <w:rPr>
      <w:b/>
      <w:bCs/>
    </w:rPr>
  </w:style>
  <w:style w:type="paragraph" w:styleId="TOC2">
    <w:name w:val="toc 2"/>
    <w:basedOn w:val="Normal"/>
    <w:next w:val="Normal"/>
    <w:autoRedefine/>
    <w:uiPriority w:val="39"/>
    <w:rsid w:val="006F5577"/>
    <w:pPr>
      <w:tabs>
        <w:tab w:val="left" w:pos="800"/>
        <w:tab w:val="right" w:pos="9017"/>
      </w:tabs>
      <w:spacing w:beforeLines="0" w:afterLines="0"/>
      <w:ind w:left="198"/>
    </w:pPr>
    <w:rPr>
      <w:iCs/>
      <w:sz w:val="16"/>
    </w:rPr>
  </w:style>
  <w:style w:type="paragraph" w:styleId="ListBullet2">
    <w:name w:val="List Bullet 2"/>
    <w:basedOn w:val="Normal"/>
    <w:autoRedefine/>
    <w:pPr>
      <w:numPr>
        <w:numId w:val="2"/>
      </w:numPr>
      <w:tabs>
        <w:tab w:val="left" w:pos="1134"/>
        <w:tab w:val="left" w:pos="1701"/>
      </w:tabs>
      <w:spacing w:before="120"/>
      <w:ind w:right="1134"/>
    </w:pPr>
  </w:style>
  <w:style w:type="paragraph" w:styleId="ListBullet3">
    <w:name w:val="List Bullet 3"/>
    <w:basedOn w:val="Normal"/>
    <w:autoRedefine/>
    <w:pPr>
      <w:numPr>
        <w:numId w:val="8"/>
      </w:numPr>
      <w:tabs>
        <w:tab w:val="left" w:pos="567"/>
        <w:tab w:val="left" w:pos="1134"/>
      </w:tabs>
      <w:ind w:right="2268"/>
    </w:pPr>
  </w:style>
  <w:style w:type="paragraph" w:styleId="Caption">
    <w:name w:val="caption"/>
    <w:basedOn w:val="Normal"/>
    <w:next w:val="Normal"/>
    <w:qFormat/>
    <w:pPr>
      <w:spacing w:before="120" w:after="120"/>
    </w:pPr>
    <w:rPr>
      <w:b/>
      <w:bCs/>
    </w:rPr>
  </w:style>
  <w:style w:type="character" w:styleId="Emphasis">
    <w:name w:val="Emphasis"/>
    <w:qFormat/>
    <w:rPr>
      <w:i/>
      <w:iCs/>
    </w:rPr>
  </w:style>
  <w:style w:type="paragraph" w:styleId="EnvelopeAddress">
    <w:name w:val="envelope address"/>
    <w:basedOn w:val="Normal"/>
    <w:pPr>
      <w:framePr w:w="7920" w:h="1980" w:hSpace="180" w:wrap="auto" w:hAnchor="page" w:xAlign="center" w:yAlign="bottom" w:hRule="exact"/>
      <w:ind w:left="2880"/>
    </w:pPr>
    <w:rPr>
      <w:sz w:val="24"/>
    </w:rPr>
  </w:style>
  <w:style w:type="paragraph" w:styleId="EnvelopeReturn">
    <w:name w:val="envelope return"/>
    <w:basedOn w:val="Normal"/>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
      </w:numPr>
    </w:pPr>
  </w:style>
  <w:style w:type="paragraph" w:styleId="ListNumber2">
    <w:name w:val="List Number 2"/>
    <w:basedOn w:val="Normal"/>
    <w:pPr>
      <w:numPr>
        <w:numId w:val="4"/>
      </w:numPr>
    </w:pPr>
  </w:style>
  <w:style w:type="paragraph" w:styleId="ListNumber3">
    <w:name w:val="List Number 3"/>
    <w:basedOn w:val="Normal"/>
    <w:pPr>
      <w:numPr>
        <w:numId w:val="5"/>
      </w:numPr>
    </w:pPr>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sz w:val="24"/>
    </w:rPr>
  </w:style>
  <w:style w:type="paragraph" w:styleId="NormalWeb">
    <w:name w:val="Normal (Web)"/>
    <w:basedOn w:val="Normal"/>
    <w:uiPriority w:val="99"/>
    <w:rPr>
      <w:rFonts w:ascii="Times New Roman" w:hAnsi="Times New Roman"/>
      <w:sz w:val="24"/>
    </w:r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jc w:val="center"/>
      <w:outlineLvl w:val="1"/>
    </w:pPr>
    <w:rPr>
      <w:sz w:val="24"/>
    </w:rPr>
  </w:style>
  <w:style w:type="paragraph" w:styleId="TOAHeading">
    <w:name w:val="toa heading"/>
    <w:basedOn w:val="Normal"/>
    <w:next w:val="Normal"/>
    <w:semiHidden/>
    <w:pPr>
      <w:spacing w:before="120"/>
    </w:pPr>
    <w:rPr>
      <w:b/>
      <w:bCs/>
      <w:sz w:val="24"/>
    </w:rPr>
  </w:style>
  <w:style w:type="paragraph" w:styleId="TOC3">
    <w:name w:val="toc 3"/>
    <w:basedOn w:val="Normal"/>
    <w:next w:val="Normal"/>
    <w:autoRedefine/>
    <w:semiHidden/>
    <w:pPr>
      <w:ind w:left="400"/>
    </w:pPr>
    <w:rPr>
      <w:rFonts w:ascii="Times New Roman" w:hAnsi="Times New Roman"/>
    </w:rPr>
  </w:style>
  <w:style w:type="paragraph" w:styleId="TOC4">
    <w:name w:val="toc 4"/>
    <w:basedOn w:val="Normal"/>
    <w:next w:val="Normal"/>
    <w:autoRedefine/>
    <w:semiHidden/>
    <w:pPr>
      <w:ind w:left="600"/>
    </w:pPr>
    <w:rPr>
      <w:rFonts w:ascii="Times New Roman" w:hAnsi="Times New Roman"/>
    </w:rPr>
  </w:style>
  <w:style w:type="paragraph" w:styleId="TOC5">
    <w:name w:val="toc 5"/>
    <w:basedOn w:val="Normal"/>
    <w:next w:val="Normal"/>
    <w:autoRedefine/>
    <w:semiHidden/>
    <w:pPr>
      <w:ind w:left="800"/>
    </w:pPr>
    <w:rPr>
      <w:rFonts w:ascii="Times New Roman" w:hAnsi="Times New Roman"/>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FootnoteText">
    <w:name w:val="footnote text"/>
    <w:basedOn w:val="Normal"/>
    <w:link w:val="FootnoteTextChar"/>
    <w:autoRedefine/>
    <w:uiPriority w:val="99"/>
    <w:semiHidden/>
    <w:rsid w:val="003C4635"/>
    <w:rPr>
      <w:sz w:val="18"/>
    </w:rPr>
  </w:style>
  <w:style w:type="paragraph" w:styleId="TOC6">
    <w:name w:val="toc 6"/>
    <w:basedOn w:val="Normal"/>
    <w:next w:val="Normal"/>
    <w:autoRedefine/>
    <w:semiHidden/>
    <w:pPr>
      <w:ind w:left="1000"/>
    </w:pPr>
    <w:rPr>
      <w:rFonts w:ascii="Times New Roman" w:hAnsi="Times New Roman"/>
    </w:rPr>
  </w:style>
  <w:style w:type="paragraph" w:styleId="TOC7">
    <w:name w:val="toc 7"/>
    <w:basedOn w:val="Normal"/>
    <w:next w:val="Normal"/>
    <w:autoRedefine/>
    <w:semiHidden/>
    <w:pPr>
      <w:ind w:left="1200"/>
    </w:pPr>
    <w:rPr>
      <w:rFonts w:ascii="Times New Roman" w:hAnsi="Times New Roman"/>
    </w:rPr>
  </w:style>
  <w:style w:type="paragraph" w:styleId="TOC8">
    <w:name w:val="toc 8"/>
    <w:basedOn w:val="Normal"/>
    <w:next w:val="Normal"/>
    <w:autoRedefine/>
    <w:semiHidden/>
    <w:pPr>
      <w:ind w:left="1400"/>
    </w:pPr>
    <w:rPr>
      <w:rFonts w:ascii="Times New Roman" w:hAnsi="Times New Roman"/>
    </w:rPr>
  </w:style>
  <w:style w:type="paragraph" w:styleId="TOC9">
    <w:name w:val="toc 9"/>
    <w:basedOn w:val="Normal"/>
    <w:next w:val="Normal"/>
    <w:autoRedefine/>
    <w:semiHidden/>
    <w:pPr>
      <w:ind w:left="1600"/>
    </w:pPr>
    <w:rPr>
      <w:rFonts w:ascii="Times New Roman" w:hAnsi="Times New Roman"/>
    </w:rPr>
  </w:style>
  <w:style w:type="paragraph" w:styleId="tablebullet" w:customStyle="1">
    <w:name w:val="tablebullet"/>
    <w:basedOn w:val="Normal"/>
    <w:pPr>
      <w:numPr>
        <w:numId w:val="11"/>
      </w:numPr>
      <w:spacing w:before="100" w:beforeAutospacing="1"/>
    </w:pPr>
    <w:rPr>
      <w:lang w:val="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otnoteReference">
    <w:name w:val="footnote reference"/>
    <w:uiPriority w:val="99"/>
    <w:semiHidden/>
    <w:rPr>
      <w:vertAlign w:val="superscript"/>
    </w:rPr>
  </w:style>
  <w:style w:type="character" w:styleId="Hyperlink">
    <w:name w:val="Hyperlink"/>
    <w:rsid w:val="00B46E7B"/>
    <w:rPr>
      <w:color w:val="0000FF"/>
      <w:u w:val="single"/>
    </w:rPr>
  </w:style>
  <w:style w:type="table" w:styleId="TableGrid">
    <w:name w:val="Table Grid"/>
    <w:basedOn w:val="TableNormal"/>
    <w:rsid w:val="003136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E4265C"/>
    <w:pPr>
      <w:shd w:val="clear" w:color="auto" w:fill="000080"/>
    </w:pPr>
    <w:rPr>
      <w:rFonts w:ascii="Tahoma" w:hAnsi="Tahoma" w:cs="Tahoma"/>
    </w:rPr>
  </w:style>
  <w:style w:type="paragraph" w:styleId="Default" w:customStyle="1">
    <w:name w:val="Default"/>
    <w:rsid w:val="004B646F"/>
    <w:pPr>
      <w:autoSpaceDE w:val="0"/>
      <w:autoSpaceDN w:val="0"/>
      <w:adjustRightInd w:val="0"/>
      <w:spacing w:before="60" w:beforeLines="60" w:after="60" w:afterLines="60" w:line="360" w:lineRule="auto"/>
      <w:jc w:val="both"/>
    </w:pPr>
    <w:rPr>
      <w:rFonts w:ascii="Arial" w:hAnsi="Arial" w:cs="Arial"/>
      <w:color w:val="000000"/>
      <w:sz w:val="24"/>
      <w:szCs w:val="24"/>
    </w:rPr>
  </w:style>
  <w:style w:type="paragraph" w:styleId="BodySingle" w:customStyle="1">
    <w:name w:val="Body Single"/>
    <w:basedOn w:val="BodyText"/>
    <w:rsid w:val="008905C0"/>
    <w:pPr>
      <w:spacing w:before="0" w:after="0" w:line="260" w:lineRule="atLeast"/>
    </w:pPr>
    <w:rPr>
      <w:rFonts w:ascii="Times New Roman" w:hAnsi="Times New Roman" w:cs="Times New Roman"/>
    </w:rPr>
  </w:style>
  <w:style w:type="paragraph" w:styleId="MediumGrid1-Accent21" w:customStyle="1">
    <w:name w:val="Medium Grid 1 - Accent 21"/>
    <w:basedOn w:val="Normal"/>
    <w:uiPriority w:val="34"/>
    <w:qFormat/>
    <w:rsid w:val="004D3DF9"/>
    <w:pPr>
      <w:ind w:left="720"/>
    </w:pPr>
  </w:style>
  <w:style w:type="paragraph" w:styleId="bodya" w:customStyle="1">
    <w:name w:val="bodya"/>
    <w:basedOn w:val="Normal"/>
    <w:rsid w:val="004847A6"/>
    <w:pPr>
      <w:spacing w:before="0" w:after="0"/>
    </w:pPr>
    <w:rPr>
      <w:rFonts w:ascii="Helvetica" w:hAnsi="Helvetica" w:cs="Helvetica"/>
      <w:color w:val="000000"/>
      <w:sz w:val="24"/>
      <w:szCs w:val="24"/>
      <w:lang w:eastAsia="en-GB"/>
    </w:rPr>
  </w:style>
  <w:style w:type="paragraph" w:styleId="Revision">
    <w:name w:val="Revision"/>
    <w:hidden/>
    <w:uiPriority w:val="99"/>
    <w:semiHidden/>
    <w:rsid w:val="00CE7059"/>
    <w:pPr>
      <w:spacing w:before="60" w:beforeLines="60" w:after="60" w:afterLines="60" w:line="360" w:lineRule="auto"/>
      <w:jc w:val="both"/>
    </w:pPr>
    <w:rPr>
      <w:rFonts w:ascii="Arial" w:hAnsi="Arial" w:cs="Arial"/>
      <w:lang w:eastAsia="en-US"/>
    </w:rPr>
  </w:style>
  <w:style w:type="paragraph" w:styleId="ListParagraph">
    <w:name w:val="List Paragraph"/>
    <w:basedOn w:val="Normal"/>
    <w:uiPriority w:val="34"/>
    <w:qFormat/>
    <w:rsid w:val="004C7AA1"/>
    <w:pPr>
      <w:ind w:left="720"/>
      <w:contextualSpacing/>
    </w:pPr>
  </w:style>
  <w:style w:type="paragraph" w:styleId="NoSpacing">
    <w:name w:val="No Spacing"/>
    <w:link w:val="NoSpacingChar"/>
    <w:uiPriority w:val="1"/>
    <w:qFormat/>
    <w:rsid w:val="00E625B3"/>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E625B3"/>
    <w:rPr>
      <w:rFonts w:asciiTheme="minorHAnsi" w:hAnsiTheme="minorHAnsi" w:eastAsiaTheme="minorEastAsia" w:cstheme="minorBidi"/>
      <w:sz w:val="22"/>
      <w:szCs w:val="22"/>
      <w:lang w:val="en-US" w:eastAsia="en-US"/>
    </w:rPr>
  </w:style>
  <w:style w:type="character" w:styleId="FootnoteTextChar" w:customStyle="1">
    <w:name w:val="Footnote Text Char"/>
    <w:basedOn w:val="DefaultParagraphFont"/>
    <w:link w:val="FootnoteText"/>
    <w:uiPriority w:val="99"/>
    <w:semiHidden/>
    <w:rsid w:val="007768DA"/>
    <w:rPr>
      <w:rFonts w:ascii="Arial" w:hAnsi="Arial" w:cs="Arial"/>
      <w:sz w:val="18"/>
      <w:lang w:eastAsia="en-US"/>
    </w:rPr>
  </w:style>
  <w:style w:type="table" w:styleId="TableGrid1" w:customStyle="1">
    <w:name w:val="Table Grid1"/>
    <w:basedOn w:val="TableNormal"/>
    <w:next w:val="TableGrid"/>
    <w:uiPriority w:val="59"/>
    <w:rsid w:val="00683435"/>
    <w:rPr>
      <w:rFonts w:ascii="Arial" w:hAnsi="Arial" w:eastAsia="Calibri"/>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653AFE"/>
    <w:rPr>
      <w:color w:val="605E5C"/>
      <w:shd w:val="clear" w:color="auto" w:fill="E1DFDD"/>
    </w:rPr>
  </w:style>
  <w:style w:type="character" w:styleId="FooterChar" w:customStyle="1">
    <w:name w:val="Footer Char"/>
    <w:basedOn w:val="DefaultParagraphFont"/>
    <w:link w:val="Footer"/>
    <w:uiPriority w:val="99"/>
    <w:rsid w:val="00D60C41"/>
    <w:rPr>
      <w:rFonts w:ascii="Arial" w:hAnsi="Arial" w:cs="Arial"/>
      <w:sz w:val="18"/>
      <w:szCs w:val="18"/>
      <w:lang w:eastAsia="en-US"/>
    </w:rPr>
  </w:style>
  <w:style w:type="character" w:styleId="Heading1Char" w:customStyle="1">
    <w:name w:val="Heading 1 Char"/>
    <w:basedOn w:val="DefaultParagraphFont"/>
    <w:link w:val="Heading1"/>
    <w:rsid w:val="0082443A"/>
    <w:rPr>
      <w:rFonts w:ascii="Arial" w:hAnsi="Arial" w:cs="Arial"/>
      <w:b/>
      <w:bCs/>
      <w:kern w:val="28"/>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472">
      <w:bodyDiv w:val="1"/>
      <w:marLeft w:val="0"/>
      <w:marRight w:val="0"/>
      <w:marTop w:val="0"/>
      <w:marBottom w:val="0"/>
      <w:divBdr>
        <w:top w:val="none" w:sz="0" w:space="0" w:color="auto"/>
        <w:left w:val="none" w:sz="0" w:space="0" w:color="auto"/>
        <w:bottom w:val="none" w:sz="0" w:space="0" w:color="auto"/>
        <w:right w:val="none" w:sz="0" w:space="0" w:color="auto"/>
      </w:divBdr>
    </w:div>
    <w:div w:id="5906528">
      <w:bodyDiv w:val="1"/>
      <w:marLeft w:val="0"/>
      <w:marRight w:val="0"/>
      <w:marTop w:val="0"/>
      <w:marBottom w:val="0"/>
      <w:divBdr>
        <w:top w:val="none" w:sz="0" w:space="0" w:color="auto"/>
        <w:left w:val="none" w:sz="0" w:space="0" w:color="auto"/>
        <w:bottom w:val="none" w:sz="0" w:space="0" w:color="auto"/>
        <w:right w:val="none" w:sz="0" w:space="0" w:color="auto"/>
      </w:divBdr>
    </w:div>
    <w:div w:id="18775168">
      <w:bodyDiv w:val="1"/>
      <w:marLeft w:val="0"/>
      <w:marRight w:val="0"/>
      <w:marTop w:val="0"/>
      <w:marBottom w:val="0"/>
      <w:divBdr>
        <w:top w:val="none" w:sz="0" w:space="0" w:color="auto"/>
        <w:left w:val="none" w:sz="0" w:space="0" w:color="auto"/>
        <w:bottom w:val="none" w:sz="0" w:space="0" w:color="auto"/>
        <w:right w:val="none" w:sz="0" w:space="0" w:color="auto"/>
      </w:divBdr>
    </w:div>
    <w:div w:id="22292263">
      <w:bodyDiv w:val="1"/>
      <w:marLeft w:val="0"/>
      <w:marRight w:val="0"/>
      <w:marTop w:val="0"/>
      <w:marBottom w:val="0"/>
      <w:divBdr>
        <w:top w:val="none" w:sz="0" w:space="0" w:color="auto"/>
        <w:left w:val="none" w:sz="0" w:space="0" w:color="auto"/>
        <w:bottom w:val="none" w:sz="0" w:space="0" w:color="auto"/>
        <w:right w:val="none" w:sz="0" w:space="0" w:color="auto"/>
      </w:divBdr>
    </w:div>
    <w:div w:id="32846413">
      <w:bodyDiv w:val="1"/>
      <w:marLeft w:val="0"/>
      <w:marRight w:val="0"/>
      <w:marTop w:val="0"/>
      <w:marBottom w:val="0"/>
      <w:divBdr>
        <w:top w:val="none" w:sz="0" w:space="0" w:color="auto"/>
        <w:left w:val="none" w:sz="0" w:space="0" w:color="auto"/>
        <w:bottom w:val="none" w:sz="0" w:space="0" w:color="auto"/>
        <w:right w:val="none" w:sz="0" w:space="0" w:color="auto"/>
      </w:divBdr>
    </w:div>
    <w:div w:id="34082718">
      <w:bodyDiv w:val="1"/>
      <w:marLeft w:val="0"/>
      <w:marRight w:val="0"/>
      <w:marTop w:val="0"/>
      <w:marBottom w:val="0"/>
      <w:divBdr>
        <w:top w:val="none" w:sz="0" w:space="0" w:color="auto"/>
        <w:left w:val="none" w:sz="0" w:space="0" w:color="auto"/>
        <w:bottom w:val="none" w:sz="0" w:space="0" w:color="auto"/>
        <w:right w:val="none" w:sz="0" w:space="0" w:color="auto"/>
      </w:divBdr>
    </w:div>
    <w:div w:id="42022140">
      <w:bodyDiv w:val="1"/>
      <w:marLeft w:val="0"/>
      <w:marRight w:val="0"/>
      <w:marTop w:val="0"/>
      <w:marBottom w:val="0"/>
      <w:divBdr>
        <w:top w:val="none" w:sz="0" w:space="0" w:color="auto"/>
        <w:left w:val="none" w:sz="0" w:space="0" w:color="auto"/>
        <w:bottom w:val="none" w:sz="0" w:space="0" w:color="auto"/>
        <w:right w:val="none" w:sz="0" w:space="0" w:color="auto"/>
      </w:divBdr>
    </w:div>
    <w:div w:id="42338309">
      <w:bodyDiv w:val="1"/>
      <w:marLeft w:val="0"/>
      <w:marRight w:val="0"/>
      <w:marTop w:val="0"/>
      <w:marBottom w:val="0"/>
      <w:divBdr>
        <w:top w:val="none" w:sz="0" w:space="0" w:color="auto"/>
        <w:left w:val="none" w:sz="0" w:space="0" w:color="auto"/>
        <w:bottom w:val="none" w:sz="0" w:space="0" w:color="auto"/>
        <w:right w:val="none" w:sz="0" w:space="0" w:color="auto"/>
      </w:divBdr>
    </w:div>
    <w:div w:id="45568902">
      <w:bodyDiv w:val="1"/>
      <w:marLeft w:val="0"/>
      <w:marRight w:val="0"/>
      <w:marTop w:val="0"/>
      <w:marBottom w:val="0"/>
      <w:divBdr>
        <w:top w:val="none" w:sz="0" w:space="0" w:color="auto"/>
        <w:left w:val="none" w:sz="0" w:space="0" w:color="auto"/>
        <w:bottom w:val="none" w:sz="0" w:space="0" w:color="auto"/>
        <w:right w:val="none" w:sz="0" w:space="0" w:color="auto"/>
      </w:divBdr>
    </w:div>
    <w:div w:id="55325925">
      <w:bodyDiv w:val="1"/>
      <w:marLeft w:val="0"/>
      <w:marRight w:val="0"/>
      <w:marTop w:val="0"/>
      <w:marBottom w:val="0"/>
      <w:divBdr>
        <w:top w:val="none" w:sz="0" w:space="0" w:color="auto"/>
        <w:left w:val="none" w:sz="0" w:space="0" w:color="auto"/>
        <w:bottom w:val="none" w:sz="0" w:space="0" w:color="auto"/>
        <w:right w:val="none" w:sz="0" w:space="0" w:color="auto"/>
      </w:divBdr>
    </w:div>
    <w:div w:id="58139666">
      <w:bodyDiv w:val="1"/>
      <w:marLeft w:val="0"/>
      <w:marRight w:val="0"/>
      <w:marTop w:val="0"/>
      <w:marBottom w:val="0"/>
      <w:divBdr>
        <w:top w:val="none" w:sz="0" w:space="0" w:color="auto"/>
        <w:left w:val="none" w:sz="0" w:space="0" w:color="auto"/>
        <w:bottom w:val="none" w:sz="0" w:space="0" w:color="auto"/>
        <w:right w:val="none" w:sz="0" w:space="0" w:color="auto"/>
      </w:divBdr>
    </w:div>
    <w:div w:id="58989896">
      <w:bodyDiv w:val="1"/>
      <w:marLeft w:val="0"/>
      <w:marRight w:val="0"/>
      <w:marTop w:val="0"/>
      <w:marBottom w:val="0"/>
      <w:divBdr>
        <w:top w:val="none" w:sz="0" w:space="0" w:color="auto"/>
        <w:left w:val="none" w:sz="0" w:space="0" w:color="auto"/>
        <w:bottom w:val="none" w:sz="0" w:space="0" w:color="auto"/>
        <w:right w:val="none" w:sz="0" w:space="0" w:color="auto"/>
      </w:divBdr>
    </w:div>
    <w:div w:id="64645507">
      <w:bodyDiv w:val="1"/>
      <w:marLeft w:val="0"/>
      <w:marRight w:val="0"/>
      <w:marTop w:val="0"/>
      <w:marBottom w:val="0"/>
      <w:divBdr>
        <w:top w:val="none" w:sz="0" w:space="0" w:color="auto"/>
        <w:left w:val="none" w:sz="0" w:space="0" w:color="auto"/>
        <w:bottom w:val="none" w:sz="0" w:space="0" w:color="auto"/>
        <w:right w:val="none" w:sz="0" w:space="0" w:color="auto"/>
      </w:divBdr>
    </w:div>
    <w:div w:id="68354137">
      <w:bodyDiv w:val="1"/>
      <w:marLeft w:val="0"/>
      <w:marRight w:val="0"/>
      <w:marTop w:val="0"/>
      <w:marBottom w:val="0"/>
      <w:divBdr>
        <w:top w:val="none" w:sz="0" w:space="0" w:color="auto"/>
        <w:left w:val="none" w:sz="0" w:space="0" w:color="auto"/>
        <w:bottom w:val="none" w:sz="0" w:space="0" w:color="auto"/>
        <w:right w:val="none" w:sz="0" w:space="0" w:color="auto"/>
      </w:divBdr>
    </w:div>
    <w:div w:id="71436818">
      <w:bodyDiv w:val="1"/>
      <w:marLeft w:val="0"/>
      <w:marRight w:val="0"/>
      <w:marTop w:val="0"/>
      <w:marBottom w:val="0"/>
      <w:divBdr>
        <w:top w:val="none" w:sz="0" w:space="0" w:color="auto"/>
        <w:left w:val="none" w:sz="0" w:space="0" w:color="auto"/>
        <w:bottom w:val="none" w:sz="0" w:space="0" w:color="auto"/>
        <w:right w:val="none" w:sz="0" w:space="0" w:color="auto"/>
      </w:divBdr>
    </w:div>
    <w:div w:id="71633524">
      <w:bodyDiv w:val="1"/>
      <w:marLeft w:val="0"/>
      <w:marRight w:val="0"/>
      <w:marTop w:val="0"/>
      <w:marBottom w:val="0"/>
      <w:divBdr>
        <w:top w:val="none" w:sz="0" w:space="0" w:color="auto"/>
        <w:left w:val="none" w:sz="0" w:space="0" w:color="auto"/>
        <w:bottom w:val="none" w:sz="0" w:space="0" w:color="auto"/>
        <w:right w:val="none" w:sz="0" w:space="0" w:color="auto"/>
      </w:divBdr>
    </w:div>
    <w:div w:id="74327637">
      <w:bodyDiv w:val="1"/>
      <w:marLeft w:val="0"/>
      <w:marRight w:val="0"/>
      <w:marTop w:val="0"/>
      <w:marBottom w:val="0"/>
      <w:divBdr>
        <w:top w:val="none" w:sz="0" w:space="0" w:color="auto"/>
        <w:left w:val="none" w:sz="0" w:space="0" w:color="auto"/>
        <w:bottom w:val="none" w:sz="0" w:space="0" w:color="auto"/>
        <w:right w:val="none" w:sz="0" w:space="0" w:color="auto"/>
      </w:divBdr>
    </w:div>
    <w:div w:id="81491612">
      <w:bodyDiv w:val="1"/>
      <w:marLeft w:val="0"/>
      <w:marRight w:val="0"/>
      <w:marTop w:val="0"/>
      <w:marBottom w:val="0"/>
      <w:divBdr>
        <w:top w:val="none" w:sz="0" w:space="0" w:color="auto"/>
        <w:left w:val="none" w:sz="0" w:space="0" w:color="auto"/>
        <w:bottom w:val="none" w:sz="0" w:space="0" w:color="auto"/>
        <w:right w:val="none" w:sz="0" w:space="0" w:color="auto"/>
      </w:divBdr>
    </w:div>
    <w:div w:id="88425831">
      <w:bodyDiv w:val="1"/>
      <w:marLeft w:val="0"/>
      <w:marRight w:val="0"/>
      <w:marTop w:val="0"/>
      <w:marBottom w:val="0"/>
      <w:divBdr>
        <w:top w:val="none" w:sz="0" w:space="0" w:color="auto"/>
        <w:left w:val="none" w:sz="0" w:space="0" w:color="auto"/>
        <w:bottom w:val="none" w:sz="0" w:space="0" w:color="auto"/>
        <w:right w:val="none" w:sz="0" w:space="0" w:color="auto"/>
      </w:divBdr>
    </w:div>
    <w:div w:id="95910484">
      <w:bodyDiv w:val="1"/>
      <w:marLeft w:val="0"/>
      <w:marRight w:val="0"/>
      <w:marTop w:val="0"/>
      <w:marBottom w:val="0"/>
      <w:divBdr>
        <w:top w:val="none" w:sz="0" w:space="0" w:color="auto"/>
        <w:left w:val="none" w:sz="0" w:space="0" w:color="auto"/>
        <w:bottom w:val="none" w:sz="0" w:space="0" w:color="auto"/>
        <w:right w:val="none" w:sz="0" w:space="0" w:color="auto"/>
      </w:divBdr>
    </w:div>
    <w:div w:id="100926343">
      <w:bodyDiv w:val="1"/>
      <w:marLeft w:val="0"/>
      <w:marRight w:val="0"/>
      <w:marTop w:val="0"/>
      <w:marBottom w:val="0"/>
      <w:divBdr>
        <w:top w:val="none" w:sz="0" w:space="0" w:color="auto"/>
        <w:left w:val="none" w:sz="0" w:space="0" w:color="auto"/>
        <w:bottom w:val="none" w:sz="0" w:space="0" w:color="auto"/>
        <w:right w:val="none" w:sz="0" w:space="0" w:color="auto"/>
      </w:divBdr>
    </w:div>
    <w:div w:id="105318953">
      <w:bodyDiv w:val="1"/>
      <w:marLeft w:val="0"/>
      <w:marRight w:val="0"/>
      <w:marTop w:val="0"/>
      <w:marBottom w:val="0"/>
      <w:divBdr>
        <w:top w:val="none" w:sz="0" w:space="0" w:color="auto"/>
        <w:left w:val="none" w:sz="0" w:space="0" w:color="auto"/>
        <w:bottom w:val="none" w:sz="0" w:space="0" w:color="auto"/>
        <w:right w:val="none" w:sz="0" w:space="0" w:color="auto"/>
      </w:divBdr>
    </w:div>
    <w:div w:id="118840807">
      <w:bodyDiv w:val="1"/>
      <w:marLeft w:val="0"/>
      <w:marRight w:val="0"/>
      <w:marTop w:val="0"/>
      <w:marBottom w:val="0"/>
      <w:divBdr>
        <w:top w:val="none" w:sz="0" w:space="0" w:color="auto"/>
        <w:left w:val="none" w:sz="0" w:space="0" w:color="auto"/>
        <w:bottom w:val="none" w:sz="0" w:space="0" w:color="auto"/>
        <w:right w:val="none" w:sz="0" w:space="0" w:color="auto"/>
      </w:divBdr>
    </w:div>
    <w:div w:id="120851166">
      <w:bodyDiv w:val="1"/>
      <w:marLeft w:val="0"/>
      <w:marRight w:val="0"/>
      <w:marTop w:val="0"/>
      <w:marBottom w:val="0"/>
      <w:divBdr>
        <w:top w:val="none" w:sz="0" w:space="0" w:color="auto"/>
        <w:left w:val="none" w:sz="0" w:space="0" w:color="auto"/>
        <w:bottom w:val="none" w:sz="0" w:space="0" w:color="auto"/>
        <w:right w:val="none" w:sz="0" w:space="0" w:color="auto"/>
      </w:divBdr>
    </w:div>
    <w:div w:id="137692424">
      <w:bodyDiv w:val="1"/>
      <w:marLeft w:val="0"/>
      <w:marRight w:val="0"/>
      <w:marTop w:val="0"/>
      <w:marBottom w:val="0"/>
      <w:divBdr>
        <w:top w:val="none" w:sz="0" w:space="0" w:color="auto"/>
        <w:left w:val="none" w:sz="0" w:space="0" w:color="auto"/>
        <w:bottom w:val="none" w:sz="0" w:space="0" w:color="auto"/>
        <w:right w:val="none" w:sz="0" w:space="0" w:color="auto"/>
      </w:divBdr>
    </w:div>
    <w:div w:id="158157686">
      <w:bodyDiv w:val="1"/>
      <w:marLeft w:val="0"/>
      <w:marRight w:val="0"/>
      <w:marTop w:val="0"/>
      <w:marBottom w:val="0"/>
      <w:divBdr>
        <w:top w:val="none" w:sz="0" w:space="0" w:color="auto"/>
        <w:left w:val="none" w:sz="0" w:space="0" w:color="auto"/>
        <w:bottom w:val="none" w:sz="0" w:space="0" w:color="auto"/>
        <w:right w:val="none" w:sz="0" w:space="0" w:color="auto"/>
      </w:divBdr>
    </w:div>
    <w:div w:id="171919128">
      <w:bodyDiv w:val="1"/>
      <w:marLeft w:val="0"/>
      <w:marRight w:val="0"/>
      <w:marTop w:val="0"/>
      <w:marBottom w:val="0"/>
      <w:divBdr>
        <w:top w:val="none" w:sz="0" w:space="0" w:color="auto"/>
        <w:left w:val="none" w:sz="0" w:space="0" w:color="auto"/>
        <w:bottom w:val="none" w:sz="0" w:space="0" w:color="auto"/>
        <w:right w:val="none" w:sz="0" w:space="0" w:color="auto"/>
      </w:divBdr>
    </w:div>
    <w:div w:id="172383925">
      <w:bodyDiv w:val="1"/>
      <w:marLeft w:val="0"/>
      <w:marRight w:val="0"/>
      <w:marTop w:val="0"/>
      <w:marBottom w:val="0"/>
      <w:divBdr>
        <w:top w:val="none" w:sz="0" w:space="0" w:color="auto"/>
        <w:left w:val="none" w:sz="0" w:space="0" w:color="auto"/>
        <w:bottom w:val="none" w:sz="0" w:space="0" w:color="auto"/>
        <w:right w:val="none" w:sz="0" w:space="0" w:color="auto"/>
      </w:divBdr>
    </w:div>
    <w:div w:id="176579676">
      <w:bodyDiv w:val="1"/>
      <w:marLeft w:val="0"/>
      <w:marRight w:val="0"/>
      <w:marTop w:val="0"/>
      <w:marBottom w:val="0"/>
      <w:divBdr>
        <w:top w:val="none" w:sz="0" w:space="0" w:color="auto"/>
        <w:left w:val="none" w:sz="0" w:space="0" w:color="auto"/>
        <w:bottom w:val="none" w:sz="0" w:space="0" w:color="auto"/>
        <w:right w:val="none" w:sz="0" w:space="0" w:color="auto"/>
      </w:divBdr>
    </w:div>
    <w:div w:id="192959570">
      <w:bodyDiv w:val="1"/>
      <w:marLeft w:val="0"/>
      <w:marRight w:val="0"/>
      <w:marTop w:val="0"/>
      <w:marBottom w:val="0"/>
      <w:divBdr>
        <w:top w:val="none" w:sz="0" w:space="0" w:color="auto"/>
        <w:left w:val="none" w:sz="0" w:space="0" w:color="auto"/>
        <w:bottom w:val="none" w:sz="0" w:space="0" w:color="auto"/>
        <w:right w:val="none" w:sz="0" w:space="0" w:color="auto"/>
      </w:divBdr>
    </w:div>
    <w:div w:id="200365126">
      <w:bodyDiv w:val="1"/>
      <w:marLeft w:val="0"/>
      <w:marRight w:val="0"/>
      <w:marTop w:val="0"/>
      <w:marBottom w:val="0"/>
      <w:divBdr>
        <w:top w:val="none" w:sz="0" w:space="0" w:color="auto"/>
        <w:left w:val="none" w:sz="0" w:space="0" w:color="auto"/>
        <w:bottom w:val="none" w:sz="0" w:space="0" w:color="auto"/>
        <w:right w:val="none" w:sz="0" w:space="0" w:color="auto"/>
      </w:divBdr>
    </w:div>
    <w:div w:id="206721286">
      <w:bodyDiv w:val="1"/>
      <w:marLeft w:val="0"/>
      <w:marRight w:val="0"/>
      <w:marTop w:val="0"/>
      <w:marBottom w:val="0"/>
      <w:divBdr>
        <w:top w:val="none" w:sz="0" w:space="0" w:color="auto"/>
        <w:left w:val="none" w:sz="0" w:space="0" w:color="auto"/>
        <w:bottom w:val="none" w:sz="0" w:space="0" w:color="auto"/>
        <w:right w:val="none" w:sz="0" w:space="0" w:color="auto"/>
      </w:divBdr>
    </w:div>
    <w:div w:id="206914295">
      <w:bodyDiv w:val="1"/>
      <w:marLeft w:val="0"/>
      <w:marRight w:val="0"/>
      <w:marTop w:val="0"/>
      <w:marBottom w:val="0"/>
      <w:divBdr>
        <w:top w:val="none" w:sz="0" w:space="0" w:color="auto"/>
        <w:left w:val="none" w:sz="0" w:space="0" w:color="auto"/>
        <w:bottom w:val="none" w:sz="0" w:space="0" w:color="auto"/>
        <w:right w:val="none" w:sz="0" w:space="0" w:color="auto"/>
      </w:divBdr>
    </w:div>
    <w:div w:id="209534564">
      <w:bodyDiv w:val="1"/>
      <w:marLeft w:val="0"/>
      <w:marRight w:val="0"/>
      <w:marTop w:val="0"/>
      <w:marBottom w:val="0"/>
      <w:divBdr>
        <w:top w:val="none" w:sz="0" w:space="0" w:color="auto"/>
        <w:left w:val="none" w:sz="0" w:space="0" w:color="auto"/>
        <w:bottom w:val="none" w:sz="0" w:space="0" w:color="auto"/>
        <w:right w:val="none" w:sz="0" w:space="0" w:color="auto"/>
      </w:divBdr>
    </w:div>
    <w:div w:id="222911373">
      <w:bodyDiv w:val="1"/>
      <w:marLeft w:val="0"/>
      <w:marRight w:val="0"/>
      <w:marTop w:val="0"/>
      <w:marBottom w:val="0"/>
      <w:divBdr>
        <w:top w:val="none" w:sz="0" w:space="0" w:color="auto"/>
        <w:left w:val="none" w:sz="0" w:space="0" w:color="auto"/>
        <w:bottom w:val="none" w:sz="0" w:space="0" w:color="auto"/>
        <w:right w:val="none" w:sz="0" w:space="0" w:color="auto"/>
      </w:divBdr>
    </w:div>
    <w:div w:id="229191226">
      <w:bodyDiv w:val="1"/>
      <w:marLeft w:val="0"/>
      <w:marRight w:val="0"/>
      <w:marTop w:val="0"/>
      <w:marBottom w:val="0"/>
      <w:divBdr>
        <w:top w:val="none" w:sz="0" w:space="0" w:color="auto"/>
        <w:left w:val="none" w:sz="0" w:space="0" w:color="auto"/>
        <w:bottom w:val="none" w:sz="0" w:space="0" w:color="auto"/>
        <w:right w:val="none" w:sz="0" w:space="0" w:color="auto"/>
      </w:divBdr>
    </w:div>
    <w:div w:id="236866707">
      <w:marLeft w:val="0"/>
      <w:marRight w:val="0"/>
      <w:marTop w:val="0"/>
      <w:marBottom w:val="0"/>
      <w:divBdr>
        <w:top w:val="none" w:sz="0" w:space="0" w:color="auto"/>
        <w:left w:val="none" w:sz="0" w:space="0" w:color="auto"/>
        <w:bottom w:val="none" w:sz="0" w:space="0" w:color="auto"/>
        <w:right w:val="none" w:sz="0" w:space="0" w:color="auto"/>
      </w:divBdr>
    </w:div>
    <w:div w:id="251474361">
      <w:bodyDiv w:val="1"/>
      <w:marLeft w:val="0"/>
      <w:marRight w:val="0"/>
      <w:marTop w:val="0"/>
      <w:marBottom w:val="0"/>
      <w:divBdr>
        <w:top w:val="none" w:sz="0" w:space="0" w:color="auto"/>
        <w:left w:val="none" w:sz="0" w:space="0" w:color="auto"/>
        <w:bottom w:val="none" w:sz="0" w:space="0" w:color="auto"/>
        <w:right w:val="none" w:sz="0" w:space="0" w:color="auto"/>
      </w:divBdr>
    </w:div>
    <w:div w:id="259024028">
      <w:bodyDiv w:val="1"/>
      <w:marLeft w:val="0"/>
      <w:marRight w:val="0"/>
      <w:marTop w:val="0"/>
      <w:marBottom w:val="0"/>
      <w:divBdr>
        <w:top w:val="none" w:sz="0" w:space="0" w:color="auto"/>
        <w:left w:val="none" w:sz="0" w:space="0" w:color="auto"/>
        <w:bottom w:val="none" w:sz="0" w:space="0" w:color="auto"/>
        <w:right w:val="none" w:sz="0" w:space="0" w:color="auto"/>
      </w:divBdr>
    </w:div>
    <w:div w:id="259721740">
      <w:bodyDiv w:val="1"/>
      <w:marLeft w:val="0"/>
      <w:marRight w:val="0"/>
      <w:marTop w:val="0"/>
      <w:marBottom w:val="0"/>
      <w:divBdr>
        <w:top w:val="none" w:sz="0" w:space="0" w:color="auto"/>
        <w:left w:val="none" w:sz="0" w:space="0" w:color="auto"/>
        <w:bottom w:val="none" w:sz="0" w:space="0" w:color="auto"/>
        <w:right w:val="none" w:sz="0" w:space="0" w:color="auto"/>
      </w:divBdr>
    </w:div>
    <w:div w:id="264074638">
      <w:bodyDiv w:val="1"/>
      <w:marLeft w:val="0"/>
      <w:marRight w:val="0"/>
      <w:marTop w:val="0"/>
      <w:marBottom w:val="0"/>
      <w:divBdr>
        <w:top w:val="none" w:sz="0" w:space="0" w:color="auto"/>
        <w:left w:val="none" w:sz="0" w:space="0" w:color="auto"/>
        <w:bottom w:val="none" w:sz="0" w:space="0" w:color="auto"/>
        <w:right w:val="none" w:sz="0" w:space="0" w:color="auto"/>
      </w:divBdr>
    </w:div>
    <w:div w:id="264507227">
      <w:bodyDiv w:val="1"/>
      <w:marLeft w:val="0"/>
      <w:marRight w:val="0"/>
      <w:marTop w:val="0"/>
      <w:marBottom w:val="0"/>
      <w:divBdr>
        <w:top w:val="none" w:sz="0" w:space="0" w:color="auto"/>
        <w:left w:val="none" w:sz="0" w:space="0" w:color="auto"/>
        <w:bottom w:val="none" w:sz="0" w:space="0" w:color="auto"/>
        <w:right w:val="none" w:sz="0" w:space="0" w:color="auto"/>
      </w:divBdr>
    </w:div>
    <w:div w:id="268776993">
      <w:bodyDiv w:val="1"/>
      <w:marLeft w:val="0"/>
      <w:marRight w:val="0"/>
      <w:marTop w:val="0"/>
      <w:marBottom w:val="0"/>
      <w:divBdr>
        <w:top w:val="none" w:sz="0" w:space="0" w:color="auto"/>
        <w:left w:val="none" w:sz="0" w:space="0" w:color="auto"/>
        <w:bottom w:val="none" w:sz="0" w:space="0" w:color="auto"/>
        <w:right w:val="none" w:sz="0" w:space="0" w:color="auto"/>
      </w:divBdr>
    </w:div>
    <w:div w:id="284778041">
      <w:bodyDiv w:val="1"/>
      <w:marLeft w:val="0"/>
      <w:marRight w:val="0"/>
      <w:marTop w:val="0"/>
      <w:marBottom w:val="0"/>
      <w:divBdr>
        <w:top w:val="none" w:sz="0" w:space="0" w:color="auto"/>
        <w:left w:val="none" w:sz="0" w:space="0" w:color="auto"/>
        <w:bottom w:val="none" w:sz="0" w:space="0" w:color="auto"/>
        <w:right w:val="none" w:sz="0" w:space="0" w:color="auto"/>
      </w:divBdr>
    </w:div>
    <w:div w:id="325597756">
      <w:bodyDiv w:val="1"/>
      <w:marLeft w:val="0"/>
      <w:marRight w:val="0"/>
      <w:marTop w:val="0"/>
      <w:marBottom w:val="0"/>
      <w:divBdr>
        <w:top w:val="none" w:sz="0" w:space="0" w:color="auto"/>
        <w:left w:val="none" w:sz="0" w:space="0" w:color="auto"/>
        <w:bottom w:val="none" w:sz="0" w:space="0" w:color="auto"/>
        <w:right w:val="none" w:sz="0" w:space="0" w:color="auto"/>
      </w:divBdr>
    </w:div>
    <w:div w:id="336424869">
      <w:bodyDiv w:val="1"/>
      <w:marLeft w:val="0"/>
      <w:marRight w:val="0"/>
      <w:marTop w:val="0"/>
      <w:marBottom w:val="0"/>
      <w:divBdr>
        <w:top w:val="none" w:sz="0" w:space="0" w:color="auto"/>
        <w:left w:val="none" w:sz="0" w:space="0" w:color="auto"/>
        <w:bottom w:val="none" w:sz="0" w:space="0" w:color="auto"/>
        <w:right w:val="none" w:sz="0" w:space="0" w:color="auto"/>
      </w:divBdr>
    </w:div>
    <w:div w:id="340207781">
      <w:bodyDiv w:val="1"/>
      <w:marLeft w:val="0"/>
      <w:marRight w:val="0"/>
      <w:marTop w:val="0"/>
      <w:marBottom w:val="0"/>
      <w:divBdr>
        <w:top w:val="none" w:sz="0" w:space="0" w:color="auto"/>
        <w:left w:val="none" w:sz="0" w:space="0" w:color="auto"/>
        <w:bottom w:val="none" w:sz="0" w:space="0" w:color="auto"/>
        <w:right w:val="none" w:sz="0" w:space="0" w:color="auto"/>
      </w:divBdr>
    </w:div>
    <w:div w:id="340352157">
      <w:bodyDiv w:val="1"/>
      <w:marLeft w:val="0"/>
      <w:marRight w:val="0"/>
      <w:marTop w:val="0"/>
      <w:marBottom w:val="0"/>
      <w:divBdr>
        <w:top w:val="none" w:sz="0" w:space="0" w:color="auto"/>
        <w:left w:val="none" w:sz="0" w:space="0" w:color="auto"/>
        <w:bottom w:val="none" w:sz="0" w:space="0" w:color="auto"/>
        <w:right w:val="none" w:sz="0" w:space="0" w:color="auto"/>
      </w:divBdr>
    </w:div>
    <w:div w:id="342126535">
      <w:bodyDiv w:val="1"/>
      <w:marLeft w:val="0"/>
      <w:marRight w:val="0"/>
      <w:marTop w:val="0"/>
      <w:marBottom w:val="0"/>
      <w:divBdr>
        <w:top w:val="none" w:sz="0" w:space="0" w:color="auto"/>
        <w:left w:val="none" w:sz="0" w:space="0" w:color="auto"/>
        <w:bottom w:val="none" w:sz="0" w:space="0" w:color="auto"/>
        <w:right w:val="none" w:sz="0" w:space="0" w:color="auto"/>
      </w:divBdr>
    </w:div>
    <w:div w:id="345836919">
      <w:bodyDiv w:val="1"/>
      <w:marLeft w:val="0"/>
      <w:marRight w:val="0"/>
      <w:marTop w:val="0"/>
      <w:marBottom w:val="0"/>
      <w:divBdr>
        <w:top w:val="none" w:sz="0" w:space="0" w:color="auto"/>
        <w:left w:val="none" w:sz="0" w:space="0" w:color="auto"/>
        <w:bottom w:val="none" w:sz="0" w:space="0" w:color="auto"/>
        <w:right w:val="none" w:sz="0" w:space="0" w:color="auto"/>
      </w:divBdr>
    </w:div>
    <w:div w:id="347804009">
      <w:bodyDiv w:val="1"/>
      <w:marLeft w:val="0"/>
      <w:marRight w:val="0"/>
      <w:marTop w:val="0"/>
      <w:marBottom w:val="0"/>
      <w:divBdr>
        <w:top w:val="none" w:sz="0" w:space="0" w:color="auto"/>
        <w:left w:val="none" w:sz="0" w:space="0" w:color="auto"/>
        <w:bottom w:val="none" w:sz="0" w:space="0" w:color="auto"/>
        <w:right w:val="none" w:sz="0" w:space="0" w:color="auto"/>
      </w:divBdr>
    </w:div>
    <w:div w:id="351691955">
      <w:bodyDiv w:val="1"/>
      <w:marLeft w:val="0"/>
      <w:marRight w:val="0"/>
      <w:marTop w:val="0"/>
      <w:marBottom w:val="0"/>
      <w:divBdr>
        <w:top w:val="none" w:sz="0" w:space="0" w:color="auto"/>
        <w:left w:val="none" w:sz="0" w:space="0" w:color="auto"/>
        <w:bottom w:val="none" w:sz="0" w:space="0" w:color="auto"/>
        <w:right w:val="none" w:sz="0" w:space="0" w:color="auto"/>
      </w:divBdr>
    </w:div>
    <w:div w:id="359353351">
      <w:bodyDiv w:val="1"/>
      <w:marLeft w:val="0"/>
      <w:marRight w:val="0"/>
      <w:marTop w:val="0"/>
      <w:marBottom w:val="0"/>
      <w:divBdr>
        <w:top w:val="none" w:sz="0" w:space="0" w:color="auto"/>
        <w:left w:val="none" w:sz="0" w:space="0" w:color="auto"/>
        <w:bottom w:val="none" w:sz="0" w:space="0" w:color="auto"/>
        <w:right w:val="none" w:sz="0" w:space="0" w:color="auto"/>
      </w:divBdr>
    </w:div>
    <w:div w:id="365713877">
      <w:bodyDiv w:val="1"/>
      <w:marLeft w:val="0"/>
      <w:marRight w:val="0"/>
      <w:marTop w:val="0"/>
      <w:marBottom w:val="0"/>
      <w:divBdr>
        <w:top w:val="none" w:sz="0" w:space="0" w:color="auto"/>
        <w:left w:val="none" w:sz="0" w:space="0" w:color="auto"/>
        <w:bottom w:val="none" w:sz="0" w:space="0" w:color="auto"/>
        <w:right w:val="none" w:sz="0" w:space="0" w:color="auto"/>
      </w:divBdr>
    </w:div>
    <w:div w:id="376666005">
      <w:bodyDiv w:val="1"/>
      <w:marLeft w:val="0"/>
      <w:marRight w:val="0"/>
      <w:marTop w:val="0"/>
      <w:marBottom w:val="0"/>
      <w:divBdr>
        <w:top w:val="none" w:sz="0" w:space="0" w:color="auto"/>
        <w:left w:val="none" w:sz="0" w:space="0" w:color="auto"/>
        <w:bottom w:val="none" w:sz="0" w:space="0" w:color="auto"/>
        <w:right w:val="none" w:sz="0" w:space="0" w:color="auto"/>
      </w:divBdr>
    </w:div>
    <w:div w:id="378938448">
      <w:bodyDiv w:val="1"/>
      <w:marLeft w:val="0"/>
      <w:marRight w:val="0"/>
      <w:marTop w:val="0"/>
      <w:marBottom w:val="0"/>
      <w:divBdr>
        <w:top w:val="none" w:sz="0" w:space="0" w:color="auto"/>
        <w:left w:val="none" w:sz="0" w:space="0" w:color="auto"/>
        <w:bottom w:val="none" w:sz="0" w:space="0" w:color="auto"/>
        <w:right w:val="none" w:sz="0" w:space="0" w:color="auto"/>
      </w:divBdr>
    </w:div>
    <w:div w:id="383220839">
      <w:bodyDiv w:val="1"/>
      <w:marLeft w:val="0"/>
      <w:marRight w:val="0"/>
      <w:marTop w:val="0"/>
      <w:marBottom w:val="0"/>
      <w:divBdr>
        <w:top w:val="none" w:sz="0" w:space="0" w:color="auto"/>
        <w:left w:val="none" w:sz="0" w:space="0" w:color="auto"/>
        <w:bottom w:val="none" w:sz="0" w:space="0" w:color="auto"/>
        <w:right w:val="none" w:sz="0" w:space="0" w:color="auto"/>
      </w:divBdr>
    </w:div>
    <w:div w:id="389769079">
      <w:bodyDiv w:val="1"/>
      <w:marLeft w:val="0"/>
      <w:marRight w:val="0"/>
      <w:marTop w:val="0"/>
      <w:marBottom w:val="0"/>
      <w:divBdr>
        <w:top w:val="none" w:sz="0" w:space="0" w:color="auto"/>
        <w:left w:val="none" w:sz="0" w:space="0" w:color="auto"/>
        <w:bottom w:val="none" w:sz="0" w:space="0" w:color="auto"/>
        <w:right w:val="none" w:sz="0" w:space="0" w:color="auto"/>
      </w:divBdr>
    </w:div>
    <w:div w:id="391537389">
      <w:bodyDiv w:val="1"/>
      <w:marLeft w:val="0"/>
      <w:marRight w:val="0"/>
      <w:marTop w:val="0"/>
      <w:marBottom w:val="0"/>
      <w:divBdr>
        <w:top w:val="none" w:sz="0" w:space="0" w:color="auto"/>
        <w:left w:val="none" w:sz="0" w:space="0" w:color="auto"/>
        <w:bottom w:val="none" w:sz="0" w:space="0" w:color="auto"/>
        <w:right w:val="none" w:sz="0" w:space="0" w:color="auto"/>
      </w:divBdr>
    </w:div>
    <w:div w:id="393705016">
      <w:bodyDiv w:val="1"/>
      <w:marLeft w:val="0"/>
      <w:marRight w:val="0"/>
      <w:marTop w:val="0"/>
      <w:marBottom w:val="0"/>
      <w:divBdr>
        <w:top w:val="none" w:sz="0" w:space="0" w:color="auto"/>
        <w:left w:val="none" w:sz="0" w:space="0" w:color="auto"/>
        <w:bottom w:val="none" w:sz="0" w:space="0" w:color="auto"/>
        <w:right w:val="none" w:sz="0" w:space="0" w:color="auto"/>
      </w:divBdr>
    </w:div>
    <w:div w:id="394010315">
      <w:bodyDiv w:val="1"/>
      <w:marLeft w:val="0"/>
      <w:marRight w:val="0"/>
      <w:marTop w:val="0"/>
      <w:marBottom w:val="0"/>
      <w:divBdr>
        <w:top w:val="none" w:sz="0" w:space="0" w:color="auto"/>
        <w:left w:val="none" w:sz="0" w:space="0" w:color="auto"/>
        <w:bottom w:val="none" w:sz="0" w:space="0" w:color="auto"/>
        <w:right w:val="none" w:sz="0" w:space="0" w:color="auto"/>
      </w:divBdr>
    </w:div>
    <w:div w:id="395475982">
      <w:bodyDiv w:val="1"/>
      <w:marLeft w:val="0"/>
      <w:marRight w:val="0"/>
      <w:marTop w:val="0"/>
      <w:marBottom w:val="0"/>
      <w:divBdr>
        <w:top w:val="none" w:sz="0" w:space="0" w:color="auto"/>
        <w:left w:val="none" w:sz="0" w:space="0" w:color="auto"/>
        <w:bottom w:val="none" w:sz="0" w:space="0" w:color="auto"/>
        <w:right w:val="none" w:sz="0" w:space="0" w:color="auto"/>
      </w:divBdr>
    </w:div>
    <w:div w:id="397635686">
      <w:bodyDiv w:val="1"/>
      <w:marLeft w:val="0"/>
      <w:marRight w:val="0"/>
      <w:marTop w:val="0"/>
      <w:marBottom w:val="0"/>
      <w:divBdr>
        <w:top w:val="none" w:sz="0" w:space="0" w:color="auto"/>
        <w:left w:val="none" w:sz="0" w:space="0" w:color="auto"/>
        <w:bottom w:val="none" w:sz="0" w:space="0" w:color="auto"/>
        <w:right w:val="none" w:sz="0" w:space="0" w:color="auto"/>
      </w:divBdr>
    </w:div>
    <w:div w:id="403383328">
      <w:bodyDiv w:val="1"/>
      <w:marLeft w:val="0"/>
      <w:marRight w:val="0"/>
      <w:marTop w:val="0"/>
      <w:marBottom w:val="0"/>
      <w:divBdr>
        <w:top w:val="none" w:sz="0" w:space="0" w:color="auto"/>
        <w:left w:val="none" w:sz="0" w:space="0" w:color="auto"/>
        <w:bottom w:val="none" w:sz="0" w:space="0" w:color="auto"/>
        <w:right w:val="none" w:sz="0" w:space="0" w:color="auto"/>
      </w:divBdr>
    </w:div>
    <w:div w:id="412363755">
      <w:bodyDiv w:val="1"/>
      <w:marLeft w:val="0"/>
      <w:marRight w:val="0"/>
      <w:marTop w:val="0"/>
      <w:marBottom w:val="0"/>
      <w:divBdr>
        <w:top w:val="none" w:sz="0" w:space="0" w:color="auto"/>
        <w:left w:val="none" w:sz="0" w:space="0" w:color="auto"/>
        <w:bottom w:val="none" w:sz="0" w:space="0" w:color="auto"/>
        <w:right w:val="none" w:sz="0" w:space="0" w:color="auto"/>
      </w:divBdr>
    </w:div>
    <w:div w:id="419713927">
      <w:bodyDiv w:val="1"/>
      <w:marLeft w:val="0"/>
      <w:marRight w:val="0"/>
      <w:marTop w:val="0"/>
      <w:marBottom w:val="0"/>
      <w:divBdr>
        <w:top w:val="none" w:sz="0" w:space="0" w:color="auto"/>
        <w:left w:val="none" w:sz="0" w:space="0" w:color="auto"/>
        <w:bottom w:val="none" w:sz="0" w:space="0" w:color="auto"/>
        <w:right w:val="none" w:sz="0" w:space="0" w:color="auto"/>
      </w:divBdr>
    </w:div>
    <w:div w:id="422805465">
      <w:bodyDiv w:val="1"/>
      <w:marLeft w:val="0"/>
      <w:marRight w:val="0"/>
      <w:marTop w:val="0"/>
      <w:marBottom w:val="0"/>
      <w:divBdr>
        <w:top w:val="none" w:sz="0" w:space="0" w:color="auto"/>
        <w:left w:val="none" w:sz="0" w:space="0" w:color="auto"/>
        <w:bottom w:val="none" w:sz="0" w:space="0" w:color="auto"/>
        <w:right w:val="none" w:sz="0" w:space="0" w:color="auto"/>
      </w:divBdr>
    </w:div>
    <w:div w:id="423646006">
      <w:bodyDiv w:val="1"/>
      <w:marLeft w:val="0"/>
      <w:marRight w:val="0"/>
      <w:marTop w:val="0"/>
      <w:marBottom w:val="0"/>
      <w:divBdr>
        <w:top w:val="none" w:sz="0" w:space="0" w:color="auto"/>
        <w:left w:val="none" w:sz="0" w:space="0" w:color="auto"/>
        <w:bottom w:val="none" w:sz="0" w:space="0" w:color="auto"/>
        <w:right w:val="none" w:sz="0" w:space="0" w:color="auto"/>
      </w:divBdr>
    </w:div>
    <w:div w:id="437912260">
      <w:bodyDiv w:val="1"/>
      <w:marLeft w:val="0"/>
      <w:marRight w:val="0"/>
      <w:marTop w:val="0"/>
      <w:marBottom w:val="0"/>
      <w:divBdr>
        <w:top w:val="none" w:sz="0" w:space="0" w:color="auto"/>
        <w:left w:val="none" w:sz="0" w:space="0" w:color="auto"/>
        <w:bottom w:val="none" w:sz="0" w:space="0" w:color="auto"/>
        <w:right w:val="none" w:sz="0" w:space="0" w:color="auto"/>
      </w:divBdr>
      <w:divsChild>
        <w:div w:id="146021565">
          <w:marLeft w:val="0"/>
          <w:marRight w:val="0"/>
          <w:marTop w:val="0"/>
          <w:marBottom w:val="0"/>
          <w:divBdr>
            <w:top w:val="none" w:sz="0" w:space="0" w:color="auto"/>
            <w:left w:val="none" w:sz="0" w:space="0" w:color="auto"/>
            <w:bottom w:val="none" w:sz="0" w:space="0" w:color="auto"/>
            <w:right w:val="none" w:sz="0" w:space="0" w:color="auto"/>
          </w:divBdr>
        </w:div>
        <w:div w:id="341666215">
          <w:marLeft w:val="0"/>
          <w:marRight w:val="0"/>
          <w:marTop w:val="0"/>
          <w:marBottom w:val="0"/>
          <w:divBdr>
            <w:top w:val="none" w:sz="0" w:space="0" w:color="auto"/>
            <w:left w:val="none" w:sz="0" w:space="0" w:color="auto"/>
            <w:bottom w:val="none" w:sz="0" w:space="0" w:color="auto"/>
            <w:right w:val="none" w:sz="0" w:space="0" w:color="auto"/>
          </w:divBdr>
        </w:div>
        <w:div w:id="1697346498">
          <w:marLeft w:val="0"/>
          <w:marRight w:val="0"/>
          <w:marTop w:val="0"/>
          <w:marBottom w:val="0"/>
          <w:divBdr>
            <w:top w:val="none" w:sz="0" w:space="0" w:color="auto"/>
            <w:left w:val="none" w:sz="0" w:space="0" w:color="auto"/>
            <w:bottom w:val="none" w:sz="0" w:space="0" w:color="auto"/>
            <w:right w:val="none" w:sz="0" w:space="0" w:color="auto"/>
          </w:divBdr>
        </w:div>
        <w:div w:id="409011240">
          <w:marLeft w:val="0"/>
          <w:marRight w:val="0"/>
          <w:marTop w:val="0"/>
          <w:marBottom w:val="0"/>
          <w:divBdr>
            <w:top w:val="none" w:sz="0" w:space="0" w:color="auto"/>
            <w:left w:val="none" w:sz="0" w:space="0" w:color="auto"/>
            <w:bottom w:val="none" w:sz="0" w:space="0" w:color="auto"/>
            <w:right w:val="none" w:sz="0" w:space="0" w:color="auto"/>
          </w:divBdr>
        </w:div>
        <w:div w:id="193465498">
          <w:marLeft w:val="0"/>
          <w:marRight w:val="0"/>
          <w:marTop w:val="0"/>
          <w:marBottom w:val="0"/>
          <w:divBdr>
            <w:top w:val="none" w:sz="0" w:space="0" w:color="auto"/>
            <w:left w:val="none" w:sz="0" w:space="0" w:color="auto"/>
            <w:bottom w:val="none" w:sz="0" w:space="0" w:color="auto"/>
            <w:right w:val="none" w:sz="0" w:space="0" w:color="auto"/>
          </w:divBdr>
        </w:div>
        <w:div w:id="97023519">
          <w:marLeft w:val="0"/>
          <w:marRight w:val="0"/>
          <w:marTop w:val="0"/>
          <w:marBottom w:val="0"/>
          <w:divBdr>
            <w:top w:val="none" w:sz="0" w:space="0" w:color="auto"/>
            <w:left w:val="none" w:sz="0" w:space="0" w:color="auto"/>
            <w:bottom w:val="none" w:sz="0" w:space="0" w:color="auto"/>
            <w:right w:val="none" w:sz="0" w:space="0" w:color="auto"/>
          </w:divBdr>
        </w:div>
        <w:div w:id="908853674">
          <w:marLeft w:val="0"/>
          <w:marRight w:val="0"/>
          <w:marTop w:val="0"/>
          <w:marBottom w:val="0"/>
          <w:divBdr>
            <w:top w:val="none" w:sz="0" w:space="0" w:color="auto"/>
            <w:left w:val="none" w:sz="0" w:space="0" w:color="auto"/>
            <w:bottom w:val="none" w:sz="0" w:space="0" w:color="auto"/>
            <w:right w:val="none" w:sz="0" w:space="0" w:color="auto"/>
          </w:divBdr>
        </w:div>
        <w:div w:id="1717000090">
          <w:marLeft w:val="0"/>
          <w:marRight w:val="0"/>
          <w:marTop w:val="0"/>
          <w:marBottom w:val="0"/>
          <w:divBdr>
            <w:top w:val="none" w:sz="0" w:space="0" w:color="auto"/>
            <w:left w:val="none" w:sz="0" w:space="0" w:color="auto"/>
            <w:bottom w:val="none" w:sz="0" w:space="0" w:color="auto"/>
            <w:right w:val="none" w:sz="0" w:space="0" w:color="auto"/>
          </w:divBdr>
        </w:div>
        <w:div w:id="1143543971">
          <w:marLeft w:val="0"/>
          <w:marRight w:val="0"/>
          <w:marTop w:val="0"/>
          <w:marBottom w:val="0"/>
          <w:divBdr>
            <w:top w:val="none" w:sz="0" w:space="0" w:color="auto"/>
            <w:left w:val="none" w:sz="0" w:space="0" w:color="auto"/>
            <w:bottom w:val="none" w:sz="0" w:space="0" w:color="auto"/>
            <w:right w:val="none" w:sz="0" w:space="0" w:color="auto"/>
          </w:divBdr>
        </w:div>
        <w:div w:id="98990179">
          <w:marLeft w:val="0"/>
          <w:marRight w:val="0"/>
          <w:marTop w:val="0"/>
          <w:marBottom w:val="0"/>
          <w:divBdr>
            <w:top w:val="none" w:sz="0" w:space="0" w:color="auto"/>
            <w:left w:val="none" w:sz="0" w:space="0" w:color="auto"/>
            <w:bottom w:val="none" w:sz="0" w:space="0" w:color="auto"/>
            <w:right w:val="none" w:sz="0" w:space="0" w:color="auto"/>
          </w:divBdr>
        </w:div>
      </w:divsChild>
    </w:div>
    <w:div w:id="447746609">
      <w:bodyDiv w:val="1"/>
      <w:marLeft w:val="0"/>
      <w:marRight w:val="0"/>
      <w:marTop w:val="0"/>
      <w:marBottom w:val="0"/>
      <w:divBdr>
        <w:top w:val="none" w:sz="0" w:space="0" w:color="auto"/>
        <w:left w:val="none" w:sz="0" w:space="0" w:color="auto"/>
        <w:bottom w:val="none" w:sz="0" w:space="0" w:color="auto"/>
        <w:right w:val="none" w:sz="0" w:space="0" w:color="auto"/>
      </w:divBdr>
    </w:div>
    <w:div w:id="460730126">
      <w:bodyDiv w:val="1"/>
      <w:marLeft w:val="0"/>
      <w:marRight w:val="0"/>
      <w:marTop w:val="0"/>
      <w:marBottom w:val="0"/>
      <w:divBdr>
        <w:top w:val="none" w:sz="0" w:space="0" w:color="auto"/>
        <w:left w:val="none" w:sz="0" w:space="0" w:color="auto"/>
        <w:bottom w:val="none" w:sz="0" w:space="0" w:color="auto"/>
        <w:right w:val="none" w:sz="0" w:space="0" w:color="auto"/>
      </w:divBdr>
    </w:div>
    <w:div w:id="468478624">
      <w:bodyDiv w:val="1"/>
      <w:marLeft w:val="0"/>
      <w:marRight w:val="0"/>
      <w:marTop w:val="0"/>
      <w:marBottom w:val="0"/>
      <w:divBdr>
        <w:top w:val="none" w:sz="0" w:space="0" w:color="auto"/>
        <w:left w:val="none" w:sz="0" w:space="0" w:color="auto"/>
        <w:bottom w:val="none" w:sz="0" w:space="0" w:color="auto"/>
        <w:right w:val="none" w:sz="0" w:space="0" w:color="auto"/>
      </w:divBdr>
    </w:div>
    <w:div w:id="491139683">
      <w:bodyDiv w:val="1"/>
      <w:marLeft w:val="0"/>
      <w:marRight w:val="0"/>
      <w:marTop w:val="0"/>
      <w:marBottom w:val="0"/>
      <w:divBdr>
        <w:top w:val="none" w:sz="0" w:space="0" w:color="auto"/>
        <w:left w:val="none" w:sz="0" w:space="0" w:color="auto"/>
        <w:bottom w:val="none" w:sz="0" w:space="0" w:color="auto"/>
        <w:right w:val="none" w:sz="0" w:space="0" w:color="auto"/>
      </w:divBdr>
    </w:div>
    <w:div w:id="492140780">
      <w:bodyDiv w:val="1"/>
      <w:marLeft w:val="0"/>
      <w:marRight w:val="0"/>
      <w:marTop w:val="0"/>
      <w:marBottom w:val="0"/>
      <w:divBdr>
        <w:top w:val="none" w:sz="0" w:space="0" w:color="auto"/>
        <w:left w:val="none" w:sz="0" w:space="0" w:color="auto"/>
        <w:bottom w:val="none" w:sz="0" w:space="0" w:color="auto"/>
        <w:right w:val="none" w:sz="0" w:space="0" w:color="auto"/>
      </w:divBdr>
    </w:div>
    <w:div w:id="496773936">
      <w:bodyDiv w:val="1"/>
      <w:marLeft w:val="0"/>
      <w:marRight w:val="0"/>
      <w:marTop w:val="0"/>
      <w:marBottom w:val="0"/>
      <w:divBdr>
        <w:top w:val="none" w:sz="0" w:space="0" w:color="auto"/>
        <w:left w:val="none" w:sz="0" w:space="0" w:color="auto"/>
        <w:bottom w:val="none" w:sz="0" w:space="0" w:color="auto"/>
        <w:right w:val="none" w:sz="0" w:space="0" w:color="auto"/>
      </w:divBdr>
    </w:div>
    <w:div w:id="531962136">
      <w:bodyDiv w:val="1"/>
      <w:marLeft w:val="0"/>
      <w:marRight w:val="0"/>
      <w:marTop w:val="0"/>
      <w:marBottom w:val="0"/>
      <w:divBdr>
        <w:top w:val="none" w:sz="0" w:space="0" w:color="auto"/>
        <w:left w:val="none" w:sz="0" w:space="0" w:color="auto"/>
        <w:bottom w:val="none" w:sz="0" w:space="0" w:color="auto"/>
        <w:right w:val="none" w:sz="0" w:space="0" w:color="auto"/>
      </w:divBdr>
    </w:div>
    <w:div w:id="536550894">
      <w:bodyDiv w:val="1"/>
      <w:marLeft w:val="0"/>
      <w:marRight w:val="0"/>
      <w:marTop w:val="0"/>
      <w:marBottom w:val="0"/>
      <w:divBdr>
        <w:top w:val="none" w:sz="0" w:space="0" w:color="auto"/>
        <w:left w:val="none" w:sz="0" w:space="0" w:color="auto"/>
        <w:bottom w:val="none" w:sz="0" w:space="0" w:color="auto"/>
        <w:right w:val="none" w:sz="0" w:space="0" w:color="auto"/>
      </w:divBdr>
    </w:div>
    <w:div w:id="538132458">
      <w:bodyDiv w:val="1"/>
      <w:marLeft w:val="0"/>
      <w:marRight w:val="0"/>
      <w:marTop w:val="0"/>
      <w:marBottom w:val="0"/>
      <w:divBdr>
        <w:top w:val="none" w:sz="0" w:space="0" w:color="auto"/>
        <w:left w:val="none" w:sz="0" w:space="0" w:color="auto"/>
        <w:bottom w:val="none" w:sz="0" w:space="0" w:color="auto"/>
        <w:right w:val="none" w:sz="0" w:space="0" w:color="auto"/>
      </w:divBdr>
    </w:div>
    <w:div w:id="539711346">
      <w:bodyDiv w:val="1"/>
      <w:marLeft w:val="0"/>
      <w:marRight w:val="0"/>
      <w:marTop w:val="0"/>
      <w:marBottom w:val="0"/>
      <w:divBdr>
        <w:top w:val="none" w:sz="0" w:space="0" w:color="auto"/>
        <w:left w:val="none" w:sz="0" w:space="0" w:color="auto"/>
        <w:bottom w:val="none" w:sz="0" w:space="0" w:color="auto"/>
        <w:right w:val="none" w:sz="0" w:space="0" w:color="auto"/>
      </w:divBdr>
    </w:div>
    <w:div w:id="542523682">
      <w:bodyDiv w:val="1"/>
      <w:marLeft w:val="0"/>
      <w:marRight w:val="0"/>
      <w:marTop w:val="0"/>
      <w:marBottom w:val="0"/>
      <w:divBdr>
        <w:top w:val="none" w:sz="0" w:space="0" w:color="auto"/>
        <w:left w:val="none" w:sz="0" w:space="0" w:color="auto"/>
        <w:bottom w:val="none" w:sz="0" w:space="0" w:color="auto"/>
        <w:right w:val="none" w:sz="0" w:space="0" w:color="auto"/>
      </w:divBdr>
    </w:div>
    <w:div w:id="545484972">
      <w:bodyDiv w:val="1"/>
      <w:marLeft w:val="0"/>
      <w:marRight w:val="0"/>
      <w:marTop w:val="0"/>
      <w:marBottom w:val="0"/>
      <w:divBdr>
        <w:top w:val="none" w:sz="0" w:space="0" w:color="auto"/>
        <w:left w:val="none" w:sz="0" w:space="0" w:color="auto"/>
        <w:bottom w:val="none" w:sz="0" w:space="0" w:color="auto"/>
        <w:right w:val="none" w:sz="0" w:space="0" w:color="auto"/>
      </w:divBdr>
    </w:div>
    <w:div w:id="549151985">
      <w:bodyDiv w:val="1"/>
      <w:marLeft w:val="0"/>
      <w:marRight w:val="0"/>
      <w:marTop w:val="0"/>
      <w:marBottom w:val="0"/>
      <w:divBdr>
        <w:top w:val="none" w:sz="0" w:space="0" w:color="auto"/>
        <w:left w:val="none" w:sz="0" w:space="0" w:color="auto"/>
        <w:bottom w:val="none" w:sz="0" w:space="0" w:color="auto"/>
        <w:right w:val="none" w:sz="0" w:space="0" w:color="auto"/>
      </w:divBdr>
    </w:div>
    <w:div w:id="550071520">
      <w:bodyDiv w:val="1"/>
      <w:marLeft w:val="0"/>
      <w:marRight w:val="0"/>
      <w:marTop w:val="0"/>
      <w:marBottom w:val="0"/>
      <w:divBdr>
        <w:top w:val="none" w:sz="0" w:space="0" w:color="auto"/>
        <w:left w:val="none" w:sz="0" w:space="0" w:color="auto"/>
        <w:bottom w:val="none" w:sz="0" w:space="0" w:color="auto"/>
        <w:right w:val="none" w:sz="0" w:space="0" w:color="auto"/>
      </w:divBdr>
    </w:div>
    <w:div w:id="561796879">
      <w:bodyDiv w:val="1"/>
      <w:marLeft w:val="0"/>
      <w:marRight w:val="0"/>
      <w:marTop w:val="0"/>
      <w:marBottom w:val="0"/>
      <w:divBdr>
        <w:top w:val="none" w:sz="0" w:space="0" w:color="auto"/>
        <w:left w:val="none" w:sz="0" w:space="0" w:color="auto"/>
        <w:bottom w:val="none" w:sz="0" w:space="0" w:color="auto"/>
        <w:right w:val="none" w:sz="0" w:space="0" w:color="auto"/>
      </w:divBdr>
    </w:div>
    <w:div w:id="577787794">
      <w:bodyDiv w:val="1"/>
      <w:marLeft w:val="0"/>
      <w:marRight w:val="0"/>
      <w:marTop w:val="0"/>
      <w:marBottom w:val="0"/>
      <w:divBdr>
        <w:top w:val="none" w:sz="0" w:space="0" w:color="auto"/>
        <w:left w:val="none" w:sz="0" w:space="0" w:color="auto"/>
        <w:bottom w:val="none" w:sz="0" w:space="0" w:color="auto"/>
        <w:right w:val="none" w:sz="0" w:space="0" w:color="auto"/>
      </w:divBdr>
    </w:div>
    <w:div w:id="580867532">
      <w:bodyDiv w:val="1"/>
      <w:marLeft w:val="0"/>
      <w:marRight w:val="0"/>
      <w:marTop w:val="0"/>
      <w:marBottom w:val="0"/>
      <w:divBdr>
        <w:top w:val="none" w:sz="0" w:space="0" w:color="auto"/>
        <w:left w:val="none" w:sz="0" w:space="0" w:color="auto"/>
        <w:bottom w:val="none" w:sz="0" w:space="0" w:color="auto"/>
        <w:right w:val="none" w:sz="0" w:space="0" w:color="auto"/>
      </w:divBdr>
    </w:div>
    <w:div w:id="582177583">
      <w:bodyDiv w:val="1"/>
      <w:marLeft w:val="0"/>
      <w:marRight w:val="0"/>
      <w:marTop w:val="0"/>
      <w:marBottom w:val="0"/>
      <w:divBdr>
        <w:top w:val="none" w:sz="0" w:space="0" w:color="auto"/>
        <w:left w:val="none" w:sz="0" w:space="0" w:color="auto"/>
        <w:bottom w:val="none" w:sz="0" w:space="0" w:color="auto"/>
        <w:right w:val="none" w:sz="0" w:space="0" w:color="auto"/>
      </w:divBdr>
    </w:div>
    <w:div w:id="584532307">
      <w:bodyDiv w:val="1"/>
      <w:marLeft w:val="0"/>
      <w:marRight w:val="0"/>
      <w:marTop w:val="0"/>
      <w:marBottom w:val="0"/>
      <w:divBdr>
        <w:top w:val="none" w:sz="0" w:space="0" w:color="auto"/>
        <w:left w:val="none" w:sz="0" w:space="0" w:color="auto"/>
        <w:bottom w:val="none" w:sz="0" w:space="0" w:color="auto"/>
        <w:right w:val="none" w:sz="0" w:space="0" w:color="auto"/>
      </w:divBdr>
    </w:div>
    <w:div w:id="585960356">
      <w:bodyDiv w:val="1"/>
      <w:marLeft w:val="0"/>
      <w:marRight w:val="0"/>
      <w:marTop w:val="0"/>
      <w:marBottom w:val="0"/>
      <w:divBdr>
        <w:top w:val="none" w:sz="0" w:space="0" w:color="auto"/>
        <w:left w:val="none" w:sz="0" w:space="0" w:color="auto"/>
        <w:bottom w:val="none" w:sz="0" w:space="0" w:color="auto"/>
        <w:right w:val="none" w:sz="0" w:space="0" w:color="auto"/>
      </w:divBdr>
    </w:div>
    <w:div w:id="588541504">
      <w:bodyDiv w:val="1"/>
      <w:marLeft w:val="0"/>
      <w:marRight w:val="0"/>
      <w:marTop w:val="0"/>
      <w:marBottom w:val="0"/>
      <w:divBdr>
        <w:top w:val="none" w:sz="0" w:space="0" w:color="auto"/>
        <w:left w:val="none" w:sz="0" w:space="0" w:color="auto"/>
        <w:bottom w:val="none" w:sz="0" w:space="0" w:color="auto"/>
        <w:right w:val="none" w:sz="0" w:space="0" w:color="auto"/>
      </w:divBdr>
    </w:div>
    <w:div w:id="593055781">
      <w:bodyDiv w:val="1"/>
      <w:marLeft w:val="0"/>
      <w:marRight w:val="0"/>
      <w:marTop w:val="0"/>
      <w:marBottom w:val="0"/>
      <w:divBdr>
        <w:top w:val="none" w:sz="0" w:space="0" w:color="auto"/>
        <w:left w:val="none" w:sz="0" w:space="0" w:color="auto"/>
        <w:bottom w:val="none" w:sz="0" w:space="0" w:color="auto"/>
        <w:right w:val="none" w:sz="0" w:space="0" w:color="auto"/>
      </w:divBdr>
    </w:div>
    <w:div w:id="598102902">
      <w:bodyDiv w:val="1"/>
      <w:marLeft w:val="0"/>
      <w:marRight w:val="0"/>
      <w:marTop w:val="0"/>
      <w:marBottom w:val="0"/>
      <w:divBdr>
        <w:top w:val="none" w:sz="0" w:space="0" w:color="auto"/>
        <w:left w:val="none" w:sz="0" w:space="0" w:color="auto"/>
        <w:bottom w:val="none" w:sz="0" w:space="0" w:color="auto"/>
        <w:right w:val="none" w:sz="0" w:space="0" w:color="auto"/>
      </w:divBdr>
    </w:div>
    <w:div w:id="601844789">
      <w:bodyDiv w:val="1"/>
      <w:marLeft w:val="0"/>
      <w:marRight w:val="0"/>
      <w:marTop w:val="0"/>
      <w:marBottom w:val="0"/>
      <w:divBdr>
        <w:top w:val="none" w:sz="0" w:space="0" w:color="auto"/>
        <w:left w:val="none" w:sz="0" w:space="0" w:color="auto"/>
        <w:bottom w:val="none" w:sz="0" w:space="0" w:color="auto"/>
        <w:right w:val="none" w:sz="0" w:space="0" w:color="auto"/>
      </w:divBdr>
    </w:div>
    <w:div w:id="619381568">
      <w:bodyDiv w:val="1"/>
      <w:marLeft w:val="0"/>
      <w:marRight w:val="0"/>
      <w:marTop w:val="0"/>
      <w:marBottom w:val="0"/>
      <w:divBdr>
        <w:top w:val="none" w:sz="0" w:space="0" w:color="auto"/>
        <w:left w:val="none" w:sz="0" w:space="0" w:color="auto"/>
        <w:bottom w:val="none" w:sz="0" w:space="0" w:color="auto"/>
        <w:right w:val="none" w:sz="0" w:space="0" w:color="auto"/>
      </w:divBdr>
    </w:div>
    <w:div w:id="622271979">
      <w:bodyDiv w:val="1"/>
      <w:marLeft w:val="0"/>
      <w:marRight w:val="0"/>
      <w:marTop w:val="0"/>
      <w:marBottom w:val="0"/>
      <w:divBdr>
        <w:top w:val="none" w:sz="0" w:space="0" w:color="auto"/>
        <w:left w:val="none" w:sz="0" w:space="0" w:color="auto"/>
        <w:bottom w:val="none" w:sz="0" w:space="0" w:color="auto"/>
        <w:right w:val="none" w:sz="0" w:space="0" w:color="auto"/>
      </w:divBdr>
    </w:div>
    <w:div w:id="623074030">
      <w:bodyDiv w:val="1"/>
      <w:marLeft w:val="0"/>
      <w:marRight w:val="0"/>
      <w:marTop w:val="0"/>
      <w:marBottom w:val="0"/>
      <w:divBdr>
        <w:top w:val="none" w:sz="0" w:space="0" w:color="auto"/>
        <w:left w:val="none" w:sz="0" w:space="0" w:color="auto"/>
        <w:bottom w:val="none" w:sz="0" w:space="0" w:color="auto"/>
        <w:right w:val="none" w:sz="0" w:space="0" w:color="auto"/>
      </w:divBdr>
    </w:div>
    <w:div w:id="630326163">
      <w:bodyDiv w:val="1"/>
      <w:marLeft w:val="0"/>
      <w:marRight w:val="0"/>
      <w:marTop w:val="0"/>
      <w:marBottom w:val="0"/>
      <w:divBdr>
        <w:top w:val="none" w:sz="0" w:space="0" w:color="auto"/>
        <w:left w:val="none" w:sz="0" w:space="0" w:color="auto"/>
        <w:bottom w:val="none" w:sz="0" w:space="0" w:color="auto"/>
        <w:right w:val="none" w:sz="0" w:space="0" w:color="auto"/>
      </w:divBdr>
    </w:div>
    <w:div w:id="630669158">
      <w:bodyDiv w:val="1"/>
      <w:marLeft w:val="0"/>
      <w:marRight w:val="0"/>
      <w:marTop w:val="0"/>
      <w:marBottom w:val="0"/>
      <w:divBdr>
        <w:top w:val="none" w:sz="0" w:space="0" w:color="auto"/>
        <w:left w:val="none" w:sz="0" w:space="0" w:color="auto"/>
        <w:bottom w:val="none" w:sz="0" w:space="0" w:color="auto"/>
        <w:right w:val="none" w:sz="0" w:space="0" w:color="auto"/>
      </w:divBdr>
    </w:div>
    <w:div w:id="657269465">
      <w:bodyDiv w:val="1"/>
      <w:marLeft w:val="0"/>
      <w:marRight w:val="0"/>
      <w:marTop w:val="0"/>
      <w:marBottom w:val="0"/>
      <w:divBdr>
        <w:top w:val="none" w:sz="0" w:space="0" w:color="auto"/>
        <w:left w:val="none" w:sz="0" w:space="0" w:color="auto"/>
        <w:bottom w:val="none" w:sz="0" w:space="0" w:color="auto"/>
        <w:right w:val="none" w:sz="0" w:space="0" w:color="auto"/>
      </w:divBdr>
    </w:div>
    <w:div w:id="667752707">
      <w:bodyDiv w:val="1"/>
      <w:marLeft w:val="0"/>
      <w:marRight w:val="0"/>
      <w:marTop w:val="0"/>
      <w:marBottom w:val="0"/>
      <w:divBdr>
        <w:top w:val="none" w:sz="0" w:space="0" w:color="auto"/>
        <w:left w:val="none" w:sz="0" w:space="0" w:color="auto"/>
        <w:bottom w:val="none" w:sz="0" w:space="0" w:color="auto"/>
        <w:right w:val="none" w:sz="0" w:space="0" w:color="auto"/>
      </w:divBdr>
    </w:div>
    <w:div w:id="689065673">
      <w:bodyDiv w:val="1"/>
      <w:marLeft w:val="0"/>
      <w:marRight w:val="0"/>
      <w:marTop w:val="0"/>
      <w:marBottom w:val="0"/>
      <w:divBdr>
        <w:top w:val="none" w:sz="0" w:space="0" w:color="auto"/>
        <w:left w:val="none" w:sz="0" w:space="0" w:color="auto"/>
        <w:bottom w:val="none" w:sz="0" w:space="0" w:color="auto"/>
        <w:right w:val="none" w:sz="0" w:space="0" w:color="auto"/>
      </w:divBdr>
    </w:div>
    <w:div w:id="691034831">
      <w:bodyDiv w:val="1"/>
      <w:marLeft w:val="0"/>
      <w:marRight w:val="0"/>
      <w:marTop w:val="0"/>
      <w:marBottom w:val="0"/>
      <w:divBdr>
        <w:top w:val="none" w:sz="0" w:space="0" w:color="auto"/>
        <w:left w:val="none" w:sz="0" w:space="0" w:color="auto"/>
        <w:bottom w:val="none" w:sz="0" w:space="0" w:color="auto"/>
        <w:right w:val="none" w:sz="0" w:space="0" w:color="auto"/>
      </w:divBdr>
    </w:div>
    <w:div w:id="702555030">
      <w:bodyDiv w:val="1"/>
      <w:marLeft w:val="0"/>
      <w:marRight w:val="0"/>
      <w:marTop w:val="0"/>
      <w:marBottom w:val="0"/>
      <w:divBdr>
        <w:top w:val="none" w:sz="0" w:space="0" w:color="auto"/>
        <w:left w:val="none" w:sz="0" w:space="0" w:color="auto"/>
        <w:bottom w:val="none" w:sz="0" w:space="0" w:color="auto"/>
        <w:right w:val="none" w:sz="0" w:space="0" w:color="auto"/>
      </w:divBdr>
    </w:div>
    <w:div w:id="722218035">
      <w:bodyDiv w:val="1"/>
      <w:marLeft w:val="0"/>
      <w:marRight w:val="0"/>
      <w:marTop w:val="0"/>
      <w:marBottom w:val="0"/>
      <w:divBdr>
        <w:top w:val="none" w:sz="0" w:space="0" w:color="auto"/>
        <w:left w:val="none" w:sz="0" w:space="0" w:color="auto"/>
        <w:bottom w:val="none" w:sz="0" w:space="0" w:color="auto"/>
        <w:right w:val="none" w:sz="0" w:space="0" w:color="auto"/>
      </w:divBdr>
    </w:div>
    <w:div w:id="726105296">
      <w:bodyDiv w:val="1"/>
      <w:marLeft w:val="0"/>
      <w:marRight w:val="0"/>
      <w:marTop w:val="0"/>
      <w:marBottom w:val="0"/>
      <w:divBdr>
        <w:top w:val="none" w:sz="0" w:space="0" w:color="auto"/>
        <w:left w:val="none" w:sz="0" w:space="0" w:color="auto"/>
        <w:bottom w:val="none" w:sz="0" w:space="0" w:color="auto"/>
        <w:right w:val="none" w:sz="0" w:space="0" w:color="auto"/>
      </w:divBdr>
      <w:divsChild>
        <w:div w:id="532152331">
          <w:marLeft w:val="0"/>
          <w:marRight w:val="0"/>
          <w:marTop w:val="0"/>
          <w:marBottom w:val="0"/>
          <w:divBdr>
            <w:top w:val="none" w:sz="0" w:space="0" w:color="auto"/>
            <w:left w:val="none" w:sz="0" w:space="0" w:color="auto"/>
            <w:bottom w:val="none" w:sz="0" w:space="0" w:color="auto"/>
            <w:right w:val="none" w:sz="0" w:space="0" w:color="auto"/>
          </w:divBdr>
        </w:div>
      </w:divsChild>
    </w:div>
    <w:div w:id="727724129">
      <w:bodyDiv w:val="1"/>
      <w:marLeft w:val="0"/>
      <w:marRight w:val="0"/>
      <w:marTop w:val="0"/>
      <w:marBottom w:val="0"/>
      <w:divBdr>
        <w:top w:val="none" w:sz="0" w:space="0" w:color="auto"/>
        <w:left w:val="none" w:sz="0" w:space="0" w:color="auto"/>
        <w:bottom w:val="none" w:sz="0" w:space="0" w:color="auto"/>
        <w:right w:val="none" w:sz="0" w:space="0" w:color="auto"/>
      </w:divBdr>
    </w:div>
    <w:div w:id="733548089">
      <w:bodyDiv w:val="1"/>
      <w:marLeft w:val="0"/>
      <w:marRight w:val="0"/>
      <w:marTop w:val="0"/>
      <w:marBottom w:val="0"/>
      <w:divBdr>
        <w:top w:val="none" w:sz="0" w:space="0" w:color="auto"/>
        <w:left w:val="none" w:sz="0" w:space="0" w:color="auto"/>
        <w:bottom w:val="none" w:sz="0" w:space="0" w:color="auto"/>
        <w:right w:val="none" w:sz="0" w:space="0" w:color="auto"/>
      </w:divBdr>
    </w:div>
    <w:div w:id="753016806">
      <w:bodyDiv w:val="1"/>
      <w:marLeft w:val="0"/>
      <w:marRight w:val="0"/>
      <w:marTop w:val="0"/>
      <w:marBottom w:val="0"/>
      <w:divBdr>
        <w:top w:val="none" w:sz="0" w:space="0" w:color="auto"/>
        <w:left w:val="none" w:sz="0" w:space="0" w:color="auto"/>
        <w:bottom w:val="none" w:sz="0" w:space="0" w:color="auto"/>
        <w:right w:val="none" w:sz="0" w:space="0" w:color="auto"/>
      </w:divBdr>
    </w:div>
    <w:div w:id="755828668">
      <w:bodyDiv w:val="1"/>
      <w:marLeft w:val="0"/>
      <w:marRight w:val="0"/>
      <w:marTop w:val="0"/>
      <w:marBottom w:val="0"/>
      <w:divBdr>
        <w:top w:val="none" w:sz="0" w:space="0" w:color="auto"/>
        <w:left w:val="none" w:sz="0" w:space="0" w:color="auto"/>
        <w:bottom w:val="none" w:sz="0" w:space="0" w:color="auto"/>
        <w:right w:val="none" w:sz="0" w:space="0" w:color="auto"/>
      </w:divBdr>
    </w:div>
    <w:div w:id="762606768">
      <w:bodyDiv w:val="1"/>
      <w:marLeft w:val="0"/>
      <w:marRight w:val="0"/>
      <w:marTop w:val="0"/>
      <w:marBottom w:val="0"/>
      <w:divBdr>
        <w:top w:val="none" w:sz="0" w:space="0" w:color="auto"/>
        <w:left w:val="none" w:sz="0" w:space="0" w:color="auto"/>
        <w:bottom w:val="none" w:sz="0" w:space="0" w:color="auto"/>
        <w:right w:val="none" w:sz="0" w:space="0" w:color="auto"/>
      </w:divBdr>
    </w:div>
    <w:div w:id="764959171">
      <w:bodyDiv w:val="1"/>
      <w:marLeft w:val="0"/>
      <w:marRight w:val="0"/>
      <w:marTop w:val="0"/>
      <w:marBottom w:val="0"/>
      <w:divBdr>
        <w:top w:val="none" w:sz="0" w:space="0" w:color="auto"/>
        <w:left w:val="none" w:sz="0" w:space="0" w:color="auto"/>
        <w:bottom w:val="none" w:sz="0" w:space="0" w:color="auto"/>
        <w:right w:val="none" w:sz="0" w:space="0" w:color="auto"/>
      </w:divBdr>
    </w:div>
    <w:div w:id="769397190">
      <w:bodyDiv w:val="1"/>
      <w:marLeft w:val="0"/>
      <w:marRight w:val="0"/>
      <w:marTop w:val="0"/>
      <w:marBottom w:val="0"/>
      <w:divBdr>
        <w:top w:val="none" w:sz="0" w:space="0" w:color="auto"/>
        <w:left w:val="none" w:sz="0" w:space="0" w:color="auto"/>
        <w:bottom w:val="none" w:sz="0" w:space="0" w:color="auto"/>
        <w:right w:val="none" w:sz="0" w:space="0" w:color="auto"/>
      </w:divBdr>
    </w:div>
    <w:div w:id="791049371">
      <w:bodyDiv w:val="1"/>
      <w:marLeft w:val="0"/>
      <w:marRight w:val="0"/>
      <w:marTop w:val="0"/>
      <w:marBottom w:val="0"/>
      <w:divBdr>
        <w:top w:val="none" w:sz="0" w:space="0" w:color="auto"/>
        <w:left w:val="none" w:sz="0" w:space="0" w:color="auto"/>
        <w:bottom w:val="none" w:sz="0" w:space="0" w:color="auto"/>
        <w:right w:val="none" w:sz="0" w:space="0" w:color="auto"/>
      </w:divBdr>
    </w:div>
    <w:div w:id="793525267">
      <w:bodyDiv w:val="1"/>
      <w:marLeft w:val="0"/>
      <w:marRight w:val="0"/>
      <w:marTop w:val="0"/>
      <w:marBottom w:val="0"/>
      <w:divBdr>
        <w:top w:val="none" w:sz="0" w:space="0" w:color="auto"/>
        <w:left w:val="none" w:sz="0" w:space="0" w:color="auto"/>
        <w:bottom w:val="none" w:sz="0" w:space="0" w:color="auto"/>
        <w:right w:val="none" w:sz="0" w:space="0" w:color="auto"/>
      </w:divBdr>
    </w:div>
    <w:div w:id="794757458">
      <w:bodyDiv w:val="1"/>
      <w:marLeft w:val="0"/>
      <w:marRight w:val="0"/>
      <w:marTop w:val="0"/>
      <w:marBottom w:val="0"/>
      <w:divBdr>
        <w:top w:val="none" w:sz="0" w:space="0" w:color="auto"/>
        <w:left w:val="none" w:sz="0" w:space="0" w:color="auto"/>
        <w:bottom w:val="none" w:sz="0" w:space="0" w:color="auto"/>
        <w:right w:val="none" w:sz="0" w:space="0" w:color="auto"/>
      </w:divBdr>
    </w:div>
    <w:div w:id="798259788">
      <w:bodyDiv w:val="1"/>
      <w:marLeft w:val="0"/>
      <w:marRight w:val="0"/>
      <w:marTop w:val="0"/>
      <w:marBottom w:val="0"/>
      <w:divBdr>
        <w:top w:val="none" w:sz="0" w:space="0" w:color="auto"/>
        <w:left w:val="none" w:sz="0" w:space="0" w:color="auto"/>
        <w:bottom w:val="none" w:sz="0" w:space="0" w:color="auto"/>
        <w:right w:val="none" w:sz="0" w:space="0" w:color="auto"/>
      </w:divBdr>
    </w:div>
    <w:div w:id="805246542">
      <w:bodyDiv w:val="1"/>
      <w:marLeft w:val="0"/>
      <w:marRight w:val="0"/>
      <w:marTop w:val="0"/>
      <w:marBottom w:val="0"/>
      <w:divBdr>
        <w:top w:val="none" w:sz="0" w:space="0" w:color="auto"/>
        <w:left w:val="none" w:sz="0" w:space="0" w:color="auto"/>
        <w:bottom w:val="none" w:sz="0" w:space="0" w:color="auto"/>
        <w:right w:val="none" w:sz="0" w:space="0" w:color="auto"/>
      </w:divBdr>
    </w:div>
    <w:div w:id="805590235">
      <w:bodyDiv w:val="1"/>
      <w:marLeft w:val="0"/>
      <w:marRight w:val="0"/>
      <w:marTop w:val="0"/>
      <w:marBottom w:val="0"/>
      <w:divBdr>
        <w:top w:val="none" w:sz="0" w:space="0" w:color="auto"/>
        <w:left w:val="none" w:sz="0" w:space="0" w:color="auto"/>
        <w:bottom w:val="none" w:sz="0" w:space="0" w:color="auto"/>
        <w:right w:val="none" w:sz="0" w:space="0" w:color="auto"/>
      </w:divBdr>
    </w:div>
    <w:div w:id="807429418">
      <w:bodyDiv w:val="1"/>
      <w:marLeft w:val="0"/>
      <w:marRight w:val="0"/>
      <w:marTop w:val="0"/>
      <w:marBottom w:val="0"/>
      <w:divBdr>
        <w:top w:val="none" w:sz="0" w:space="0" w:color="auto"/>
        <w:left w:val="none" w:sz="0" w:space="0" w:color="auto"/>
        <w:bottom w:val="none" w:sz="0" w:space="0" w:color="auto"/>
        <w:right w:val="none" w:sz="0" w:space="0" w:color="auto"/>
      </w:divBdr>
    </w:div>
    <w:div w:id="808518976">
      <w:bodyDiv w:val="1"/>
      <w:marLeft w:val="0"/>
      <w:marRight w:val="0"/>
      <w:marTop w:val="0"/>
      <w:marBottom w:val="0"/>
      <w:divBdr>
        <w:top w:val="none" w:sz="0" w:space="0" w:color="auto"/>
        <w:left w:val="none" w:sz="0" w:space="0" w:color="auto"/>
        <w:bottom w:val="none" w:sz="0" w:space="0" w:color="auto"/>
        <w:right w:val="none" w:sz="0" w:space="0" w:color="auto"/>
      </w:divBdr>
    </w:div>
    <w:div w:id="810682611">
      <w:bodyDiv w:val="1"/>
      <w:marLeft w:val="0"/>
      <w:marRight w:val="0"/>
      <w:marTop w:val="0"/>
      <w:marBottom w:val="0"/>
      <w:divBdr>
        <w:top w:val="none" w:sz="0" w:space="0" w:color="auto"/>
        <w:left w:val="none" w:sz="0" w:space="0" w:color="auto"/>
        <w:bottom w:val="none" w:sz="0" w:space="0" w:color="auto"/>
        <w:right w:val="none" w:sz="0" w:space="0" w:color="auto"/>
      </w:divBdr>
    </w:div>
    <w:div w:id="823811187">
      <w:bodyDiv w:val="1"/>
      <w:marLeft w:val="0"/>
      <w:marRight w:val="0"/>
      <w:marTop w:val="0"/>
      <w:marBottom w:val="0"/>
      <w:divBdr>
        <w:top w:val="none" w:sz="0" w:space="0" w:color="auto"/>
        <w:left w:val="none" w:sz="0" w:space="0" w:color="auto"/>
        <w:bottom w:val="none" w:sz="0" w:space="0" w:color="auto"/>
        <w:right w:val="none" w:sz="0" w:space="0" w:color="auto"/>
      </w:divBdr>
    </w:div>
    <w:div w:id="831066819">
      <w:bodyDiv w:val="1"/>
      <w:marLeft w:val="0"/>
      <w:marRight w:val="0"/>
      <w:marTop w:val="0"/>
      <w:marBottom w:val="0"/>
      <w:divBdr>
        <w:top w:val="none" w:sz="0" w:space="0" w:color="auto"/>
        <w:left w:val="none" w:sz="0" w:space="0" w:color="auto"/>
        <w:bottom w:val="none" w:sz="0" w:space="0" w:color="auto"/>
        <w:right w:val="none" w:sz="0" w:space="0" w:color="auto"/>
      </w:divBdr>
    </w:div>
    <w:div w:id="842474563">
      <w:bodyDiv w:val="1"/>
      <w:marLeft w:val="0"/>
      <w:marRight w:val="0"/>
      <w:marTop w:val="0"/>
      <w:marBottom w:val="0"/>
      <w:divBdr>
        <w:top w:val="none" w:sz="0" w:space="0" w:color="auto"/>
        <w:left w:val="none" w:sz="0" w:space="0" w:color="auto"/>
        <w:bottom w:val="none" w:sz="0" w:space="0" w:color="auto"/>
        <w:right w:val="none" w:sz="0" w:space="0" w:color="auto"/>
      </w:divBdr>
    </w:div>
    <w:div w:id="843401757">
      <w:bodyDiv w:val="1"/>
      <w:marLeft w:val="0"/>
      <w:marRight w:val="0"/>
      <w:marTop w:val="0"/>
      <w:marBottom w:val="0"/>
      <w:divBdr>
        <w:top w:val="none" w:sz="0" w:space="0" w:color="auto"/>
        <w:left w:val="none" w:sz="0" w:space="0" w:color="auto"/>
        <w:bottom w:val="none" w:sz="0" w:space="0" w:color="auto"/>
        <w:right w:val="none" w:sz="0" w:space="0" w:color="auto"/>
      </w:divBdr>
    </w:div>
    <w:div w:id="854996812">
      <w:bodyDiv w:val="1"/>
      <w:marLeft w:val="0"/>
      <w:marRight w:val="0"/>
      <w:marTop w:val="0"/>
      <w:marBottom w:val="0"/>
      <w:divBdr>
        <w:top w:val="none" w:sz="0" w:space="0" w:color="auto"/>
        <w:left w:val="none" w:sz="0" w:space="0" w:color="auto"/>
        <w:bottom w:val="none" w:sz="0" w:space="0" w:color="auto"/>
        <w:right w:val="none" w:sz="0" w:space="0" w:color="auto"/>
      </w:divBdr>
    </w:div>
    <w:div w:id="874467544">
      <w:bodyDiv w:val="1"/>
      <w:marLeft w:val="0"/>
      <w:marRight w:val="0"/>
      <w:marTop w:val="0"/>
      <w:marBottom w:val="0"/>
      <w:divBdr>
        <w:top w:val="none" w:sz="0" w:space="0" w:color="auto"/>
        <w:left w:val="none" w:sz="0" w:space="0" w:color="auto"/>
        <w:bottom w:val="none" w:sz="0" w:space="0" w:color="auto"/>
        <w:right w:val="none" w:sz="0" w:space="0" w:color="auto"/>
      </w:divBdr>
    </w:div>
    <w:div w:id="890842635">
      <w:bodyDiv w:val="1"/>
      <w:marLeft w:val="0"/>
      <w:marRight w:val="0"/>
      <w:marTop w:val="0"/>
      <w:marBottom w:val="0"/>
      <w:divBdr>
        <w:top w:val="none" w:sz="0" w:space="0" w:color="auto"/>
        <w:left w:val="none" w:sz="0" w:space="0" w:color="auto"/>
        <w:bottom w:val="none" w:sz="0" w:space="0" w:color="auto"/>
        <w:right w:val="none" w:sz="0" w:space="0" w:color="auto"/>
      </w:divBdr>
    </w:div>
    <w:div w:id="898246383">
      <w:bodyDiv w:val="1"/>
      <w:marLeft w:val="0"/>
      <w:marRight w:val="0"/>
      <w:marTop w:val="0"/>
      <w:marBottom w:val="0"/>
      <w:divBdr>
        <w:top w:val="none" w:sz="0" w:space="0" w:color="auto"/>
        <w:left w:val="none" w:sz="0" w:space="0" w:color="auto"/>
        <w:bottom w:val="none" w:sz="0" w:space="0" w:color="auto"/>
        <w:right w:val="none" w:sz="0" w:space="0" w:color="auto"/>
      </w:divBdr>
    </w:div>
    <w:div w:id="910314528">
      <w:bodyDiv w:val="1"/>
      <w:marLeft w:val="0"/>
      <w:marRight w:val="0"/>
      <w:marTop w:val="0"/>
      <w:marBottom w:val="0"/>
      <w:divBdr>
        <w:top w:val="none" w:sz="0" w:space="0" w:color="auto"/>
        <w:left w:val="none" w:sz="0" w:space="0" w:color="auto"/>
        <w:bottom w:val="none" w:sz="0" w:space="0" w:color="auto"/>
        <w:right w:val="none" w:sz="0" w:space="0" w:color="auto"/>
      </w:divBdr>
    </w:div>
    <w:div w:id="911039393">
      <w:bodyDiv w:val="1"/>
      <w:marLeft w:val="0"/>
      <w:marRight w:val="0"/>
      <w:marTop w:val="0"/>
      <w:marBottom w:val="0"/>
      <w:divBdr>
        <w:top w:val="none" w:sz="0" w:space="0" w:color="auto"/>
        <w:left w:val="none" w:sz="0" w:space="0" w:color="auto"/>
        <w:bottom w:val="none" w:sz="0" w:space="0" w:color="auto"/>
        <w:right w:val="none" w:sz="0" w:space="0" w:color="auto"/>
      </w:divBdr>
    </w:div>
    <w:div w:id="911933635">
      <w:bodyDiv w:val="1"/>
      <w:marLeft w:val="0"/>
      <w:marRight w:val="0"/>
      <w:marTop w:val="0"/>
      <w:marBottom w:val="0"/>
      <w:divBdr>
        <w:top w:val="none" w:sz="0" w:space="0" w:color="auto"/>
        <w:left w:val="none" w:sz="0" w:space="0" w:color="auto"/>
        <w:bottom w:val="none" w:sz="0" w:space="0" w:color="auto"/>
        <w:right w:val="none" w:sz="0" w:space="0" w:color="auto"/>
      </w:divBdr>
    </w:div>
    <w:div w:id="912475036">
      <w:bodyDiv w:val="1"/>
      <w:marLeft w:val="0"/>
      <w:marRight w:val="0"/>
      <w:marTop w:val="0"/>
      <w:marBottom w:val="0"/>
      <w:divBdr>
        <w:top w:val="none" w:sz="0" w:space="0" w:color="auto"/>
        <w:left w:val="none" w:sz="0" w:space="0" w:color="auto"/>
        <w:bottom w:val="none" w:sz="0" w:space="0" w:color="auto"/>
        <w:right w:val="none" w:sz="0" w:space="0" w:color="auto"/>
      </w:divBdr>
    </w:div>
    <w:div w:id="926764633">
      <w:bodyDiv w:val="1"/>
      <w:marLeft w:val="0"/>
      <w:marRight w:val="0"/>
      <w:marTop w:val="0"/>
      <w:marBottom w:val="0"/>
      <w:divBdr>
        <w:top w:val="none" w:sz="0" w:space="0" w:color="auto"/>
        <w:left w:val="none" w:sz="0" w:space="0" w:color="auto"/>
        <w:bottom w:val="none" w:sz="0" w:space="0" w:color="auto"/>
        <w:right w:val="none" w:sz="0" w:space="0" w:color="auto"/>
      </w:divBdr>
    </w:div>
    <w:div w:id="937368720">
      <w:bodyDiv w:val="1"/>
      <w:marLeft w:val="0"/>
      <w:marRight w:val="0"/>
      <w:marTop w:val="0"/>
      <w:marBottom w:val="0"/>
      <w:divBdr>
        <w:top w:val="none" w:sz="0" w:space="0" w:color="auto"/>
        <w:left w:val="none" w:sz="0" w:space="0" w:color="auto"/>
        <w:bottom w:val="none" w:sz="0" w:space="0" w:color="auto"/>
        <w:right w:val="none" w:sz="0" w:space="0" w:color="auto"/>
      </w:divBdr>
    </w:div>
    <w:div w:id="937912907">
      <w:bodyDiv w:val="1"/>
      <w:marLeft w:val="0"/>
      <w:marRight w:val="0"/>
      <w:marTop w:val="0"/>
      <w:marBottom w:val="0"/>
      <w:divBdr>
        <w:top w:val="none" w:sz="0" w:space="0" w:color="auto"/>
        <w:left w:val="none" w:sz="0" w:space="0" w:color="auto"/>
        <w:bottom w:val="none" w:sz="0" w:space="0" w:color="auto"/>
        <w:right w:val="none" w:sz="0" w:space="0" w:color="auto"/>
      </w:divBdr>
    </w:div>
    <w:div w:id="939289461">
      <w:bodyDiv w:val="1"/>
      <w:marLeft w:val="0"/>
      <w:marRight w:val="0"/>
      <w:marTop w:val="0"/>
      <w:marBottom w:val="0"/>
      <w:divBdr>
        <w:top w:val="none" w:sz="0" w:space="0" w:color="auto"/>
        <w:left w:val="none" w:sz="0" w:space="0" w:color="auto"/>
        <w:bottom w:val="none" w:sz="0" w:space="0" w:color="auto"/>
        <w:right w:val="none" w:sz="0" w:space="0" w:color="auto"/>
      </w:divBdr>
    </w:div>
    <w:div w:id="939290883">
      <w:bodyDiv w:val="1"/>
      <w:marLeft w:val="0"/>
      <w:marRight w:val="0"/>
      <w:marTop w:val="0"/>
      <w:marBottom w:val="0"/>
      <w:divBdr>
        <w:top w:val="none" w:sz="0" w:space="0" w:color="auto"/>
        <w:left w:val="none" w:sz="0" w:space="0" w:color="auto"/>
        <w:bottom w:val="none" w:sz="0" w:space="0" w:color="auto"/>
        <w:right w:val="none" w:sz="0" w:space="0" w:color="auto"/>
      </w:divBdr>
    </w:div>
    <w:div w:id="940527104">
      <w:bodyDiv w:val="1"/>
      <w:marLeft w:val="0"/>
      <w:marRight w:val="0"/>
      <w:marTop w:val="0"/>
      <w:marBottom w:val="0"/>
      <w:divBdr>
        <w:top w:val="none" w:sz="0" w:space="0" w:color="auto"/>
        <w:left w:val="none" w:sz="0" w:space="0" w:color="auto"/>
        <w:bottom w:val="none" w:sz="0" w:space="0" w:color="auto"/>
        <w:right w:val="none" w:sz="0" w:space="0" w:color="auto"/>
      </w:divBdr>
    </w:div>
    <w:div w:id="946541237">
      <w:bodyDiv w:val="1"/>
      <w:marLeft w:val="0"/>
      <w:marRight w:val="0"/>
      <w:marTop w:val="0"/>
      <w:marBottom w:val="0"/>
      <w:divBdr>
        <w:top w:val="none" w:sz="0" w:space="0" w:color="auto"/>
        <w:left w:val="none" w:sz="0" w:space="0" w:color="auto"/>
        <w:bottom w:val="none" w:sz="0" w:space="0" w:color="auto"/>
        <w:right w:val="none" w:sz="0" w:space="0" w:color="auto"/>
      </w:divBdr>
    </w:div>
    <w:div w:id="956178191">
      <w:bodyDiv w:val="1"/>
      <w:marLeft w:val="0"/>
      <w:marRight w:val="0"/>
      <w:marTop w:val="0"/>
      <w:marBottom w:val="0"/>
      <w:divBdr>
        <w:top w:val="none" w:sz="0" w:space="0" w:color="auto"/>
        <w:left w:val="none" w:sz="0" w:space="0" w:color="auto"/>
        <w:bottom w:val="none" w:sz="0" w:space="0" w:color="auto"/>
        <w:right w:val="none" w:sz="0" w:space="0" w:color="auto"/>
      </w:divBdr>
    </w:div>
    <w:div w:id="956644465">
      <w:bodyDiv w:val="1"/>
      <w:marLeft w:val="0"/>
      <w:marRight w:val="0"/>
      <w:marTop w:val="0"/>
      <w:marBottom w:val="0"/>
      <w:divBdr>
        <w:top w:val="none" w:sz="0" w:space="0" w:color="auto"/>
        <w:left w:val="none" w:sz="0" w:space="0" w:color="auto"/>
        <w:bottom w:val="none" w:sz="0" w:space="0" w:color="auto"/>
        <w:right w:val="none" w:sz="0" w:space="0" w:color="auto"/>
      </w:divBdr>
    </w:div>
    <w:div w:id="969555932">
      <w:bodyDiv w:val="1"/>
      <w:marLeft w:val="0"/>
      <w:marRight w:val="0"/>
      <w:marTop w:val="0"/>
      <w:marBottom w:val="0"/>
      <w:divBdr>
        <w:top w:val="none" w:sz="0" w:space="0" w:color="auto"/>
        <w:left w:val="none" w:sz="0" w:space="0" w:color="auto"/>
        <w:bottom w:val="none" w:sz="0" w:space="0" w:color="auto"/>
        <w:right w:val="none" w:sz="0" w:space="0" w:color="auto"/>
      </w:divBdr>
    </w:div>
    <w:div w:id="970477355">
      <w:bodyDiv w:val="1"/>
      <w:marLeft w:val="0"/>
      <w:marRight w:val="0"/>
      <w:marTop w:val="0"/>
      <w:marBottom w:val="0"/>
      <w:divBdr>
        <w:top w:val="none" w:sz="0" w:space="0" w:color="auto"/>
        <w:left w:val="none" w:sz="0" w:space="0" w:color="auto"/>
        <w:bottom w:val="none" w:sz="0" w:space="0" w:color="auto"/>
        <w:right w:val="none" w:sz="0" w:space="0" w:color="auto"/>
      </w:divBdr>
    </w:div>
    <w:div w:id="971985134">
      <w:bodyDiv w:val="1"/>
      <w:marLeft w:val="0"/>
      <w:marRight w:val="0"/>
      <w:marTop w:val="0"/>
      <w:marBottom w:val="0"/>
      <w:divBdr>
        <w:top w:val="none" w:sz="0" w:space="0" w:color="auto"/>
        <w:left w:val="none" w:sz="0" w:space="0" w:color="auto"/>
        <w:bottom w:val="none" w:sz="0" w:space="0" w:color="auto"/>
        <w:right w:val="none" w:sz="0" w:space="0" w:color="auto"/>
      </w:divBdr>
    </w:div>
    <w:div w:id="1007908845">
      <w:bodyDiv w:val="1"/>
      <w:marLeft w:val="0"/>
      <w:marRight w:val="0"/>
      <w:marTop w:val="0"/>
      <w:marBottom w:val="0"/>
      <w:divBdr>
        <w:top w:val="none" w:sz="0" w:space="0" w:color="auto"/>
        <w:left w:val="none" w:sz="0" w:space="0" w:color="auto"/>
        <w:bottom w:val="none" w:sz="0" w:space="0" w:color="auto"/>
        <w:right w:val="none" w:sz="0" w:space="0" w:color="auto"/>
      </w:divBdr>
    </w:div>
    <w:div w:id="1019888643">
      <w:bodyDiv w:val="1"/>
      <w:marLeft w:val="0"/>
      <w:marRight w:val="0"/>
      <w:marTop w:val="0"/>
      <w:marBottom w:val="0"/>
      <w:divBdr>
        <w:top w:val="none" w:sz="0" w:space="0" w:color="auto"/>
        <w:left w:val="none" w:sz="0" w:space="0" w:color="auto"/>
        <w:bottom w:val="none" w:sz="0" w:space="0" w:color="auto"/>
        <w:right w:val="none" w:sz="0" w:space="0" w:color="auto"/>
      </w:divBdr>
    </w:div>
    <w:div w:id="1019939061">
      <w:bodyDiv w:val="1"/>
      <w:marLeft w:val="0"/>
      <w:marRight w:val="0"/>
      <w:marTop w:val="0"/>
      <w:marBottom w:val="0"/>
      <w:divBdr>
        <w:top w:val="none" w:sz="0" w:space="0" w:color="auto"/>
        <w:left w:val="none" w:sz="0" w:space="0" w:color="auto"/>
        <w:bottom w:val="none" w:sz="0" w:space="0" w:color="auto"/>
        <w:right w:val="none" w:sz="0" w:space="0" w:color="auto"/>
      </w:divBdr>
    </w:div>
    <w:div w:id="1025057476">
      <w:bodyDiv w:val="1"/>
      <w:marLeft w:val="0"/>
      <w:marRight w:val="0"/>
      <w:marTop w:val="0"/>
      <w:marBottom w:val="0"/>
      <w:divBdr>
        <w:top w:val="none" w:sz="0" w:space="0" w:color="auto"/>
        <w:left w:val="none" w:sz="0" w:space="0" w:color="auto"/>
        <w:bottom w:val="none" w:sz="0" w:space="0" w:color="auto"/>
        <w:right w:val="none" w:sz="0" w:space="0" w:color="auto"/>
      </w:divBdr>
    </w:div>
    <w:div w:id="1028026817">
      <w:bodyDiv w:val="1"/>
      <w:marLeft w:val="0"/>
      <w:marRight w:val="0"/>
      <w:marTop w:val="0"/>
      <w:marBottom w:val="0"/>
      <w:divBdr>
        <w:top w:val="none" w:sz="0" w:space="0" w:color="auto"/>
        <w:left w:val="none" w:sz="0" w:space="0" w:color="auto"/>
        <w:bottom w:val="none" w:sz="0" w:space="0" w:color="auto"/>
        <w:right w:val="none" w:sz="0" w:space="0" w:color="auto"/>
      </w:divBdr>
    </w:div>
    <w:div w:id="1036932480">
      <w:bodyDiv w:val="1"/>
      <w:marLeft w:val="0"/>
      <w:marRight w:val="0"/>
      <w:marTop w:val="0"/>
      <w:marBottom w:val="0"/>
      <w:divBdr>
        <w:top w:val="none" w:sz="0" w:space="0" w:color="auto"/>
        <w:left w:val="none" w:sz="0" w:space="0" w:color="auto"/>
        <w:bottom w:val="none" w:sz="0" w:space="0" w:color="auto"/>
        <w:right w:val="none" w:sz="0" w:space="0" w:color="auto"/>
      </w:divBdr>
    </w:div>
    <w:div w:id="1040278216">
      <w:bodyDiv w:val="1"/>
      <w:marLeft w:val="0"/>
      <w:marRight w:val="0"/>
      <w:marTop w:val="0"/>
      <w:marBottom w:val="0"/>
      <w:divBdr>
        <w:top w:val="none" w:sz="0" w:space="0" w:color="auto"/>
        <w:left w:val="none" w:sz="0" w:space="0" w:color="auto"/>
        <w:bottom w:val="none" w:sz="0" w:space="0" w:color="auto"/>
        <w:right w:val="none" w:sz="0" w:space="0" w:color="auto"/>
      </w:divBdr>
    </w:div>
    <w:div w:id="1041901088">
      <w:bodyDiv w:val="1"/>
      <w:marLeft w:val="0"/>
      <w:marRight w:val="0"/>
      <w:marTop w:val="0"/>
      <w:marBottom w:val="0"/>
      <w:divBdr>
        <w:top w:val="none" w:sz="0" w:space="0" w:color="auto"/>
        <w:left w:val="none" w:sz="0" w:space="0" w:color="auto"/>
        <w:bottom w:val="none" w:sz="0" w:space="0" w:color="auto"/>
        <w:right w:val="none" w:sz="0" w:space="0" w:color="auto"/>
      </w:divBdr>
    </w:div>
    <w:div w:id="1047679311">
      <w:bodyDiv w:val="1"/>
      <w:marLeft w:val="0"/>
      <w:marRight w:val="0"/>
      <w:marTop w:val="0"/>
      <w:marBottom w:val="0"/>
      <w:divBdr>
        <w:top w:val="none" w:sz="0" w:space="0" w:color="auto"/>
        <w:left w:val="none" w:sz="0" w:space="0" w:color="auto"/>
        <w:bottom w:val="none" w:sz="0" w:space="0" w:color="auto"/>
        <w:right w:val="none" w:sz="0" w:space="0" w:color="auto"/>
      </w:divBdr>
    </w:div>
    <w:div w:id="1062362788">
      <w:bodyDiv w:val="1"/>
      <w:marLeft w:val="0"/>
      <w:marRight w:val="0"/>
      <w:marTop w:val="0"/>
      <w:marBottom w:val="0"/>
      <w:divBdr>
        <w:top w:val="none" w:sz="0" w:space="0" w:color="auto"/>
        <w:left w:val="none" w:sz="0" w:space="0" w:color="auto"/>
        <w:bottom w:val="none" w:sz="0" w:space="0" w:color="auto"/>
        <w:right w:val="none" w:sz="0" w:space="0" w:color="auto"/>
      </w:divBdr>
    </w:div>
    <w:div w:id="1065444922">
      <w:bodyDiv w:val="1"/>
      <w:marLeft w:val="0"/>
      <w:marRight w:val="0"/>
      <w:marTop w:val="0"/>
      <w:marBottom w:val="0"/>
      <w:divBdr>
        <w:top w:val="none" w:sz="0" w:space="0" w:color="auto"/>
        <w:left w:val="none" w:sz="0" w:space="0" w:color="auto"/>
        <w:bottom w:val="none" w:sz="0" w:space="0" w:color="auto"/>
        <w:right w:val="none" w:sz="0" w:space="0" w:color="auto"/>
      </w:divBdr>
    </w:div>
    <w:div w:id="1065764744">
      <w:bodyDiv w:val="1"/>
      <w:marLeft w:val="0"/>
      <w:marRight w:val="0"/>
      <w:marTop w:val="0"/>
      <w:marBottom w:val="0"/>
      <w:divBdr>
        <w:top w:val="none" w:sz="0" w:space="0" w:color="auto"/>
        <w:left w:val="none" w:sz="0" w:space="0" w:color="auto"/>
        <w:bottom w:val="none" w:sz="0" w:space="0" w:color="auto"/>
        <w:right w:val="none" w:sz="0" w:space="0" w:color="auto"/>
      </w:divBdr>
    </w:div>
    <w:div w:id="1065955970">
      <w:bodyDiv w:val="1"/>
      <w:marLeft w:val="0"/>
      <w:marRight w:val="0"/>
      <w:marTop w:val="0"/>
      <w:marBottom w:val="0"/>
      <w:divBdr>
        <w:top w:val="none" w:sz="0" w:space="0" w:color="auto"/>
        <w:left w:val="none" w:sz="0" w:space="0" w:color="auto"/>
        <w:bottom w:val="none" w:sz="0" w:space="0" w:color="auto"/>
        <w:right w:val="none" w:sz="0" w:space="0" w:color="auto"/>
      </w:divBdr>
    </w:div>
    <w:div w:id="1066994028">
      <w:bodyDiv w:val="1"/>
      <w:marLeft w:val="0"/>
      <w:marRight w:val="0"/>
      <w:marTop w:val="0"/>
      <w:marBottom w:val="0"/>
      <w:divBdr>
        <w:top w:val="none" w:sz="0" w:space="0" w:color="auto"/>
        <w:left w:val="none" w:sz="0" w:space="0" w:color="auto"/>
        <w:bottom w:val="none" w:sz="0" w:space="0" w:color="auto"/>
        <w:right w:val="none" w:sz="0" w:space="0" w:color="auto"/>
      </w:divBdr>
    </w:div>
    <w:div w:id="1067387660">
      <w:bodyDiv w:val="1"/>
      <w:marLeft w:val="0"/>
      <w:marRight w:val="0"/>
      <w:marTop w:val="0"/>
      <w:marBottom w:val="0"/>
      <w:divBdr>
        <w:top w:val="none" w:sz="0" w:space="0" w:color="auto"/>
        <w:left w:val="none" w:sz="0" w:space="0" w:color="auto"/>
        <w:bottom w:val="none" w:sz="0" w:space="0" w:color="auto"/>
        <w:right w:val="none" w:sz="0" w:space="0" w:color="auto"/>
      </w:divBdr>
    </w:div>
    <w:div w:id="1074935199">
      <w:bodyDiv w:val="1"/>
      <w:marLeft w:val="0"/>
      <w:marRight w:val="0"/>
      <w:marTop w:val="0"/>
      <w:marBottom w:val="0"/>
      <w:divBdr>
        <w:top w:val="none" w:sz="0" w:space="0" w:color="auto"/>
        <w:left w:val="none" w:sz="0" w:space="0" w:color="auto"/>
        <w:bottom w:val="none" w:sz="0" w:space="0" w:color="auto"/>
        <w:right w:val="none" w:sz="0" w:space="0" w:color="auto"/>
      </w:divBdr>
    </w:div>
    <w:div w:id="1076634693">
      <w:bodyDiv w:val="1"/>
      <w:marLeft w:val="0"/>
      <w:marRight w:val="0"/>
      <w:marTop w:val="0"/>
      <w:marBottom w:val="0"/>
      <w:divBdr>
        <w:top w:val="none" w:sz="0" w:space="0" w:color="auto"/>
        <w:left w:val="none" w:sz="0" w:space="0" w:color="auto"/>
        <w:bottom w:val="none" w:sz="0" w:space="0" w:color="auto"/>
        <w:right w:val="none" w:sz="0" w:space="0" w:color="auto"/>
      </w:divBdr>
    </w:div>
    <w:div w:id="1082606282">
      <w:bodyDiv w:val="1"/>
      <w:marLeft w:val="0"/>
      <w:marRight w:val="0"/>
      <w:marTop w:val="0"/>
      <w:marBottom w:val="0"/>
      <w:divBdr>
        <w:top w:val="none" w:sz="0" w:space="0" w:color="auto"/>
        <w:left w:val="none" w:sz="0" w:space="0" w:color="auto"/>
        <w:bottom w:val="none" w:sz="0" w:space="0" w:color="auto"/>
        <w:right w:val="none" w:sz="0" w:space="0" w:color="auto"/>
      </w:divBdr>
    </w:div>
    <w:div w:id="1089695753">
      <w:bodyDiv w:val="1"/>
      <w:marLeft w:val="0"/>
      <w:marRight w:val="0"/>
      <w:marTop w:val="0"/>
      <w:marBottom w:val="0"/>
      <w:divBdr>
        <w:top w:val="none" w:sz="0" w:space="0" w:color="auto"/>
        <w:left w:val="none" w:sz="0" w:space="0" w:color="auto"/>
        <w:bottom w:val="none" w:sz="0" w:space="0" w:color="auto"/>
        <w:right w:val="none" w:sz="0" w:space="0" w:color="auto"/>
      </w:divBdr>
    </w:div>
    <w:div w:id="1090856718">
      <w:bodyDiv w:val="1"/>
      <w:marLeft w:val="0"/>
      <w:marRight w:val="0"/>
      <w:marTop w:val="0"/>
      <w:marBottom w:val="0"/>
      <w:divBdr>
        <w:top w:val="none" w:sz="0" w:space="0" w:color="auto"/>
        <w:left w:val="none" w:sz="0" w:space="0" w:color="auto"/>
        <w:bottom w:val="none" w:sz="0" w:space="0" w:color="auto"/>
        <w:right w:val="none" w:sz="0" w:space="0" w:color="auto"/>
      </w:divBdr>
    </w:div>
    <w:div w:id="1106383943">
      <w:bodyDiv w:val="1"/>
      <w:marLeft w:val="0"/>
      <w:marRight w:val="0"/>
      <w:marTop w:val="0"/>
      <w:marBottom w:val="0"/>
      <w:divBdr>
        <w:top w:val="none" w:sz="0" w:space="0" w:color="auto"/>
        <w:left w:val="none" w:sz="0" w:space="0" w:color="auto"/>
        <w:bottom w:val="none" w:sz="0" w:space="0" w:color="auto"/>
        <w:right w:val="none" w:sz="0" w:space="0" w:color="auto"/>
      </w:divBdr>
    </w:div>
    <w:div w:id="1107311476">
      <w:bodyDiv w:val="1"/>
      <w:marLeft w:val="0"/>
      <w:marRight w:val="0"/>
      <w:marTop w:val="0"/>
      <w:marBottom w:val="0"/>
      <w:divBdr>
        <w:top w:val="none" w:sz="0" w:space="0" w:color="auto"/>
        <w:left w:val="none" w:sz="0" w:space="0" w:color="auto"/>
        <w:bottom w:val="none" w:sz="0" w:space="0" w:color="auto"/>
        <w:right w:val="none" w:sz="0" w:space="0" w:color="auto"/>
      </w:divBdr>
    </w:div>
    <w:div w:id="1110246269">
      <w:bodyDiv w:val="1"/>
      <w:marLeft w:val="0"/>
      <w:marRight w:val="0"/>
      <w:marTop w:val="0"/>
      <w:marBottom w:val="0"/>
      <w:divBdr>
        <w:top w:val="none" w:sz="0" w:space="0" w:color="auto"/>
        <w:left w:val="none" w:sz="0" w:space="0" w:color="auto"/>
        <w:bottom w:val="none" w:sz="0" w:space="0" w:color="auto"/>
        <w:right w:val="none" w:sz="0" w:space="0" w:color="auto"/>
      </w:divBdr>
    </w:div>
    <w:div w:id="1118141790">
      <w:bodyDiv w:val="1"/>
      <w:marLeft w:val="0"/>
      <w:marRight w:val="0"/>
      <w:marTop w:val="0"/>
      <w:marBottom w:val="0"/>
      <w:divBdr>
        <w:top w:val="none" w:sz="0" w:space="0" w:color="auto"/>
        <w:left w:val="none" w:sz="0" w:space="0" w:color="auto"/>
        <w:bottom w:val="none" w:sz="0" w:space="0" w:color="auto"/>
        <w:right w:val="none" w:sz="0" w:space="0" w:color="auto"/>
      </w:divBdr>
    </w:div>
    <w:div w:id="1123883029">
      <w:bodyDiv w:val="1"/>
      <w:marLeft w:val="0"/>
      <w:marRight w:val="0"/>
      <w:marTop w:val="0"/>
      <w:marBottom w:val="0"/>
      <w:divBdr>
        <w:top w:val="none" w:sz="0" w:space="0" w:color="auto"/>
        <w:left w:val="none" w:sz="0" w:space="0" w:color="auto"/>
        <w:bottom w:val="none" w:sz="0" w:space="0" w:color="auto"/>
        <w:right w:val="none" w:sz="0" w:space="0" w:color="auto"/>
      </w:divBdr>
    </w:div>
    <w:div w:id="1127549781">
      <w:bodyDiv w:val="1"/>
      <w:marLeft w:val="0"/>
      <w:marRight w:val="0"/>
      <w:marTop w:val="0"/>
      <w:marBottom w:val="0"/>
      <w:divBdr>
        <w:top w:val="none" w:sz="0" w:space="0" w:color="auto"/>
        <w:left w:val="none" w:sz="0" w:space="0" w:color="auto"/>
        <w:bottom w:val="none" w:sz="0" w:space="0" w:color="auto"/>
        <w:right w:val="none" w:sz="0" w:space="0" w:color="auto"/>
      </w:divBdr>
    </w:div>
    <w:div w:id="1129935666">
      <w:bodyDiv w:val="1"/>
      <w:marLeft w:val="0"/>
      <w:marRight w:val="0"/>
      <w:marTop w:val="0"/>
      <w:marBottom w:val="0"/>
      <w:divBdr>
        <w:top w:val="none" w:sz="0" w:space="0" w:color="auto"/>
        <w:left w:val="none" w:sz="0" w:space="0" w:color="auto"/>
        <w:bottom w:val="none" w:sz="0" w:space="0" w:color="auto"/>
        <w:right w:val="none" w:sz="0" w:space="0" w:color="auto"/>
      </w:divBdr>
    </w:div>
    <w:div w:id="1138259858">
      <w:bodyDiv w:val="1"/>
      <w:marLeft w:val="0"/>
      <w:marRight w:val="0"/>
      <w:marTop w:val="0"/>
      <w:marBottom w:val="0"/>
      <w:divBdr>
        <w:top w:val="none" w:sz="0" w:space="0" w:color="auto"/>
        <w:left w:val="none" w:sz="0" w:space="0" w:color="auto"/>
        <w:bottom w:val="none" w:sz="0" w:space="0" w:color="auto"/>
        <w:right w:val="none" w:sz="0" w:space="0" w:color="auto"/>
      </w:divBdr>
    </w:div>
    <w:div w:id="1149444617">
      <w:bodyDiv w:val="1"/>
      <w:marLeft w:val="0"/>
      <w:marRight w:val="0"/>
      <w:marTop w:val="0"/>
      <w:marBottom w:val="0"/>
      <w:divBdr>
        <w:top w:val="none" w:sz="0" w:space="0" w:color="auto"/>
        <w:left w:val="none" w:sz="0" w:space="0" w:color="auto"/>
        <w:bottom w:val="none" w:sz="0" w:space="0" w:color="auto"/>
        <w:right w:val="none" w:sz="0" w:space="0" w:color="auto"/>
      </w:divBdr>
    </w:div>
    <w:div w:id="1152285826">
      <w:bodyDiv w:val="1"/>
      <w:marLeft w:val="0"/>
      <w:marRight w:val="0"/>
      <w:marTop w:val="0"/>
      <w:marBottom w:val="0"/>
      <w:divBdr>
        <w:top w:val="none" w:sz="0" w:space="0" w:color="auto"/>
        <w:left w:val="none" w:sz="0" w:space="0" w:color="auto"/>
        <w:bottom w:val="none" w:sz="0" w:space="0" w:color="auto"/>
        <w:right w:val="none" w:sz="0" w:space="0" w:color="auto"/>
      </w:divBdr>
    </w:div>
    <w:div w:id="1162892670">
      <w:bodyDiv w:val="1"/>
      <w:marLeft w:val="0"/>
      <w:marRight w:val="0"/>
      <w:marTop w:val="0"/>
      <w:marBottom w:val="0"/>
      <w:divBdr>
        <w:top w:val="none" w:sz="0" w:space="0" w:color="auto"/>
        <w:left w:val="none" w:sz="0" w:space="0" w:color="auto"/>
        <w:bottom w:val="none" w:sz="0" w:space="0" w:color="auto"/>
        <w:right w:val="none" w:sz="0" w:space="0" w:color="auto"/>
      </w:divBdr>
    </w:div>
    <w:div w:id="1171064575">
      <w:bodyDiv w:val="1"/>
      <w:marLeft w:val="0"/>
      <w:marRight w:val="0"/>
      <w:marTop w:val="0"/>
      <w:marBottom w:val="0"/>
      <w:divBdr>
        <w:top w:val="none" w:sz="0" w:space="0" w:color="auto"/>
        <w:left w:val="none" w:sz="0" w:space="0" w:color="auto"/>
        <w:bottom w:val="none" w:sz="0" w:space="0" w:color="auto"/>
        <w:right w:val="none" w:sz="0" w:space="0" w:color="auto"/>
      </w:divBdr>
    </w:div>
    <w:div w:id="1172644961">
      <w:bodyDiv w:val="1"/>
      <w:marLeft w:val="0"/>
      <w:marRight w:val="0"/>
      <w:marTop w:val="0"/>
      <w:marBottom w:val="0"/>
      <w:divBdr>
        <w:top w:val="none" w:sz="0" w:space="0" w:color="auto"/>
        <w:left w:val="none" w:sz="0" w:space="0" w:color="auto"/>
        <w:bottom w:val="none" w:sz="0" w:space="0" w:color="auto"/>
        <w:right w:val="none" w:sz="0" w:space="0" w:color="auto"/>
      </w:divBdr>
    </w:div>
    <w:div w:id="1175192301">
      <w:bodyDiv w:val="1"/>
      <w:marLeft w:val="0"/>
      <w:marRight w:val="0"/>
      <w:marTop w:val="0"/>
      <w:marBottom w:val="0"/>
      <w:divBdr>
        <w:top w:val="none" w:sz="0" w:space="0" w:color="auto"/>
        <w:left w:val="none" w:sz="0" w:space="0" w:color="auto"/>
        <w:bottom w:val="none" w:sz="0" w:space="0" w:color="auto"/>
        <w:right w:val="none" w:sz="0" w:space="0" w:color="auto"/>
      </w:divBdr>
    </w:div>
    <w:div w:id="1176312522">
      <w:bodyDiv w:val="1"/>
      <w:marLeft w:val="0"/>
      <w:marRight w:val="0"/>
      <w:marTop w:val="0"/>
      <w:marBottom w:val="0"/>
      <w:divBdr>
        <w:top w:val="none" w:sz="0" w:space="0" w:color="auto"/>
        <w:left w:val="none" w:sz="0" w:space="0" w:color="auto"/>
        <w:bottom w:val="none" w:sz="0" w:space="0" w:color="auto"/>
        <w:right w:val="none" w:sz="0" w:space="0" w:color="auto"/>
      </w:divBdr>
    </w:div>
    <w:div w:id="1177385025">
      <w:bodyDiv w:val="1"/>
      <w:marLeft w:val="0"/>
      <w:marRight w:val="0"/>
      <w:marTop w:val="0"/>
      <w:marBottom w:val="0"/>
      <w:divBdr>
        <w:top w:val="none" w:sz="0" w:space="0" w:color="auto"/>
        <w:left w:val="none" w:sz="0" w:space="0" w:color="auto"/>
        <w:bottom w:val="none" w:sz="0" w:space="0" w:color="auto"/>
        <w:right w:val="none" w:sz="0" w:space="0" w:color="auto"/>
      </w:divBdr>
    </w:div>
    <w:div w:id="1180394739">
      <w:bodyDiv w:val="1"/>
      <w:marLeft w:val="0"/>
      <w:marRight w:val="0"/>
      <w:marTop w:val="0"/>
      <w:marBottom w:val="0"/>
      <w:divBdr>
        <w:top w:val="none" w:sz="0" w:space="0" w:color="auto"/>
        <w:left w:val="none" w:sz="0" w:space="0" w:color="auto"/>
        <w:bottom w:val="none" w:sz="0" w:space="0" w:color="auto"/>
        <w:right w:val="none" w:sz="0" w:space="0" w:color="auto"/>
      </w:divBdr>
    </w:div>
    <w:div w:id="1182817444">
      <w:bodyDiv w:val="1"/>
      <w:marLeft w:val="0"/>
      <w:marRight w:val="0"/>
      <w:marTop w:val="0"/>
      <w:marBottom w:val="0"/>
      <w:divBdr>
        <w:top w:val="none" w:sz="0" w:space="0" w:color="auto"/>
        <w:left w:val="none" w:sz="0" w:space="0" w:color="auto"/>
        <w:bottom w:val="none" w:sz="0" w:space="0" w:color="auto"/>
        <w:right w:val="none" w:sz="0" w:space="0" w:color="auto"/>
      </w:divBdr>
    </w:div>
    <w:div w:id="1192373838">
      <w:bodyDiv w:val="1"/>
      <w:marLeft w:val="0"/>
      <w:marRight w:val="0"/>
      <w:marTop w:val="0"/>
      <w:marBottom w:val="0"/>
      <w:divBdr>
        <w:top w:val="none" w:sz="0" w:space="0" w:color="auto"/>
        <w:left w:val="none" w:sz="0" w:space="0" w:color="auto"/>
        <w:bottom w:val="none" w:sz="0" w:space="0" w:color="auto"/>
        <w:right w:val="none" w:sz="0" w:space="0" w:color="auto"/>
      </w:divBdr>
    </w:div>
    <w:div w:id="1192646875">
      <w:bodyDiv w:val="1"/>
      <w:marLeft w:val="0"/>
      <w:marRight w:val="0"/>
      <w:marTop w:val="0"/>
      <w:marBottom w:val="0"/>
      <w:divBdr>
        <w:top w:val="none" w:sz="0" w:space="0" w:color="auto"/>
        <w:left w:val="none" w:sz="0" w:space="0" w:color="auto"/>
        <w:bottom w:val="none" w:sz="0" w:space="0" w:color="auto"/>
        <w:right w:val="none" w:sz="0" w:space="0" w:color="auto"/>
      </w:divBdr>
    </w:div>
    <w:div w:id="1197423702">
      <w:bodyDiv w:val="1"/>
      <w:marLeft w:val="0"/>
      <w:marRight w:val="0"/>
      <w:marTop w:val="0"/>
      <w:marBottom w:val="0"/>
      <w:divBdr>
        <w:top w:val="none" w:sz="0" w:space="0" w:color="auto"/>
        <w:left w:val="none" w:sz="0" w:space="0" w:color="auto"/>
        <w:bottom w:val="none" w:sz="0" w:space="0" w:color="auto"/>
        <w:right w:val="none" w:sz="0" w:space="0" w:color="auto"/>
      </w:divBdr>
    </w:div>
    <w:div w:id="1216816395">
      <w:bodyDiv w:val="1"/>
      <w:marLeft w:val="0"/>
      <w:marRight w:val="0"/>
      <w:marTop w:val="0"/>
      <w:marBottom w:val="0"/>
      <w:divBdr>
        <w:top w:val="none" w:sz="0" w:space="0" w:color="auto"/>
        <w:left w:val="none" w:sz="0" w:space="0" w:color="auto"/>
        <w:bottom w:val="none" w:sz="0" w:space="0" w:color="auto"/>
        <w:right w:val="none" w:sz="0" w:space="0" w:color="auto"/>
      </w:divBdr>
    </w:div>
    <w:div w:id="1220482890">
      <w:bodyDiv w:val="1"/>
      <w:marLeft w:val="0"/>
      <w:marRight w:val="0"/>
      <w:marTop w:val="0"/>
      <w:marBottom w:val="0"/>
      <w:divBdr>
        <w:top w:val="none" w:sz="0" w:space="0" w:color="auto"/>
        <w:left w:val="none" w:sz="0" w:space="0" w:color="auto"/>
        <w:bottom w:val="none" w:sz="0" w:space="0" w:color="auto"/>
        <w:right w:val="none" w:sz="0" w:space="0" w:color="auto"/>
      </w:divBdr>
    </w:div>
    <w:div w:id="1223559530">
      <w:bodyDiv w:val="1"/>
      <w:marLeft w:val="0"/>
      <w:marRight w:val="0"/>
      <w:marTop w:val="0"/>
      <w:marBottom w:val="0"/>
      <w:divBdr>
        <w:top w:val="none" w:sz="0" w:space="0" w:color="auto"/>
        <w:left w:val="none" w:sz="0" w:space="0" w:color="auto"/>
        <w:bottom w:val="none" w:sz="0" w:space="0" w:color="auto"/>
        <w:right w:val="none" w:sz="0" w:space="0" w:color="auto"/>
      </w:divBdr>
    </w:div>
    <w:div w:id="1241062582">
      <w:bodyDiv w:val="1"/>
      <w:marLeft w:val="0"/>
      <w:marRight w:val="0"/>
      <w:marTop w:val="0"/>
      <w:marBottom w:val="0"/>
      <w:divBdr>
        <w:top w:val="none" w:sz="0" w:space="0" w:color="auto"/>
        <w:left w:val="none" w:sz="0" w:space="0" w:color="auto"/>
        <w:bottom w:val="none" w:sz="0" w:space="0" w:color="auto"/>
        <w:right w:val="none" w:sz="0" w:space="0" w:color="auto"/>
      </w:divBdr>
    </w:div>
    <w:div w:id="1247496489">
      <w:bodyDiv w:val="1"/>
      <w:marLeft w:val="0"/>
      <w:marRight w:val="0"/>
      <w:marTop w:val="0"/>
      <w:marBottom w:val="0"/>
      <w:divBdr>
        <w:top w:val="none" w:sz="0" w:space="0" w:color="auto"/>
        <w:left w:val="none" w:sz="0" w:space="0" w:color="auto"/>
        <w:bottom w:val="none" w:sz="0" w:space="0" w:color="auto"/>
        <w:right w:val="none" w:sz="0" w:space="0" w:color="auto"/>
      </w:divBdr>
    </w:div>
    <w:div w:id="1253658887">
      <w:bodyDiv w:val="1"/>
      <w:marLeft w:val="0"/>
      <w:marRight w:val="0"/>
      <w:marTop w:val="0"/>
      <w:marBottom w:val="0"/>
      <w:divBdr>
        <w:top w:val="none" w:sz="0" w:space="0" w:color="auto"/>
        <w:left w:val="none" w:sz="0" w:space="0" w:color="auto"/>
        <w:bottom w:val="none" w:sz="0" w:space="0" w:color="auto"/>
        <w:right w:val="none" w:sz="0" w:space="0" w:color="auto"/>
      </w:divBdr>
    </w:div>
    <w:div w:id="1263802942">
      <w:bodyDiv w:val="1"/>
      <w:marLeft w:val="0"/>
      <w:marRight w:val="0"/>
      <w:marTop w:val="0"/>
      <w:marBottom w:val="0"/>
      <w:divBdr>
        <w:top w:val="none" w:sz="0" w:space="0" w:color="auto"/>
        <w:left w:val="none" w:sz="0" w:space="0" w:color="auto"/>
        <w:bottom w:val="none" w:sz="0" w:space="0" w:color="auto"/>
        <w:right w:val="none" w:sz="0" w:space="0" w:color="auto"/>
      </w:divBdr>
    </w:div>
    <w:div w:id="1279726323">
      <w:bodyDiv w:val="1"/>
      <w:marLeft w:val="0"/>
      <w:marRight w:val="0"/>
      <w:marTop w:val="0"/>
      <w:marBottom w:val="0"/>
      <w:divBdr>
        <w:top w:val="none" w:sz="0" w:space="0" w:color="auto"/>
        <w:left w:val="none" w:sz="0" w:space="0" w:color="auto"/>
        <w:bottom w:val="none" w:sz="0" w:space="0" w:color="auto"/>
        <w:right w:val="none" w:sz="0" w:space="0" w:color="auto"/>
      </w:divBdr>
    </w:div>
    <w:div w:id="1280837730">
      <w:bodyDiv w:val="1"/>
      <w:marLeft w:val="0"/>
      <w:marRight w:val="0"/>
      <w:marTop w:val="0"/>
      <w:marBottom w:val="0"/>
      <w:divBdr>
        <w:top w:val="none" w:sz="0" w:space="0" w:color="auto"/>
        <w:left w:val="none" w:sz="0" w:space="0" w:color="auto"/>
        <w:bottom w:val="none" w:sz="0" w:space="0" w:color="auto"/>
        <w:right w:val="none" w:sz="0" w:space="0" w:color="auto"/>
      </w:divBdr>
    </w:div>
    <w:div w:id="1284265024">
      <w:bodyDiv w:val="1"/>
      <w:marLeft w:val="0"/>
      <w:marRight w:val="0"/>
      <w:marTop w:val="0"/>
      <w:marBottom w:val="0"/>
      <w:divBdr>
        <w:top w:val="none" w:sz="0" w:space="0" w:color="auto"/>
        <w:left w:val="none" w:sz="0" w:space="0" w:color="auto"/>
        <w:bottom w:val="none" w:sz="0" w:space="0" w:color="auto"/>
        <w:right w:val="none" w:sz="0" w:space="0" w:color="auto"/>
      </w:divBdr>
    </w:div>
    <w:div w:id="1286040546">
      <w:bodyDiv w:val="1"/>
      <w:marLeft w:val="0"/>
      <w:marRight w:val="0"/>
      <w:marTop w:val="0"/>
      <w:marBottom w:val="0"/>
      <w:divBdr>
        <w:top w:val="none" w:sz="0" w:space="0" w:color="auto"/>
        <w:left w:val="none" w:sz="0" w:space="0" w:color="auto"/>
        <w:bottom w:val="none" w:sz="0" w:space="0" w:color="auto"/>
        <w:right w:val="none" w:sz="0" w:space="0" w:color="auto"/>
      </w:divBdr>
    </w:div>
    <w:div w:id="1286615811">
      <w:bodyDiv w:val="1"/>
      <w:marLeft w:val="0"/>
      <w:marRight w:val="0"/>
      <w:marTop w:val="0"/>
      <w:marBottom w:val="0"/>
      <w:divBdr>
        <w:top w:val="none" w:sz="0" w:space="0" w:color="auto"/>
        <w:left w:val="none" w:sz="0" w:space="0" w:color="auto"/>
        <w:bottom w:val="none" w:sz="0" w:space="0" w:color="auto"/>
        <w:right w:val="none" w:sz="0" w:space="0" w:color="auto"/>
      </w:divBdr>
    </w:div>
    <w:div w:id="1292399379">
      <w:bodyDiv w:val="1"/>
      <w:marLeft w:val="0"/>
      <w:marRight w:val="0"/>
      <w:marTop w:val="0"/>
      <w:marBottom w:val="0"/>
      <w:divBdr>
        <w:top w:val="none" w:sz="0" w:space="0" w:color="auto"/>
        <w:left w:val="none" w:sz="0" w:space="0" w:color="auto"/>
        <w:bottom w:val="none" w:sz="0" w:space="0" w:color="auto"/>
        <w:right w:val="none" w:sz="0" w:space="0" w:color="auto"/>
      </w:divBdr>
    </w:div>
    <w:div w:id="1297838447">
      <w:bodyDiv w:val="1"/>
      <w:marLeft w:val="0"/>
      <w:marRight w:val="0"/>
      <w:marTop w:val="0"/>
      <w:marBottom w:val="0"/>
      <w:divBdr>
        <w:top w:val="none" w:sz="0" w:space="0" w:color="auto"/>
        <w:left w:val="none" w:sz="0" w:space="0" w:color="auto"/>
        <w:bottom w:val="none" w:sz="0" w:space="0" w:color="auto"/>
        <w:right w:val="none" w:sz="0" w:space="0" w:color="auto"/>
      </w:divBdr>
    </w:div>
    <w:div w:id="1304310912">
      <w:bodyDiv w:val="1"/>
      <w:marLeft w:val="0"/>
      <w:marRight w:val="0"/>
      <w:marTop w:val="0"/>
      <w:marBottom w:val="0"/>
      <w:divBdr>
        <w:top w:val="none" w:sz="0" w:space="0" w:color="auto"/>
        <w:left w:val="none" w:sz="0" w:space="0" w:color="auto"/>
        <w:bottom w:val="none" w:sz="0" w:space="0" w:color="auto"/>
        <w:right w:val="none" w:sz="0" w:space="0" w:color="auto"/>
      </w:divBdr>
    </w:div>
    <w:div w:id="1313870786">
      <w:bodyDiv w:val="1"/>
      <w:marLeft w:val="0"/>
      <w:marRight w:val="0"/>
      <w:marTop w:val="0"/>
      <w:marBottom w:val="0"/>
      <w:divBdr>
        <w:top w:val="none" w:sz="0" w:space="0" w:color="auto"/>
        <w:left w:val="none" w:sz="0" w:space="0" w:color="auto"/>
        <w:bottom w:val="none" w:sz="0" w:space="0" w:color="auto"/>
        <w:right w:val="none" w:sz="0" w:space="0" w:color="auto"/>
      </w:divBdr>
    </w:div>
    <w:div w:id="1318798248">
      <w:bodyDiv w:val="1"/>
      <w:marLeft w:val="0"/>
      <w:marRight w:val="0"/>
      <w:marTop w:val="0"/>
      <w:marBottom w:val="0"/>
      <w:divBdr>
        <w:top w:val="none" w:sz="0" w:space="0" w:color="auto"/>
        <w:left w:val="none" w:sz="0" w:space="0" w:color="auto"/>
        <w:bottom w:val="none" w:sz="0" w:space="0" w:color="auto"/>
        <w:right w:val="none" w:sz="0" w:space="0" w:color="auto"/>
      </w:divBdr>
    </w:div>
    <w:div w:id="1320884586">
      <w:bodyDiv w:val="1"/>
      <w:marLeft w:val="0"/>
      <w:marRight w:val="0"/>
      <w:marTop w:val="0"/>
      <w:marBottom w:val="0"/>
      <w:divBdr>
        <w:top w:val="none" w:sz="0" w:space="0" w:color="auto"/>
        <w:left w:val="none" w:sz="0" w:space="0" w:color="auto"/>
        <w:bottom w:val="none" w:sz="0" w:space="0" w:color="auto"/>
        <w:right w:val="none" w:sz="0" w:space="0" w:color="auto"/>
      </w:divBdr>
    </w:div>
    <w:div w:id="1335259186">
      <w:bodyDiv w:val="1"/>
      <w:marLeft w:val="0"/>
      <w:marRight w:val="0"/>
      <w:marTop w:val="0"/>
      <w:marBottom w:val="0"/>
      <w:divBdr>
        <w:top w:val="none" w:sz="0" w:space="0" w:color="auto"/>
        <w:left w:val="none" w:sz="0" w:space="0" w:color="auto"/>
        <w:bottom w:val="none" w:sz="0" w:space="0" w:color="auto"/>
        <w:right w:val="none" w:sz="0" w:space="0" w:color="auto"/>
      </w:divBdr>
    </w:div>
    <w:div w:id="1340813725">
      <w:bodyDiv w:val="1"/>
      <w:marLeft w:val="0"/>
      <w:marRight w:val="0"/>
      <w:marTop w:val="0"/>
      <w:marBottom w:val="0"/>
      <w:divBdr>
        <w:top w:val="none" w:sz="0" w:space="0" w:color="auto"/>
        <w:left w:val="none" w:sz="0" w:space="0" w:color="auto"/>
        <w:bottom w:val="none" w:sz="0" w:space="0" w:color="auto"/>
        <w:right w:val="none" w:sz="0" w:space="0" w:color="auto"/>
      </w:divBdr>
    </w:div>
    <w:div w:id="1348142382">
      <w:bodyDiv w:val="1"/>
      <w:marLeft w:val="0"/>
      <w:marRight w:val="0"/>
      <w:marTop w:val="0"/>
      <w:marBottom w:val="0"/>
      <w:divBdr>
        <w:top w:val="none" w:sz="0" w:space="0" w:color="auto"/>
        <w:left w:val="none" w:sz="0" w:space="0" w:color="auto"/>
        <w:bottom w:val="none" w:sz="0" w:space="0" w:color="auto"/>
        <w:right w:val="none" w:sz="0" w:space="0" w:color="auto"/>
      </w:divBdr>
    </w:div>
    <w:div w:id="1357921350">
      <w:bodyDiv w:val="1"/>
      <w:marLeft w:val="0"/>
      <w:marRight w:val="0"/>
      <w:marTop w:val="0"/>
      <w:marBottom w:val="0"/>
      <w:divBdr>
        <w:top w:val="none" w:sz="0" w:space="0" w:color="auto"/>
        <w:left w:val="none" w:sz="0" w:space="0" w:color="auto"/>
        <w:bottom w:val="none" w:sz="0" w:space="0" w:color="auto"/>
        <w:right w:val="none" w:sz="0" w:space="0" w:color="auto"/>
      </w:divBdr>
    </w:div>
    <w:div w:id="1361324195">
      <w:bodyDiv w:val="1"/>
      <w:marLeft w:val="0"/>
      <w:marRight w:val="0"/>
      <w:marTop w:val="0"/>
      <w:marBottom w:val="0"/>
      <w:divBdr>
        <w:top w:val="none" w:sz="0" w:space="0" w:color="auto"/>
        <w:left w:val="none" w:sz="0" w:space="0" w:color="auto"/>
        <w:bottom w:val="none" w:sz="0" w:space="0" w:color="auto"/>
        <w:right w:val="none" w:sz="0" w:space="0" w:color="auto"/>
      </w:divBdr>
    </w:div>
    <w:div w:id="1376810898">
      <w:bodyDiv w:val="1"/>
      <w:marLeft w:val="0"/>
      <w:marRight w:val="0"/>
      <w:marTop w:val="0"/>
      <w:marBottom w:val="0"/>
      <w:divBdr>
        <w:top w:val="none" w:sz="0" w:space="0" w:color="auto"/>
        <w:left w:val="none" w:sz="0" w:space="0" w:color="auto"/>
        <w:bottom w:val="none" w:sz="0" w:space="0" w:color="auto"/>
        <w:right w:val="none" w:sz="0" w:space="0" w:color="auto"/>
      </w:divBdr>
    </w:div>
    <w:div w:id="1379162130">
      <w:bodyDiv w:val="1"/>
      <w:marLeft w:val="0"/>
      <w:marRight w:val="0"/>
      <w:marTop w:val="0"/>
      <w:marBottom w:val="0"/>
      <w:divBdr>
        <w:top w:val="none" w:sz="0" w:space="0" w:color="auto"/>
        <w:left w:val="none" w:sz="0" w:space="0" w:color="auto"/>
        <w:bottom w:val="none" w:sz="0" w:space="0" w:color="auto"/>
        <w:right w:val="none" w:sz="0" w:space="0" w:color="auto"/>
      </w:divBdr>
    </w:div>
    <w:div w:id="1379940484">
      <w:bodyDiv w:val="1"/>
      <w:marLeft w:val="0"/>
      <w:marRight w:val="0"/>
      <w:marTop w:val="0"/>
      <w:marBottom w:val="0"/>
      <w:divBdr>
        <w:top w:val="none" w:sz="0" w:space="0" w:color="auto"/>
        <w:left w:val="none" w:sz="0" w:space="0" w:color="auto"/>
        <w:bottom w:val="none" w:sz="0" w:space="0" w:color="auto"/>
        <w:right w:val="none" w:sz="0" w:space="0" w:color="auto"/>
      </w:divBdr>
    </w:div>
    <w:div w:id="1390377809">
      <w:bodyDiv w:val="1"/>
      <w:marLeft w:val="0"/>
      <w:marRight w:val="0"/>
      <w:marTop w:val="0"/>
      <w:marBottom w:val="0"/>
      <w:divBdr>
        <w:top w:val="none" w:sz="0" w:space="0" w:color="auto"/>
        <w:left w:val="none" w:sz="0" w:space="0" w:color="auto"/>
        <w:bottom w:val="none" w:sz="0" w:space="0" w:color="auto"/>
        <w:right w:val="none" w:sz="0" w:space="0" w:color="auto"/>
      </w:divBdr>
    </w:div>
    <w:div w:id="1401126621">
      <w:bodyDiv w:val="1"/>
      <w:marLeft w:val="0"/>
      <w:marRight w:val="0"/>
      <w:marTop w:val="0"/>
      <w:marBottom w:val="0"/>
      <w:divBdr>
        <w:top w:val="none" w:sz="0" w:space="0" w:color="auto"/>
        <w:left w:val="none" w:sz="0" w:space="0" w:color="auto"/>
        <w:bottom w:val="none" w:sz="0" w:space="0" w:color="auto"/>
        <w:right w:val="none" w:sz="0" w:space="0" w:color="auto"/>
      </w:divBdr>
    </w:div>
    <w:div w:id="1403530101">
      <w:bodyDiv w:val="1"/>
      <w:marLeft w:val="0"/>
      <w:marRight w:val="0"/>
      <w:marTop w:val="0"/>
      <w:marBottom w:val="0"/>
      <w:divBdr>
        <w:top w:val="none" w:sz="0" w:space="0" w:color="auto"/>
        <w:left w:val="none" w:sz="0" w:space="0" w:color="auto"/>
        <w:bottom w:val="none" w:sz="0" w:space="0" w:color="auto"/>
        <w:right w:val="none" w:sz="0" w:space="0" w:color="auto"/>
      </w:divBdr>
    </w:div>
    <w:div w:id="1418013841">
      <w:bodyDiv w:val="1"/>
      <w:marLeft w:val="0"/>
      <w:marRight w:val="0"/>
      <w:marTop w:val="0"/>
      <w:marBottom w:val="0"/>
      <w:divBdr>
        <w:top w:val="none" w:sz="0" w:space="0" w:color="auto"/>
        <w:left w:val="none" w:sz="0" w:space="0" w:color="auto"/>
        <w:bottom w:val="none" w:sz="0" w:space="0" w:color="auto"/>
        <w:right w:val="none" w:sz="0" w:space="0" w:color="auto"/>
      </w:divBdr>
    </w:div>
    <w:div w:id="1419791532">
      <w:bodyDiv w:val="1"/>
      <w:marLeft w:val="0"/>
      <w:marRight w:val="0"/>
      <w:marTop w:val="0"/>
      <w:marBottom w:val="0"/>
      <w:divBdr>
        <w:top w:val="none" w:sz="0" w:space="0" w:color="auto"/>
        <w:left w:val="none" w:sz="0" w:space="0" w:color="auto"/>
        <w:bottom w:val="none" w:sz="0" w:space="0" w:color="auto"/>
        <w:right w:val="none" w:sz="0" w:space="0" w:color="auto"/>
      </w:divBdr>
    </w:div>
    <w:div w:id="1432428677">
      <w:bodyDiv w:val="1"/>
      <w:marLeft w:val="0"/>
      <w:marRight w:val="0"/>
      <w:marTop w:val="0"/>
      <w:marBottom w:val="0"/>
      <w:divBdr>
        <w:top w:val="none" w:sz="0" w:space="0" w:color="auto"/>
        <w:left w:val="none" w:sz="0" w:space="0" w:color="auto"/>
        <w:bottom w:val="none" w:sz="0" w:space="0" w:color="auto"/>
        <w:right w:val="none" w:sz="0" w:space="0" w:color="auto"/>
      </w:divBdr>
    </w:div>
    <w:div w:id="1438596217">
      <w:bodyDiv w:val="1"/>
      <w:marLeft w:val="0"/>
      <w:marRight w:val="0"/>
      <w:marTop w:val="0"/>
      <w:marBottom w:val="0"/>
      <w:divBdr>
        <w:top w:val="none" w:sz="0" w:space="0" w:color="auto"/>
        <w:left w:val="none" w:sz="0" w:space="0" w:color="auto"/>
        <w:bottom w:val="none" w:sz="0" w:space="0" w:color="auto"/>
        <w:right w:val="none" w:sz="0" w:space="0" w:color="auto"/>
      </w:divBdr>
    </w:div>
    <w:div w:id="1439372757">
      <w:bodyDiv w:val="1"/>
      <w:marLeft w:val="0"/>
      <w:marRight w:val="0"/>
      <w:marTop w:val="0"/>
      <w:marBottom w:val="0"/>
      <w:divBdr>
        <w:top w:val="none" w:sz="0" w:space="0" w:color="auto"/>
        <w:left w:val="none" w:sz="0" w:space="0" w:color="auto"/>
        <w:bottom w:val="none" w:sz="0" w:space="0" w:color="auto"/>
        <w:right w:val="none" w:sz="0" w:space="0" w:color="auto"/>
      </w:divBdr>
    </w:div>
    <w:div w:id="1446001181">
      <w:bodyDiv w:val="1"/>
      <w:marLeft w:val="0"/>
      <w:marRight w:val="0"/>
      <w:marTop w:val="0"/>
      <w:marBottom w:val="0"/>
      <w:divBdr>
        <w:top w:val="none" w:sz="0" w:space="0" w:color="auto"/>
        <w:left w:val="none" w:sz="0" w:space="0" w:color="auto"/>
        <w:bottom w:val="none" w:sz="0" w:space="0" w:color="auto"/>
        <w:right w:val="none" w:sz="0" w:space="0" w:color="auto"/>
      </w:divBdr>
    </w:div>
    <w:div w:id="1447384971">
      <w:bodyDiv w:val="1"/>
      <w:marLeft w:val="0"/>
      <w:marRight w:val="0"/>
      <w:marTop w:val="0"/>
      <w:marBottom w:val="0"/>
      <w:divBdr>
        <w:top w:val="none" w:sz="0" w:space="0" w:color="auto"/>
        <w:left w:val="none" w:sz="0" w:space="0" w:color="auto"/>
        <w:bottom w:val="none" w:sz="0" w:space="0" w:color="auto"/>
        <w:right w:val="none" w:sz="0" w:space="0" w:color="auto"/>
      </w:divBdr>
    </w:div>
    <w:div w:id="1457410594">
      <w:bodyDiv w:val="1"/>
      <w:marLeft w:val="0"/>
      <w:marRight w:val="0"/>
      <w:marTop w:val="0"/>
      <w:marBottom w:val="0"/>
      <w:divBdr>
        <w:top w:val="none" w:sz="0" w:space="0" w:color="auto"/>
        <w:left w:val="none" w:sz="0" w:space="0" w:color="auto"/>
        <w:bottom w:val="none" w:sz="0" w:space="0" w:color="auto"/>
        <w:right w:val="none" w:sz="0" w:space="0" w:color="auto"/>
      </w:divBdr>
    </w:div>
    <w:div w:id="1465149387">
      <w:bodyDiv w:val="1"/>
      <w:marLeft w:val="0"/>
      <w:marRight w:val="0"/>
      <w:marTop w:val="0"/>
      <w:marBottom w:val="0"/>
      <w:divBdr>
        <w:top w:val="none" w:sz="0" w:space="0" w:color="auto"/>
        <w:left w:val="none" w:sz="0" w:space="0" w:color="auto"/>
        <w:bottom w:val="none" w:sz="0" w:space="0" w:color="auto"/>
        <w:right w:val="none" w:sz="0" w:space="0" w:color="auto"/>
      </w:divBdr>
    </w:div>
    <w:div w:id="1483501470">
      <w:bodyDiv w:val="1"/>
      <w:marLeft w:val="0"/>
      <w:marRight w:val="0"/>
      <w:marTop w:val="0"/>
      <w:marBottom w:val="0"/>
      <w:divBdr>
        <w:top w:val="none" w:sz="0" w:space="0" w:color="auto"/>
        <w:left w:val="none" w:sz="0" w:space="0" w:color="auto"/>
        <w:bottom w:val="none" w:sz="0" w:space="0" w:color="auto"/>
        <w:right w:val="none" w:sz="0" w:space="0" w:color="auto"/>
      </w:divBdr>
    </w:div>
    <w:div w:id="1486047457">
      <w:bodyDiv w:val="1"/>
      <w:marLeft w:val="0"/>
      <w:marRight w:val="0"/>
      <w:marTop w:val="0"/>
      <w:marBottom w:val="0"/>
      <w:divBdr>
        <w:top w:val="none" w:sz="0" w:space="0" w:color="auto"/>
        <w:left w:val="none" w:sz="0" w:space="0" w:color="auto"/>
        <w:bottom w:val="none" w:sz="0" w:space="0" w:color="auto"/>
        <w:right w:val="none" w:sz="0" w:space="0" w:color="auto"/>
      </w:divBdr>
    </w:div>
    <w:div w:id="1491484089">
      <w:bodyDiv w:val="1"/>
      <w:marLeft w:val="0"/>
      <w:marRight w:val="0"/>
      <w:marTop w:val="0"/>
      <w:marBottom w:val="0"/>
      <w:divBdr>
        <w:top w:val="none" w:sz="0" w:space="0" w:color="auto"/>
        <w:left w:val="none" w:sz="0" w:space="0" w:color="auto"/>
        <w:bottom w:val="none" w:sz="0" w:space="0" w:color="auto"/>
        <w:right w:val="none" w:sz="0" w:space="0" w:color="auto"/>
      </w:divBdr>
    </w:div>
    <w:div w:id="1506095546">
      <w:bodyDiv w:val="1"/>
      <w:marLeft w:val="0"/>
      <w:marRight w:val="0"/>
      <w:marTop w:val="0"/>
      <w:marBottom w:val="0"/>
      <w:divBdr>
        <w:top w:val="none" w:sz="0" w:space="0" w:color="auto"/>
        <w:left w:val="none" w:sz="0" w:space="0" w:color="auto"/>
        <w:bottom w:val="none" w:sz="0" w:space="0" w:color="auto"/>
        <w:right w:val="none" w:sz="0" w:space="0" w:color="auto"/>
      </w:divBdr>
    </w:div>
    <w:div w:id="1538352645">
      <w:bodyDiv w:val="1"/>
      <w:marLeft w:val="0"/>
      <w:marRight w:val="0"/>
      <w:marTop w:val="0"/>
      <w:marBottom w:val="0"/>
      <w:divBdr>
        <w:top w:val="none" w:sz="0" w:space="0" w:color="auto"/>
        <w:left w:val="none" w:sz="0" w:space="0" w:color="auto"/>
        <w:bottom w:val="none" w:sz="0" w:space="0" w:color="auto"/>
        <w:right w:val="none" w:sz="0" w:space="0" w:color="auto"/>
      </w:divBdr>
    </w:div>
    <w:div w:id="1544639465">
      <w:bodyDiv w:val="1"/>
      <w:marLeft w:val="0"/>
      <w:marRight w:val="0"/>
      <w:marTop w:val="0"/>
      <w:marBottom w:val="0"/>
      <w:divBdr>
        <w:top w:val="none" w:sz="0" w:space="0" w:color="auto"/>
        <w:left w:val="none" w:sz="0" w:space="0" w:color="auto"/>
        <w:bottom w:val="none" w:sz="0" w:space="0" w:color="auto"/>
        <w:right w:val="none" w:sz="0" w:space="0" w:color="auto"/>
      </w:divBdr>
    </w:div>
    <w:div w:id="1554004618">
      <w:bodyDiv w:val="1"/>
      <w:marLeft w:val="0"/>
      <w:marRight w:val="0"/>
      <w:marTop w:val="0"/>
      <w:marBottom w:val="0"/>
      <w:divBdr>
        <w:top w:val="none" w:sz="0" w:space="0" w:color="auto"/>
        <w:left w:val="none" w:sz="0" w:space="0" w:color="auto"/>
        <w:bottom w:val="none" w:sz="0" w:space="0" w:color="auto"/>
        <w:right w:val="none" w:sz="0" w:space="0" w:color="auto"/>
      </w:divBdr>
    </w:div>
    <w:div w:id="1555001589">
      <w:bodyDiv w:val="1"/>
      <w:marLeft w:val="0"/>
      <w:marRight w:val="0"/>
      <w:marTop w:val="0"/>
      <w:marBottom w:val="0"/>
      <w:divBdr>
        <w:top w:val="none" w:sz="0" w:space="0" w:color="auto"/>
        <w:left w:val="none" w:sz="0" w:space="0" w:color="auto"/>
        <w:bottom w:val="none" w:sz="0" w:space="0" w:color="auto"/>
        <w:right w:val="none" w:sz="0" w:space="0" w:color="auto"/>
      </w:divBdr>
    </w:div>
    <w:div w:id="1558855974">
      <w:bodyDiv w:val="1"/>
      <w:marLeft w:val="0"/>
      <w:marRight w:val="0"/>
      <w:marTop w:val="0"/>
      <w:marBottom w:val="0"/>
      <w:divBdr>
        <w:top w:val="none" w:sz="0" w:space="0" w:color="auto"/>
        <w:left w:val="none" w:sz="0" w:space="0" w:color="auto"/>
        <w:bottom w:val="none" w:sz="0" w:space="0" w:color="auto"/>
        <w:right w:val="none" w:sz="0" w:space="0" w:color="auto"/>
      </w:divBdr>
    </w:div>
    <w:div w:id="1575555054">
      <w:bodyDiv w:val="1"/>
      <w:marLeft w:val="0"/>
      <w:marRight w:val="0"/>
      <w:marTop w:val="0"/>
      <w:marBottom w:val="0"/>
      <w:divBdr>
        <w:top w:val="none" w:sz="0" w:space="0" w:color="auto"/>
        <w:left w:val="none" w:sz="0" w:space="0" w:color="auto"/>
        <w:bottom w:val="none" w:sz="0" w:space="0" w:color="auto"/>
        <w:right w:val="none" w:sz="0" w:space="0" w:color="auto"/>
      </w:divBdr>
    </w:div>
    <w:div w:id="1579175571">
      <w:bodyDiv w:val="1"/>
      <w:marLeft w:val="0"/>
      <w:marRight w:val="0"/>
      <w:marTop w:val="0"/>
      <w:marBottom w:val="0"/>
      <w:divBdr>
        <w:top w:val="none" w:sz="0" w:space="0" w:color="auto"/>
        <w:left w:val="none" w:sz="0" w:space="0" w:color="auto"/>
        <w:bottom w:val="none" w:sz="0" w:space="0" w:color="auto"/>
        <w:right w:val="none" w:sz="0" w:space="0" w:color="auto"/>
      </w:divBdr>
    </w:div>
    <w:div w:id="1581912260">
      <w:bodyDiv w:val="1"/>
      <w:marLeft w:val="0"/>
      <w:marRight w:val="0"/>
      <w:marTop w:val="0"/>
      <w:marBottom w:val="0"/>
      <w:divBdr>
        <w:top w:val="none" w:sz="0" w:space="0" w:color="auto"/>
        <w:left w:val="none" w:sz="0" w:space="0" w:color="auto"/>
        <w:bottom w:val="none" w:sz="0" w:space="0" w:color="auto"/>
        <w:right w:val="none" w:sz="0" w:space="0" w:color="auto"/>
      </w:divBdr>
    </w:div>
    <w:div w:id="1586573882">
      <w:bodyDiv w:val="1"/>
      <w:marLeft w:val="0"/>
      <w:marRight w:val="0"/>
      <w:marTop w:val="0"/>
      <w:marBottom w:val="0"/>
      <w:divBdr>
        <w:top w:val="none" w:sz="0" w:space="0" w:color="auto"/>
        <w:left w:val="none" w:sz="0" w:space="0" w:color="auto"/>
        <w:bottom w:val="none" w:sz="0" w:space="0" w:color="auto"/>
        <w:right w:val="none" w:sz="0" w:space="0" w:color="auto"/>
      </w:divBdr>
    </w:div>
    <w:div w:id="1594165827">
      <w:bodyDiv w:val="1"/>
      <w:marLeft w:val="0"/>
      <w:marRight w:val="0"/>
      <w:marTop w:val="0"/>
      <w:marBottom w:val="0"/>
      <w:divBdr>
        <w:top w:val="none" w:sz="0" w:space="0" w:color="auto"/>
        <w:left w:val="none" w:sz="0" w:space="0" w:color="auto"/>
        <w:bottom w:val="none" w:sz="0" w:space="0" w:color="auto"/>
        <w:right w:val="none" w:sz="0" w:space="0" w:color="auto"/>
      </w:divBdr>
      <w:divsChild>
        <w:div w:id="1016229014">
          <w:marLeft w:val="0"/>
          <w:marRight w:val="0"/>
          <w:marTop w:val="0"/>
          <w:marBottom w:val="0"/>
          <w:divBdr>
            <w:top w:val="none" w:sz="0" w:space="0" w:color="auto"/>
            <w:left w:val="none" w:sz="0" w:space="0" w:color="auto"/>
            <w:bottom w:val="none" w:sz="0" w:space="0" w:color="auto"/>
            <w:right w:val="none" w:sz="0" w:space="0" w:color="auto"/>
          </w:divBdr>
          <w:divsChild>
            <w:div w:id="251741123">
              <w:marLeft w:val="0"/>
              <w:marRight w:val="0"/>
              <w:marTop w:val="0"/>
              <w:marBottom w:val="0"/>
              <w:divBdr>
                <w:top w:val="none" w:sz="0" w:space="0" w:color="auto"/>
                <w:left w:val="none" w:sz="0" w:space="0" w:color="auto"/>
                <w:bottom w:val="none" w:sz="0" w:space="0" w:color="auto"/>
                <w:right w:val="none" w:sz="0" w:space="0" w:color="auto"/>
              </w:divBdr>
            </w:div>
            <w:div w:id="663436958">
              <w:marLeft w:val="0"/>
              <w:marRight w:val="0"/>
              <w:marTop w:val="0"/>
              <w:marBottom w:val="0"/>
              <w:divBdr>
                <w:top w:val="none" w:sz="0" w:space="0" w:color="auto"/>
                <w:left w:val="none" w:sz="0" w:space="0" w:color="auto"/>
                <w:bottom w:val="none" w:sz="0" w:space="0" w:color="auto"/>
                <w:right w:val="none" w:sz="0" w:space="0" w:color="auto"/>
              </w:divBdr>
            </w:div>
            <w:div w:id="1018853007">
              <w:marLeft w:val="0"/>
              <w:marRight w:val="0"/>
              <w:marTop w:val="0"/>
              <w:marBottom w:val="0"/>
              <w:divBdr>
                <w:top w:val="none" w:sz="0" w:space="0" w:color="auto"/>
                <w:left w:val="none" w:sz="0" w:space="0" w:color="auto"/>
                <w:bottom w:val="none" w:sz="0" w:space="0" w:color="auto"/>
                <w:right w:val="none" w:sz="0" w:space="0" w:color="auto"/>
              </w:divBdr>
            </w:div>
            <w:div w:id="20893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1866">
      <w:bodyDiv w:val="1"/>
      <w:marLeft w:val="0"/>
      <w:marRight w:val="0"/>
      <w:marTop w:val="0"/>
      <w:marBottom w:val="0"/>
      <w:divBdr>
        <w:top w:val="none" w:sz="0" w:space="0" w:color="auto"/>
        <w:left w:val="none" w:sz="0" w:space="0" w:color="auto"/>
        <w:bottom w:val="none" w:sz="0" w:space="0" w:color="auto"/>
        <w:right w:val="none" w:sz="0" w:space="0" w:color="auto"/>
      </w:divBdr>
    </w:div>
    <w:div w:id="1611669050">
      <w:bodyDiv w:val="1"/>
      <w:marLeft w:val="0"/>
      <w:marRight w:val="0"/>
      <w:marTop w:val="0"/>
      <w:marBottom w:val="0"/>
      <w:divBdr>
        <w:top w:val="none" w:sz="0" w:space="0" w:color="auto"/>
        <w:left w:val="none" w:sz="0" w:space="0" w:color="auto"/>
        <w:bottom w:val="none" w:sz="0" w:space="0" w:color="auto"/>
        <w:right w:val="none" w:sz="0" w:space="0" w:color="auto"/>
      </w:divBdr>
    </w:div>
    <w:div w:id="1619145491">
      <w:bodyDiv w:val="1"/>
      <w:marLeft w:val="0"/>
      <w:marRight w:val="0"/>
      <w:marTop w:val="0"/>
      <w:marBottom w:val="0"/>
      <w:divBdr>
        <w:top w:val="none" w:sz="0" w:space="0" w:color="auto"/>
        <w:left w:val="none" w:sz="0" w:space="0" w:color="auto"/>
        <w:bottom w:val="none" w:sz="0" w:space="0" w:color="auto"/>
        <w:right w:val="none" w:sz="0" w:space="0" w:color="auto"/>
      </w:divBdr>
    </w:div>
    <w:div w:id="1629582951">
      <w:bodyDiv w:val="1"/>
      <w:marLeft w:val="0"/>
      <w:marRight w:val="0"/>
      <w:marTop w:val="0"/>
      <w:marBottom w:val="0"/>
      <w:divBdr>
        <w:top w:val="none" w:sz="0" w:space="0" w:color="auto"/>
        <w:left w:val="none" w:sz="0" w:space="0" w:color="auto"/>
        <w:bottom w:val="none" w:sz="0" w:space="0" w:color="auto"/>
        <w:right w:val="none" w:sz="0" w:space="0" w:color="auto"/>
      </w:divBdr>
    </w:div>
    <w:div w:id="1633365521">
      <w:bodyDiv w:val="1"/>
      <w:marLeft w:val="0"/>
      <w:marRight w:val="0"/>
      <w:marTop w:val="0"/>
      <w:marBottom w:val="0"/>
      <w:divBdr>
        <w:top w:val="none" w:sz="0" w:space="0" w:color="auto"/>
        <w:left w:val="none" w:sz="0" w:space="0" w:color="auto"/>
        <w:bottom w:val="none" w:sz="0" w:space="0" w:color="auto"/>
        <w:right w:val="none" w:sz="0" w:space="0" w:color="auto"/>
      </w:divBdr>
    </w:div>
    <w:div w:id="1659768559">
      <w:bodyDiv w:val="1"/>
      <w:marLeft w:val="0"/>
      <w:marRight w:val="0"/>
      <w:marTop w:val="0"/>
      <w:marBottom w:val="0"/>
      <w:divBdr>
        <w:top w:val="none" w:sz="0" w:space="0" w:color="auto"/>
        <w:left w:val="none" w:sz="0" w:space="0" w:color="auto"/>
        <w:bottom w:val="none" w:sz="0" w:space="0" w:color="auto"/>
        <w:right w:val="none" w:sz="0" w:space="0" w:color="auto"/>
      </w:divBdr>
    </w:div>
    <w:div w:id="1664048885">
      <w:bodyDiv w:val="1"/>
      <w:marLeft w:val="0"/>
      <w:marRight w:val="0"/>
      <w:marTop w:val="0"/>
      <w:marBottom w:val="0"/>
      <w:divBdr>
        <w:top w:val="none" w:sz="0" w:space="0" w:color="auto"/>
        <w:left w:val="none" w:sz="0" w:space="0" w:color="auto"/>
        <w:bottom w:val="none" w:sz="0" w:space="0" w:color="auto"/>
        <w:right w:val="none" w:sz="0" w:space="0" w:color="auto"/>
      </w:divBdr>
    </w:div>
    <w:div w:id="1673294232">
      <w:bodyDiv w:val="1"/>
      <w:marLeft w:val="0"/>
      <w:marRight w:val="0"/>
      <w:marTop w:val="0"/>
      <w:marBottom w:val="0"/>
      <w:divBdr>
        <w:top w:val="none" w:sz="0" w:space="0" w:color="auto"/>
        <w:left w:val="none" w:sz="0" w:space="0" w:color="auto"/>
        <w:bottom w:val="none" w:sz="0" w:space="0" w:color="auto"/>
        <w:right w:val="none" w:sz="0" w:space="0" w:color="auto"/>
      </w:divBdr>
    </w:div>
    <w:div w:id="1673948320">
      <w:bodyDiv w:val="1"/>
      <w:marLeft w:val="0"/>
      <w:marRight w:val="0"/>
      <w:marTop w:val="0"/>
      <w:marBottom w:val="0"/>
      <w:divBdr>
        <w:top w:val="none" w:sz="0" w:space="0" w:color="auto"/>
        <w:left w:val="none" w:sz="0" w:space="0" w:color="auto"/>
        <w:bottom w:val="none" w:sz="0" w:space="0" w:color="auto"/>
        <w:right w:val="none" w:sz="0" w:space="0" w:color="auto"/>
      </w:divBdr>
    </w:div>
    <w:div w:id="1689139422">
      <w:bodyDiv w:val="1"/>
      <w:marLeft w:val="0"/>
      <w:marRight w:val="0"/>
      <w:marTop w:val="0"/>
      <w:marBottom w:val="0"/>
      <w:divBdr>
        <w:top w:val="none" w:sz="0" w:space="0" w:color="auto"/>
        <w:left w:val="none" w:sz="0" w:space="0" w:color="auto"/>
        <w:bottom w:val="none" w:sz="0" w:space="0" w:color="auto"/>
        <w:right w:val="none" w:sz="0" w:space="0" w:color="auto"/>
      </w:divBdr>
    </w:div>
    <w:div w:id="1693143759">
      <w:bodyDiv w:val="1"/>
      <w:marLeft w:val="0"/>
      <w:marRight w:val="0"/>
      <w:marTop w:val="0"/>
      <w:marBottom w:val="0"/>
      <w:divBdr>
        <w:top w:val="none" w:sz="0" w:space="0" w:color="auto"/>
        <w:left w:val="none" w:sz="0" w:space="0" w:color="auto"/>
        <w:bottom w:val="none" w:sz="0" w:space="0" w:color="auto"/>
        <w:right w:val="none" w:sz="0" w:space="0" w:color="auto"/>
      </w:divBdr>
    </w:div>
    <w:div w:id="1701126537">
      <w:bodyDiv w:val="1"/>
      <w:marLeft w:val="0"/>
      <w:marRight w:val="0"/>
      <w:marTop w:val="0"/>
      <w:marBottom w:val="0"/>
      <w:divBdr>
        <w:top w:val="none" w:sz="0" w:space="0" w:color="auto"/>
        <w:left w:val="none" w:sz="0" w:space="0" w:color="auto"/>
        <w:bottom w:val="none" w:sz="0" w:space="0" w:color="auto"/>
        <w:right w:val="none" w:sz="0" w:space="0" w:color="auto"/>
      </w:divBdr>
    </w:div>
    <w:div w:id="1703090596">
      <w:bodyDiv w:val="1"/>
      <w:marLeft w:val="0"/>
      <w:marRight w:val="0"/>
      <w:marTop w:val="0"/>
      <w:marBottom w:val="0"/>
      <w:divBdr>
        <w:top w:val="none" w:sz="0" w:space="0" w:color="auto"/>
        <w:left w:val="none" w:sz="0" w:space="0" w:color="auto"/>
        <w:bottom w:val="none" w:sz="0" w:space="0" w:color="auto"/>
        <w:right w:val="none" w:sz="0" w:space="0" w:color="auto"/>
      </w:divBdr>
    </w:div>
    <w:div w:id="1703095848">
      <w:bodyDiv w:val="1"/>
      <w:marLeft w:val="0"/>
      <w:marRight w:val="0"/>
      <w:marTop w:val="0"/>
      <w:marBottom w:val="0"/>
      <w:divBdr>
        <w:top w:val="none" w:sz="0" w:space="0" w:color="auto"/>
        <w:left w:val="none" w:sz="0" w:space="0" w:color="auto"/>
        <w:bottom w:val="none" w:sz="0" w:space="0" w:color="auto"/>
        <w:right w:val="none" w:sz="0" w:space="0" w:color="auto"/>
      </w:divBdr>
    </w:div>
    <w:div w:id="1705594940">
      <w:bodyDiv w:val="1"/>
      <w:marLeft w:val="0"/>
      <w:marRight w:val="0"/>
      <w:marTop w:val="0"/>
      <w:marBottom w:val="0"/>
      <w:divBdr>
        <w:top w:val="none" w:sz="0" w:space="0" w:color="auto"/>
        <w:left w:val="none" w:sz="0" w:space="0" w:color="auto"/>
        <w:bottom w:val="none" w:sz="0" w:space="0" w:color="auto"/>
        <w:right w:val="none" w:sz="0" w:space="0" w:color="auto"/>
      </w:divBdr>
    </w:div>
    <w:div w:id="1707220489">
      <w:bodyDiv w:val="1"/>
      <w:marLeft w:val="0"/>
      <w:marRight w:val="0"/>
      <w:marTop w:val="0"/>
      <w:marBottom w:val="0"/>
      <w:divBdr>
        <w:top w:val="none" w:sz="0" w:space="0" w:color="auto"/>
        <w:left w:val="none" w:sz="0" w:space="0" w:color="auto"/>
        <w:bottom w:val="none" w:sz="0" w:space="0" w:color="auto"/>
        <w:right w:val="none" w:sz="0" w:space="0" w:color="auto"/>
      </w:divBdr>
    </w:div>
    <w:div w:id="1709334468">
      <w:bodyDiv w:val="1"/>
      <w:marLeft w:val="0"/>
      <w:marRight w:val="0"/>
      <w:marTop w:val="0"/>
      <w:marBottom w:val="0"/>
      <w:divBdr>
        <w:top w:val="none" w:sz="0" w:space="0" w:color="auto"/>
        <w:left w:val="none" w:sz="0" w:space="0" w:color="auto"/>
        <w:bottom w:val="none" w:sz="0" w:space="0" w:color="auto"/>
        <w:right w:val="none" w:sz="0" w:space="0" w:color="auto"/>
      </w:divBdr>
    </w:div>
    <w:div w:id="1710177362">
      <w:bodyDiv w:val="1"/>
      <w:marLeft w:val="0"/>
      <w:marRight w:val="0"/>
      <w:marTop w:val="0"/>
      <w:marBottom w:val="0"/>
      <w:divBdr>
        <w:top w:val="none" w:sz="0" w:space="0" w:color="auto"/>
        <w:left w:val="none" w:sz="0" w:space="0" w:color="auto"/>
        <w:bottom w:val="none" w:sz="0" w:space="0" w:color="auto"/>
        <w:right w:val="none" w:sz="0" w:space="0" w:color="auto"/>
      </w:divBdr>
    </w:div>
    <w:div w:id="1710958142">
      <w:bodyDiv w:val="1"/>
      <w:marLeft w:val="0"/>
      <w:marRight w:val="0"/>
      <w:marTop w:val="0"/>
      <w:marBottom w:val="0"/>
      <w:divBdr>
        <w:top w:val="none" w:sz="0" w:space="0" w:color="auto"/>
        <w:left w:val="none" w:sz="0" w:space="0" w:color="auto"/>
        <w:bottom w:val="none" w:sz="0" w:space="0" w:color="auto"/>
        <w:right w:val="none" w:sz="0" w:space="0" w:color="auto"/>
      </w:divBdr>
    </w:div>
    <w:div w:id="1711418039">
      <w:bodyDiv w:val="1"/>
      <w:marLeft w:val="0"/>
      <w:marRight w:val="0"/>
      <w:marTop w:val="0"/>
      <w:marBottom w:val="0"/>
      <w:divBdr>
        <w:top w:val="none" w:sz="0" w:space="0" w:color="auto"/>
        <w:left w:val="none" w:sz="0" w:space="0" w:color="auto"/>
        <w:bottom w:val="none" w:sz="0" w:space="0" w:color="auto"/>
        <w:right w:val="none" w:sz="0" w:space="0" w:color="auto"/>
      </w:divBdr>
    </w:div>
    <w:div w:id="1711565150">
      <w:bodyDiv w:val="1"/>
      <w:marLeft w:val="0"/>
      <w:marRight w:val="0"/>
      <w:marTop w:val="0"/>
      <w:marBottom w:val="0"/>
      <w:divBdr>
        <w:top w:val="none" w:sz="0" w:space="0" w:color="auto"/>
        <w:left w:val="none" w:sz="0" w:space="0" w:color="auto"/>
        <w:bottom w:val="none" w:sz="0" w:space="0" w:color="auto"/>
        <w:right w:val="none" w:sz="0" w:space="0" w:color="auto"/>
      </w:divBdr>
    </w:div>
    <w:div w:id="1713533039">
      <w:bodyDiv w:val="1"/>
      <w:marLeft w:val="0"/>
      <w:marRight w:val="0"/>
      <w:marTop w:val="0"/>
      <w:marBottom w:val="0"/>
      <w:divBdr>
        <w:top w:val="none" w:sz="0" w:space="0" w:color="auto"/>
        <w:left w:val="none" w:sz="0" w:space="0" w:color="auto"/>
        <w:bottom w:val="none" w:sz="0" w:space="0" w:color="auto"/>
        <w:right w:val="none" w:sz="0" w:space="0" w:color="auto"/>
      </w:divBdr>
    </w:div>
    <w:div w:id="1720468194">
      <w:bodyDiv w:val="1"/>
      <w:marLeft w:val="0"/>
      <w:marRight w:val="0"/>
      <w:marTop w:val="0"/>
      <w:marBottom w:val="0"/>
      <w:divBdr>
        <w:top w:val="none" w:sz="0" w:space="0" w:color="auto"/>
        <w:left w:val="none" w:sz="0" w:space="0" w:color="auto"/>
        <w:bottom w:val="none" w:sz="0" w:space="0" w:color="auto"/>
        <w:right w:val="none" w:sz="0" w:space="0" w:color="auto"/>
      </w:divBdr>
    </w:div>
    <w:div w:id="1727802547">
      <w:bodyDiv w:val="1"/>
      <w:marLeft w:val="0"/>
      <w:marRight w:val="0"/>
      <w:marTop w:val="0"/>
      <w:marBottom w:val="0"/>
      <w:divBdr>
        <w:top w:val="none" w:sz="0" w:space="0" w:color="auto"/>
        <w:left w:val="none" w:sz="0" w:space="0" w:color="auto"/>
        <w:bottom w:val="none" w:sz="0" w:space="0" w:color="auto"/>
        <w:right w:val="none" w:sz="0" w:space="0" w:color="auto"/>
      </w:divBdr>
    </w:div>
    <w:div w:id="1738090852">
      <w:bodyDiv w:val="1"/>
      <w:marLeft w:val="0"/>
      <w:marRight w:val="0"/>
      <w:marTop w:val="0"/>
      <w:marBottom w:val="0"/>
      <w:divBdr>
        <w:top w:val="none" w:sz="0" w:space="0" w:color="auto"/>
        <w:left w:val="none" w:sz="0" w:space="0" w:color="auto"/>
        <w:bottom w:val="none" w:sz="0" w:space="0" w:color="auto"/>
        <w:right w:val="none" w:sz="0" w:space="0" w:color="auto"/>
      </w:divBdr>
    </w:div>
    <w:div w:id="1760366857">
      <w:bodyDiv w:val="1"/>
      <w:marLeft w:val="0"/>
      <w:marRight w:val="0"/>
      <w:marTop w:val="0"/>
      <w:marBottom w:val="0"/>
      <w:divBdr>
        <w:top w:val="none" w:sz="0" w:space="0" w:color="auto"/>
        <w:left w:val="none" w:sz="0" w:space="0" w:color="auto"/>
        <w:bottom w:val="none" w:sz="0" w:space="0" w:color="auto"/>
        <w:right w:val="none" w:sz="0" w:space="0" w:color="auto"/>
      </w:divBdr>
    </w:div>
    <w:div w:id="1768691094">
      <w:bodyDiv w:val="1"/>
      <w:marLeft w:val="0"/>
      <w:marRight w:val="0"/>
      <w:marTop w:val="0"/>
      <w:marBottom w:val="0"/>
      <w:divBdr>
        <w:top w:val="none" w:sz="0" w:space="0" w:color="auto"/>
        <w:left w:val="none" w:sz="0" w:space="0" w:color="auto"/>
        <w:bottom w:val="none" w:sz="0" w:space="0" w:color="auto"/>
        <w:right w:val="none" w:sz="0" w:space="0" w:color="auto"/>
      </w:divBdr>
    </w:div>
    <w:div w:id="1785466398">
      <w:bodyDiv w:val="1"/>
      <w:marLeft w:val="0"/>
      <w:marRight w:val="0"/>
      <w:marTop w:val="0"/>
      <w:marBottom w:val="0"/>
      <w:divBdr>
        <w:top w:val="none" w:sz="0" w:space="0" w:color="auto"/>
        <w:left w:val="none" w:sz="0" w:space="0" w:color="auto"/>
        <w:bottom w:val="none" w:sz="0" w:space="0" w:color="auto"/>
        <w:right w:val="none" w:sz="0" w:space="0" w:color="auto"/>
      </w:divBdr>
    </w:div>
    <w:div w:id="1805193263">
      <w:bodyDiv w:val="1"/>
      <w:marLeft w:val="0"/>
      <w:marRight w:val="0"/>
      <w:marTop w:val="0"/>
      <w:marBottom w:val="0"/>
      <w:divBdr>
        <w:top w:val="none" w:sz="0" w:space="0" w:color="auto"/>
        <w:left w:val="none" w:sz="0" w:space="0" w:color="auto"/>
        <w:bottom w:val="none" w:sz="0" w:space="0" w:color="auto"/>
        <w:right w:val="none" w:sz="0" w:space="0" w:color="auto"/>
      </w:divBdr>
    </w:div>
    <w:div w:id="1805535452">
      <w:bodyDiv w:val="1"/>
      <w:marLeft w:val="0"/>
      <w:marRight w:val="0"/>
      <w:marTop w:val="0"/>
      <w:marBottom w:val="0"/>
      <w:divBdr>
        <w:top w:val="none" w:sz="0" w:space="0" w:color="auto"/>
        <w:left w:val="none" w:sz="0" w:space="0" w:color="auto"/>
        <w:bottom w:val="none" w:sz="0" w:space="0" w:color="auto"/>
        <w:right w:val="none" w:sz="0" w:space="0" w:color="auto"/>
      </w:divBdr>
    </w:div>
    <w:div w:id="1811553374">
      <w:bodyDiv w:val="1"/>
      <w:marLeft w:val="0"/>
      <w:marRight w:val="0"/>
      <w:marTop w:val="0"/>
      <w:marBottom w:val="0"/>
      <w:divBdr>
        <w:top w:val="none" w:sz="0" w:space="0" w:color="auto"/>
        <w:left w:val="none" w:sz="0" w:space="0" w:color="auto"/>
        <w:bottom w:val="none" w:sz="0" w:space="0" w:color="auto"/>
        <w:right w:val="none" w:sz="0" w:space="0" w:color="auto"/>
      </w:divBdr>
    </w:div>
    <w:div w:id="1816483013">
      <w:bodyDiv w:val="1"/>
      <w:marLeft w:val="0"/>
      <w:marRight w:val="0"/>
      <w:marTop w:val="0"/>
      <w:marBottom w:val="0"/>
      <w:divBdr>
        <w:top w:val="none" w:sz="0" w:space="0" w:color="auto"/>
        <w:left w:val="none" w:sz="0" w:space="0" w:color="auto"/>
        <w:bottom w:val="none" w:sz="0" w:space="0" w:color="auto"/>
        <w:right w:val="none" w:sz="0" w:space="0" w:color="auto"/>
      </w:divBdr>
    </w:div>
    <w:div w:id="1822775108">
      <w:bodyDiv w:val="1"/>
      <w:marLeft w:val="0"/>
      <w:marRight w:val="0"/>
      <w:marTop w:val="0"/>
      <w:marBottom w:val="0"/>
      <w:divBdr>
        <w:top w:val="none" w:sz="0" w:space="0" w:color="auto"/>
        <w:left w:val="none" w:sz="0" w:space="0" w:color="auto"/>
        <w:bottom w:val="none" w:sz="0" w:space="0" w:color="auto"/>
        <w:right w:val="none" w:sz="0" w:space="0" w:color="auto"/>
      </w:divBdr>
    </w:div>
    <w:div w:id="1834638619">
      <w:bodyDiv w:val="1"/>
      <w:marLeft w:val="0"/>
      <w:marRight w:val="0"/>
      <w:marTop w:val="0"/>
      <w:marBottom w:val="0"/>
      <w:divBdr>
        <w:top w:val="none" w:sz="0" w:space="0" w:color="auto"/>
        <w:left w:val="none" w:sz="0" w:space="0" w:color="auto"/>
        <w:bottom w:val="none" w:sz="0" w:space="0" w:color="auto"/>
        <w:right w:val="none" w:sz="0" w:space="0" w:color="auto"/>
      </w:divBdr>
    </w:div>
    <w:div w:id="1843201351">
      <w:bodyDiv w:val="1"/>
      <w:marLeft w:val="0"/>
      <w:marRight w:val="0"/>
      <w:marTop w:val="0"/>
      <w:marBottom w:val="0"/>
      <w:divBdr>
        <w:top w:val="none" w:sz="0" w:space="0" w:color="auto"/>
        <w:left w:val="none" w:sz="0" w:space="0" w:color="auto"/>
        <w:bottom w:val="none" w:sz="0" w:space="0" w:color="auto"/>
        <w:right w:val="none" w:sz="0" w:space="0" w:color="auto"/>
      </w:divBdr>
    </w:div>
    <w:div w:id="1852528668">
      <w:bodyDiv w:val="1"/>
      <w:marLeft w:val="0"/>
      <w:marRight w:val="0"/>
      <w:marTop w:val="0"/>
      <w:marBottom w:val="0"/>
      <w:divBdr>
        <w:top w:val="none" w:sz="0" w:space="0" w:color="auto"/>
        <w:left w:val="none" w:sz="0" w:space="0" w:color="auto"/>
        <w:bottom w:val="none" w:sz="0" w:space="0" w:color="auto"/>
        <w:right w:val="none" w:sz="0" w:space="0" w:color="auto"/>
      </w:divBdr>
    </w:div>
    <w:div w:id="1859854121">
      <w:bodyDiv w:val="1"/>
      <w:marLeft w:val="0"/>
      <w:marRight w:val="0"/>
      <w:marTop w:val="0"/>
      <w:marBottom w:val="0"/>
      <w:divBdr>
        <w:top w:val="none" w:sz="0" w:space="0" w:color="auto"/>
        <w:left w:val="none" w:sz="0" w:space="0" w:color="auto"/>
        <w:bottom w:val="none" w:sz="0" w:space="0" w:color="auto"/>
        <w:right w:val="none" w:sz="0" w:space="0" w:color="auto"/>
      </w:divBdr>
    </w:div>
    <w:div w:id="1867063477">
      <w:bodyDiv w:val="1"/>
      <w:marLeft w:val="0"/>
      <w:marRight w:val="0"/>
      <w:marTop w:val="0"/>
      <w:marBottom w:val="0"/>
      <w:divBdr>
        <w:top w:val="none" w:sz="0" w:space="0" w:color="auto"/>
        <w:left w:val="none" w:sz="0" w:space="0" w:color="auto"/>
        <w:bottom w:val="none" w:sz="0" w:space="0" w:color="auto"/>
        <w:right w:val="none" w:sz="0" w:space="0" w:color="auto"/>
      </w:divBdr>
    </w:div>
    <w:div w:id="1873179880">
      <w:bodyDiv w:val="1"/>
      <w:marLeft w:val="0"/>
      <w:marRight w:val="0"/>
      <w:marTop w:val="0"/>
      <w:marBottom w:val="0"/>
      <w:divBdr>
        <w:top w:val="none" w:sz="0" w:space="0" w:color="auto"/>
        <w:left w:val="none" w:sz="0" w:space="0" w:color="auto"/>
        <w:bottom w:val="none" w:sz="0" w:space="0" w:color="auto"/>
        <w:right w:val="none" w:sz="0" w:space="0" w:color="auto"/>
      </w:divBdr>
    </w:div>
    <w:div w:id="1877156160">
      <w:bodyDiv w:val="1"/>
      <w:marLeft w:val="0"/>
      <w:marRight w:val="0"/>
      <w:marTop w:val="0"/>
      <w:marBottom w:val="0"/>
      <w:divBdr>
        <w:top w:val="none" w:sz="0" w:space="0" w:color="auto"/>
        <w:left w:val="none" w:sz="0" w:space="0" w:color="auto"/>
        <w:bottom w:val="none" w:sz="0" w:space="0" w:color="auto"/>
        <w:right w:val="none" w:sz="0" w:space="0" w:color="auto"/>
      </w:divBdr>
    </w:div>
    <w:div w:id="1877698590">
      <w:bodyDiv w:val="1"/>
      <w:marLeft w:val="0"/>
      <w:marRight w:val="0"/>
      <w:marTop w:val="0"/>
      <w:marBottom w:val="0"/>
      <w:divBdr>
        <w:top w:val="none" w:sz="0" w:space="0" w:color="auto"/>
        <w:left w:val="none" w:sz="0" w:space="0" w:color="auto"/>
        <w:bottom w:val="none" w:sz="0" w:space="0" w:color="auto"/>
        <w:right w:val="none" w:sz="0" w:space="0" w:color="auto"/>
      </w:divBdr>
    </w:div>
    <w:div w:id="1882397322">
      <w:bodyDiv w:val="1"/>
      <w:marLeft w:val="0"/>
      <w:marRight w:val="0"/>
      <w:marTop w:val="0"/>
      <w:marBottom w:val="0"/>
      <w:divBdr>
        <w:top w:val="none" w:sz="0" w:space="0" w:color="auto"/>
        <w:left w:val="none" w:sz="0" w:space="0" w:color="auto"/>
        <w:bottom w:val="none" w:sz="0" w:space="0" w:color="auto"/>
        <w:right w:val="none" w:sz="0" w:space="0" w:color="auto"/>
      </w:divBdr>
    </w:div>
    <w:div w:id="1882596276">
      <w:bodyDiv w:val="1"/>
      <w:marLeft w:val="0"/>
      <w:marRight w:val="0"/>
      <w:marTop w:val="0"/>
      <w:marBottom w:val="0"/>
      <w:divBdr>
        <w:top w:val="none" w:sz="0" w:space="0" w:color="auto"/>
        <w:left w:val="none" w:sz="0" w:space="0" w:color="auto"/>
        <w:bottom w:val="none" w:sz="0" w:space="0" w:color="auto"/>
        <w:right w:val="none" w:sz="0" w:space="0" w:color="auto"/>
      </w:divBdr>
    </w:div>
    <w:div w:id="1883444229">
      <w:bodyDiv w:val="1"/>
      <w:marLeft w:val="0"/>
      <w:marRight w:val="0"/>
      <w:marTop w:val="0"/>
      <w:marBottom w:val="0"/>
      <w:divBdr>
        <w:top w:val="none" w:sz="0" w:space="0" w:color="auto"/>
        <w:left w:val="none" w:sz="0" w:space="0" w:color="auto"/>
        <w:bottom w:val="none" w:sz="0" w:space="0" w:color="auto"/>
        <w:right w:val="none" w:sz="0" w:space="0" w:color="auto"/>
      </w:divBdr>
    </w:div>
    <w:div w:id="1890602459">
      <w:bodyDiv w:val="1"/>
      <w:marLeft w:val="0"/>
      <w:marRight w:val="0"/>
      <w:marTop w:val="0"/>
      <w:marBottom w:val="0"/>
      <w:divBdr>
        <w:top w:val="none" w:sz="0" w:space="0" w:color="auto"/>
        <w:left w:val="none" w:sz="0" w:space="0" w:color="auto"/>
        <w:bottom w:val="none" w:sz="0" w:space="0" w:color="auto"/>
        <w:right w:val="none" w:sz="0" w:space="0" w:color="auto"/>
      </w:divBdr>
    </w:div>
    <w:div w:id="1893301578">
      <w:bodyDiv w:val="1"/>
      <w:marLeft w:val="0"/>
      <w:marRight w:val="0"/>
      <w:marTop w:val="0"/>
      <w:marBottom w:val="0"/>
      <w:divBdr>
        <w:top w:val="none" w:sz="0" w:space="0" w:color="auto"/>
        <w:left w:val="none" w:sz="0" w:space="0" w:color="auto"/>
        <w:bottom w:val="none" w:sz="0" w:space="0" w:color="auto"/>
        <w:right w:val="none" w:sz="0" w:space="0" w:color="auto"/>
      </w:divBdr>
    </w:div>
    <w:div w:id="1894345250">
      <w:bodyDiv w:val="1"/>
      <w:marLeft w:val="0"/>
      <w:marRight w:val="0"/>
      <w:marTop w:val="0"/>
      <w:marBottom w:val="0"/>
      <w:divBdr>
        <w:top w:val="none" w:sz="0" w:space="0" w:color="auto"/>
        <w:left w:val="none" w:sz="0" w:space="0" w:color="auto"/>
        <w:bottom w:val="none" w:sz="0" w:space="0" w:color="auto"/>
        <w:right w:val="none" w:sz="0" w:space="0" w:color="auto"/>
      </w:divBdr>
    </w:div>
    <w:div w:id="1898591364">
      <w:bodyDiv w:val="1"/>
      <w:marLeft w:val="0"/>
      <w:marRight w:val="0"/>
      <w:marTop w:val="0"/>
      <w:marBottom w:val="0"/>
      <w:divBdr>
        <w:top w:val="none" w:sz="0" w:space="0" w:color="auto"/>
        <w:left w:val="none" w:sz="0" w:space="0" w:color="auto"/>
        <w:bottom w:val="none" w:sz="0" w:space="0" w:color="auto"/>
        <w:right w:val="none" w:sz="0" w:space="0" w:color="auto"/>
      </w:divBdr>
    </w:div>
    <w:div w:id="1902668999">
      <w:bodyDiv w:val="1"/>
      <w:marLeft w:val="0"/>
      <w:marRight w:val="0"/>
      <w:marTop w:val="0"/>
      <w:marBottom w:val="0"/>
      <w:divBdr>
        <w:top w:val="none" w:sz="0" w:space="0" w:color="auto"/>
        <w:left w:val="none" w:sz="0" w:space="0" w:color="auto"/>
        <w:bottom w:val="none" w:sz="0" w:space="0" w:color="auto"/>
        <w:right w:val="none" w:sz="0" w:space="0" w:color="auto"/>
      </w:divBdr>
    </w:div>
    <w:div w:id="1916040220">
      <w:bodyDiv w:val="1"/>
      <w:marLeft w:val="0"/>
      <w:marRight w:val="0"/>
      <w:marTop w:val="0"/>
      <w:marBottom w:val="0"/>
      <w:divBdr>
        <w:top w:val="none" w:sz="0" w:space="0" w:color="auto"/>
        <w:left w:val="none" w:sz="0" w:space="0" w:color="auto"/>
        <w:bottom w:val="none" w:sz="0" w:space="0" w:color="auto"/>
        <w:right w:val="none" w:sz="0" w:space="0" w:color="auto"/>
      </w:divBdr>
    </w:div>
    <w:div w:id="1929844400">
      <w:bodyDiv w:val="1"/>
      <w:marLeft w:val="0"/>
      <w:marRight w:val="0"/>
      <w:marTop w:val="0"/>
      <w:marBottom w:val="0"/>
      <w:divBdr>
        <w:top w:val="none" w:sz="0" w:space="0" w:color="auto"/>
        <w:left w:val="none" w:sz="0" w:space="0" w:color="auto"/>
        <w:bottom w:val="none" w:sz="0" w:space="0" w:color="auto"/>
        <w:right w:val="none" w:sz="0" w:space="0" w:color="auto"/>
      </w:divBdr>
    </w:div>
    <w:div w:id="1938097222">
      <w:bodyDiv w:val="1"/>
      <w:marLeft w:val="0"/>
      <w:marRight w:val="0"/>
      <w:marTop w:val="0"/>
      <w:marBottom w:val="0"/>
      <w:divBdr>
        <w:top w:val="none" w:sz="0" w:space="0" w:color="auto"/>
        <w:left w:val="none" w:sz="0" w:space="0" w:color="auto"/>
        <w:bottom w:val="none" w:sz="0" w:space="0" w:color="auto"/>
        <w:right w:val="none" w:sz="0" w:space="0" w:color="auto"/>
      </w:divBdr>
    </w:div>
    <w:div w:id="1940287857">
      <w:bodyDiv w:val="1"/>
      <w:marLeft w:val="0"/>
      <w:marRight w:val="0"/>
      <w:marTop w:val="0"/>
      <w:marBottom w:val="0"/>
      <w:divBdr>
        <w:top w:val="none" w:sz="0" w:space="0" w:color="auto"/>
        <w:left w:val="none" w:sz="0" w:space="0" w:color="auto"/>
        <w:bottom w:val="none" w:sz="0" w:space="0" w:color="auto"/>
        <w:right w:val="none" w:sz="0" w:space="0" w:color="auto"/>
      </w:divBdr>
    </w:div>
    <w:div w:id="1947343119">
      <w:bodyDiv w:val="1"/>
      <w:marLeft w:val="0"/>
      <w:marRight w:val="0"/>
      <w:marTop w:val="0"/>
      <w:marBottom w:val="0"/>
      <w:divBdr>
        <w:top w:val="none" w:sz="0" w:space="0" w:color="auto"/>
        <w:left w:val="none" w:sz="0" w:space="0" w:color="auto"/>
        <w:bottom w:val="none" w:sz="0" w:space="0" w:color="auto"/>
        <w:right w:val="none" w:sz="0" w:space="0" w:color="auto"/>
      </w:divBdr>
    </w:div>
    <w:div w:id="1951741652">
      <w:bodyDiv w:val="1"/>
      <w:marLeft w:val="0"/>
      <w:marRight w:val="0"/>
      <w:marTop w:val="0"/>
      <w:marBottom w:val="0"/>
      <w:divBdr>
        <w:top w:val="none" w:sz="0" w:space="0" w:color="auto"/>
        <w:left w:val="none" w:sz="0" w:space="0" w:color="auto"/>
        <w:bottom w:val="none" w:sz="0" w:space="0" w:color="auto"/>
        <w:right w:val="none" w:sz="0" w:space="0" w:color="auto"/>
      </w:divBdr>
    </w:div>
    <w:div w:id="1963614703">
      <w:bodyDiv w:val="1"/>
      <w:marLeft w:val="0"/>
      <w:marRight w:val="0"/>
      <w:marTop w:val="0"/>
      <w:marBottom w:val="0"/>
      <w:divBdr>
        <w:top w:val="none" w:sz="0" w:space="0" w:color="auto"/>
        <w:left w:val="none" w:sz="0" w:space="0" w:color="auto"/>
        <w:bottom w:val="none" w:sz="0" w:space="0" w:color="auto"/>
        <w:right w:val="none" w:sz="0" w:space="0" w:color="auto"/>
      </w:divBdr>
    </w:div>
    <w:div w:id="1979189295">
      <w:bodyDiv w:val="1"/>
      <w:marLeft w:val="0"/>
      <w:marRight w:val="0"/>
      <w:marTop w:val="0"/>
      <w:marBottom w:val="0"/>
      <w:divBdr>
        <w:top w:val="none" w:sz="0" w:space="0" w:color="auto"/>
        <w:left w:val="none" w:sz="0" w:space="0" w:color="auto"/>
        <w:bottom w:val="none" w:sz="0" w:space="0" w:color="auto"/>
        <w:right w:val="none" w:sz="0" w:space="0" w:color="auto"/>
      </w:divBdr>
    </w:div>
    <w:div w:id="1985039189">
      <w:bodyDiv w:val="1"/>
      <w:marLeft w:val="0"/>
      <w:marRight w:val="0"/>
      <w:marTop w:val="0"/>
      <w:marBottom w:val="0"/>
      <w:divBdr>
        <w:top w:val="none" w:sz="0" w:space="0" w:color="auto"/>
        <w:left w:val="none" w:sz="0" w:space="0" w:color="auto"/>
        <w:bottom w:val="none" w:sz="0" w:space="0" w:color="auto"/>
        <w:right w:val="none" w:sz="0" w:space="0" w:color="auto"/>
      </w:divBdr>
    </w:div>
    <w:div w:id="1988895558">
      <w:bodyDiv w:val="1"/>
      <w:marLeft w:val="0"/>
      <w:marRight w:val="0"/>
      <w:marTop w:val="0"/>
      <w:marBottom w:val="0"/>
      <w:divBdr>
        <w:top w:val="none" w:sz="0" w:space="0" w:color="auto"/>
        <w:left w:val="none" w:sz="0" w:space="0" w:color="auto"/>
        <w:bottom w:val="none" w:sz="0" w:space="0" w:color="auto"/>
        <w:right w:val="none" w:sz="0" w:space="0" w:color="auto"/>
      </w:divBdr>
    </w:div>
    <w:div w:id="1993096207">
      <w:bodyDiv w:val="1"/>
      <w:marLeft w:val="0"/>
      <w:marRight w:val="0"/>
      <w:marTop w:val="0"/>
      <w:marBottom w:val="0"/>
      <w:divBdr>
        <w:top w:val="none" w:sz="0" w:space="0" w:color="auto"/>
        <w:left w:val="none" w:sz="0" w:space="0" w:color="auto"/>
        <w:bottom w:val="none" w:sz="0" w:space="0" w:color="auto"/>
        <w:right w:val="none" w:sz="0" w:space="0" w:color="auto"/>
      </w:divBdr>
    </w:div>
    <w:div w:id="1995521511">
      <w:bodyDiv w:val="1"/>
      <w:marLeft w:val="0"/>
      <w:marRight w:val="0"/>
      <w:marTop w:val="0"/>
      <w:marBottom w:val="0"/>
      <w:divBdr>
        <w:top w:val="none" w:sz="0" w:space="0" w:color="auto"/>
        <w:left w:val="none" w:sz="0" w:space="0" w:color="auto"/>
        <w:bottom w:val="none" w:sz="0" w:space="0" w:color="auto"/>
        <w:right w:val="none" w:sz="0" w:space="0" w:color="auto"/>
      </w:divBdr>
    </w:div>
    <w:div w:id="1999577111">
      <w:bodyDiv w:val="1"/>
      <w:marLeft w:val="0"/>
      <w:marRight w:val="0"/>
      <w:marTop w:val="0"/>
      <w:marBottom w:val="0"/>
      <w:divBdr>
        <w:top w:val="none" w:sz="0" w:space="0" w:color="auto"/>
        <w:left w:val="none" w:sz="0" w:space="0" w:color="auto"/>
        <w:bottom w:val="none" w:sz="0" w:space="0" w:color="auto"/>
        <w:right w:val="none" w:sz="0" w:space="0" w:color="auto"/>
      </w:divBdr>
    </w:div>
    <w:div w:id="2001808693">
      <w:bodyDiv w:val="1"/>
      <w:marLeft w:val="0"/>
      <w:marRight w:val="0"/>
      <w:marTop w:val="0"/>
      <w:marBottom w:val="0"/>
      <w:divBdr>
        <w:top w:val="none" w:sz="0" w:space="0" w:color="auto"/>
        <w:left w:val="none" w:sz="0" w:space="0" w:color="auto"/>
        <w:bottom w:val="none" w:sz="0" w:space="0" w:color="auto"/>
        <w:right w:val="none" w:sz="0" w:space="0" w:color="auto"/>
      </w:divBdr>
    </w:div>
    <w:div w:id="2007125774">
      <w:bodyDiv w:val="1"/>
      <w:marLeft w:val="0"/>
      <w:marRight w:val="0"/>
      <w:marTop w:val="0"/>
      <w:marBottom w:val="0"/>
      <w:divBdr>
        <w:top w:val="none" w:sz="0" w:space="0" w:color="auto"/>
        <w:left w:val="none" w:sz="0" w:space="0" w:color="auto"/>
        <w:bottom w:val="none" w:sz="0" w:space="0" w:color="auto"/>
        <w:right w:val="none" w:sz="0" w:space="0" w:color="auto"/>
      </w:divBdr>
      <w:divsChild>
        <w:div w:id="1704597435">
          <w:marLeft w:val="0"/>
          <w:marRight w:val="0"/>
          <w:marTop w:val="0"/>
          <w:marBottom w:val="0"/>
          <w:divBdr>
            <w:top w:val="none" w:sz="0" w:space="0" w:color="auto"/>
            <w:left w:val="none" w:sz="0" w:space="0" w:color="auto"/>
            <w:bottom w:val="none" w:sz="0" w:space="0" w:color="auto"/>
            <w:right w:val="none" w:sz="0" w:space="0" w:color="auto"/>
          </w:divBdr>
          <w:divsChild>
            <w:div w:id="209004016">
              <w:marLeft w:val="0"/>
              <w:marRight w:val="0"/>
              <w:marTop w:val="0"/>
              <w:marBottom w:val="0"/>
              <w:divBdr>
                <w:top w:val="none" w:sz="0" w:space="0" w:color="auto"/>
                <w:left w:val="none" w:sz="0" w:space="0" w:color="auto"/>
                <w:bottom w:val="none" w:sz="0" w:space="0" w:color="auto"/>
                <w:right w:val="none" w:sz="0" w:space="0" w:color="auto"/>
              </w:divBdr>
            </w:div>
            <w:div w:id="1328097577">
              <w:marLeft w:val="0"/>
              <w:marRight w:val="0"/>
              <w:marTop w:val="0"/>
              <w:marBottom w:val="0"/>
              <w:divBdr>
                <w:top w:val="none" w:sz="0" w:space="0" w:color="auto"/>
                <w:left w:val="none" w:sz="0" w:space="0" w:color="auto"/>
                <w:bottom w:val="none" w:sz="0" w:space="0" w:color="auto"/>
                <w:right w:val="none" w:sz="0" w:space="0" w:color="auto"/>
              </w:divBdr>
            </w:div>
            <w:div w:id="1940748889">
              <w:marLeft w:val="0"/>
              <w:marRight w:val="0"/>
              <w:marTop w:val="0"/>
              <w:marBottom w:val="0"/>
              <w:divBdr>
                <w:top w:val="none" w:sz="0" w:space="0" w:color="auto"/>
                <w:left w:val="none" w:sz="0" w:space="0" w:color="auto"/>
                <w:bottom w:val="none" w:sz="0" w:space="0" w:color="auto"/>
                <w:right w:val="none" w:sz="0" w:space="0" w:color="auto"/>
              </w:divBdr>
            </w:div>
            <w:div w:id="1976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393">
      <w:bodyDiv w:val="1"/>
      <w:marLeft w:val="0"/>
      <w:marRight w:val="0"/>
      <w:marTop w:val="0"/>
      <w:marBottom w:val="0"/>
      <w:divBdr>
        <w:top w:val="none" w:sz="0" w:space="0" w:color="auto"/>
        <w:left w:val="none" w:sz="0" w:space="0" w:color="auto"/>
        <w:bottom w:val="none" w:sz="0" w:space="0" w:color="auto"/>
        <w:right w:val="none" w:sz="0" w:space="0" w:color="auto"/>
      </w:divBdr>
    </w:div>
    <w:div w:id="2031756680">
      <w:bodyDiv w:val="1"/>
      <w:marLeft w:val="0"/>
      <w:marRight w:val="0"/>
      <w:marTop w:val="0"/>
      <w:marBottom w:val="0"/>
      <w:divBdr>
        <w:top w:val="none" w:sz="0" w:space="0" w:color="auto"/>
        <w:left w:val="none" w:sz="0" w:space="0" w:color="auto"/>
        <w:bottom w:val="none" w:sz="0" w:space="0" w:color="auto"/>
        <w:right w:val="none" w:sz="0" w:space="0" w:color="auto"/>
      </w:divBdr>
    </w:div>
    <w:div w:id="2043093681">
      <w:bodyDiv w:val="1"/>
      <w:marLeft w:val="0"/>
      <w:marRight w:val="0"/>
      <w:marTop w:val="0"/>
      <w:marBottom w:val="0"/>
      <w:divBdr>
        <w:top w:val="none" w:sz="0" w:space="0" w:color="auto"/>
        <w:left w:val="none" w:sz="0" w:space="0" w:color="auto"/>
        <w:bottom w:val="none" w:sz="0" w:space="0" w:color="auto"/>
        <w:right w:val="none" w:sz="0" w:space="0" w:color="auto"/>
      </w:divBdr>
    </w:div>
    <w:div w:id="2044282341">
      <w:bodyDiv w:val="1"/>
      <w:marLeft w:val="0"/>
      <w:marRight w:val="0"/>
      <w:marTop w:val="0"/>
      <w:marBottom w:val="0"/>
      <w:divBdr>
        <w:top w:val="none" w:sz="0" w:space="0" w:color="auto"/>
        <w:left w:val="none" w:sz="0" w:space="0" w:color="auto"/>
        <w:bottom w:val="none" w:sz="0" w:space="0" w:color="auto"/>
        <w:right w:val="none" w:sz="0" w:space="0" w:color="auto"/>
      </w:divBdr>
    </w:div>
    <w:div w:id="2048217416">
      <w:bodyDiv w:val="1"/>
      <w:marLeft w:val="0"/>
      <w:marRight w:val="0"/>
      <w:marTop w:val="0"/>
      <w:marBottom w:val="0"/>
      <w:divBdr>
        <w:top w:val="none" w:sz="0" w:space="0" w:color="auto"/>
        <w:left w:val="none" w:sz="0" w:space="0" w:color="auto"/>
        <w:bottom w:val="none" w:sz="0" w:space="0" w:color="auto"/>
        <w:right w:val="none" w:sz="0" w:space="0" w:color="auto"/>
      </w:divBdr>
    </w:div>
    <w:div w:id="2051494396">
      <w:bodyDiv w:val="1"/>
      <w:marLeft w:val="0"/>
      <w:marRight w:val="0"/>
      <w:marTop w:val="0"/>
      <w:marBottom w:val="0"/>
      <w:divBdr>
        <w:top w:val="none" w:sz="0" w:space="0" w:color="auto"/>
        <w:left w:val="none" w:sz="0" w:space="0" w:color="auto"/>
        <w:bottom w:val="none" w:sz="0" w:space="0" w:color="auto"/>
        <w:right w:val="none" w:sz="0" w:space="0" w:color="auto"/>
      </w:divBdr>
    </w:div>
    <w:div w:id="2058967867">
      <w:bodyDiv w:val="1"/>
      <w:marLeft w:val="0"/>
      <w:marRight w:val="0"/>
      <w:marTop w:val="0"/>
      <w:marBottom w:val="0"/>
      <w:divBdr>
        <w:top w:val="none" w:sz="0" w:space="0" w:color="auto"/>
        <w:left w:val="none" w:sz="0" w:space="0" w:color="auto"/>
        <w:bottom w:val="none" w:sz="0" w:space="0" w:color="auto"/>
        <w:right w:val="none" w:sz="0" w:space="0" w:color="auto"/>
      </w:divBdr>
    </w:div>
    <w:div w:id="2062090535">
      <w:bodyDiv w:val="1"/>
      <w:marLeft w:val="0"/>
      <w:marRight w:val="0"/>
      <w:marTop w:val="0"/>
      <w:marBottom w:val="0"/>
      <w:divBdr>
        <w:top w:val="none" w:sz="0" w:space="0" w:color="auto"/>
        <w:left w:val="none" w:sz="0" w:space="0" w:color="auto"/>
        <w:bottom w:val="none" w:sz="0" w:space="0" w:color="auto"/>
        <w:right w:val="none" w:sz="0" w:space="0" w:color="auto"/>
      </w:divBdr>
    </w:div>
    <w:div w:id="2063165902">
      <w:bodyDiv w:val="1"/>
      <w:marLeft w:val="0"/>
      <w:marRight w:val="0"/>
      <w:marTop w:val="0"/>
      <w:marBottom w:val="0"/>
      <w:divBdr>
        <w:top w:val="none" w:sz="0" w:space="0" w:color="auto"/>
        <w:left w:val="none" w:sz="0" w:space="0" w:color="auto"/>
        <w:bottom w:val="none" w:sz="0" w:space="0" w:color="auto"/>
        <w:right w:val="none" w:sz="0" w:space="0" w:color="auto"/>
      </w:divBdr>
    </w:div>
    <w:div w:id="2067290671">
      <w:bodyDiv w:val="1"/>
      <w:marLeft w:val="0"/>
      <w:marRight w:val="0"/>
      <w:marTop w:val="0"/>
      <w:marBottom w:val="0"/>
      <w:divBdr>
        <w:top w:val="none" w:sz="0" w:space="0" w:color="auto"/>
        <w:left w:val="none" w:sz="0" w:space="0" w:color="auto"/>
        <w:bottom w:val="none" w:sz="0" w:space="0" w:color="auto"/>
        <w:right w:val="none" w:sz="0" w:space="0" w:color="auto"/>
      </w:divBdr>
    </w:div>
    <w:div w:id="2068142483">
      <w:bodyDiv w:val="1"/>
      <w:marLeft w:val="0"/>
      <w:marRight w:val="0"/>
      <w:marTop w:val="0"/>
      <w:marBottom w:val="0"/>
      <w:divBdr>
        <w:top w:val="none" w:sz="0" w:space="0" w:color="auto"/>
        <w:left w:val="none" w:sz="0" w:space="0" w:color="auto"/>
        <w:bottom w:val="none" w:sz="0" w:space="0" w:color="auto"/>
        <w:right w:val="none" w:sz="0" w:space="0" w:color="auto"/>
      </w:divBdr>
    </w:div>
    <w:div w:id="2070616391">
      <w:bodyDiv w:val="1"/>
      <w:marLeft w:val="0"/>
      <w:marRight w:val="0"/>
      <w:marTop w:val="0"/>
      <w:marBottom w:val="0"/>
      <w:divBdr>
        <w:top w:val="none" w:sz="0" w:space="0" w:color="auto"/>
        <w:left w:val="none" w:sz="0" w:space="0" w:color="auto"/>
        <w:bottom w:val="none" w:sz="0" w:space="0" w:color="auto"/>
        <w:right w:val="none" w:sz="0" w:space="0" w:color="auto"/>
      </w:divBdr>
    </w:div>
    <w:div w:id="2074038609">
      <w:bodyDiv w:val="1"/>
      <w:marLeft w:val="0"/>
      <w:marRight w:val="0"/>
      <w:marTop w:val="0"/>
      <w:marBottom w:val="0"/>
      <w:divBdr>
        <w:top w:val="none" w:sz="0" w:space="0" w:color="auto"/>
        <w:left w:val="none" w:sz="0" w:space="0" w:color="auto"/>
        <w:bottom w:val="none" w:sz="0" w:space="0" w:color="auto"/>
        <w:right w:val="none" w:sz="0" w:space="0" w:color="auto"/>
      </w:divBdr>
    </w:div>
    <w:div w:id="2077822512">
      <w:bodyDiv w:val="1"/>
      <w:marLeft w:val="0"/>
      <w:marRight w:val="0"/>
      <w:marTop w:val="0"/>
      <w:marBottom w:val="0"/>
      <w:divBdr>
        <w:top w:val="none" w:sz="0" w:space="0" w:color="auto"/>
        <w:left w:val="none" w:sz="0" w:space="0" w:color="auto"/>
        <w:bottom w:val="none" w:sz="0" w:space="0" w:color="auto"/>
        <w:right w:val="none" w:sz="0" w:space="0" w:color="auto"/>
      </w:divBdr>
    </w:div>
    <w:div w:id="2080590037">
      <w:bodyDiv w:val="1"/>
      <w:marLeft w:val="0"/>
      <w:marRight w:val="0"/>
      <w:marTop w:val="0"/>
      <w:marBottom w:val="0"/>
      <w:divBdr>
        <w:top w:val="none" w:sz="0" w:space="0" w:color="auto"/>
        <w:left w:val="none" w:sz="0" w:space="0" w:color="auto"/>
        <w:bottom w:val="none" w:sz="0" w:space="0" w:color="auto"/>
        <w:right w:val="none" w:sz="0" w:space="0" w:color="auto"/>
      </w:divBdr>
    </w:div>
    <w:div w:id="2092190808">
      <w:bodyDiv w:val="1"/>
      <w:marLeft w:val="0"/>
      <w:marRight w:val="0"/>
      <w:marTop w:val="0"/>
      <w:marBottom w:val="0"/>
      <w:divBdr>
        <w:top w:val="none" w:sz="0" w:space="0" w:color="auto"/>
        <w:left w:val="none" w:sz="0" w:space="0" w:color="auto"/>
        <w:bottom w:val="none" w:sz="0" w:space="0" w:color="auto"/>
        <w:right w:val="none" w:sz="0" w:space="0" w:color="auto"/>
      </w:divBdr>
    </w:div>
    <w:div w:id="2104378385">
      <w:bodyDiv w:val="1"/>
      <w:marLeft w:val="0"/>
      <w:marRight w:val="0"/>
      <w:marTop w:val="0"/>
      <w:marBottom w:val="0"/>
      <w:divBdr>
        <w:top w:val="none" w:sz="0" w:space="0" w:color="auto"/>
        <w:left w:val="none" w:sz="0" w:space="0" w:color="auto"/>
        <w:bottom w:val="none" w:sz="0" w:space="0" w:color="auto"/>
        <w:right w:val="none" w:sz="0" w:space="0" w:color="auto"/>
      </w:divBdr>
    </w:div>
    <w:div w:id="2111661380">
      <w:bodyDiv w:val="1"/>
      <w:marLeft w:val="0"/>
      <w:marRight w:val="0"/>
      <w:marTop w:val="0"/>
      <w:marBottom w:val="0"/>
      <w:divBdr>
        <w:top w:val="none" w:sz="0" w:space="0" w:color="auto"/>
        <w:left w:val="none" w:sz="0" w:space="0" w:color="auto"/>
        <w:bottom w:val="none" w:sz="0" w:space="0" w:color="auto"/>
        <w:right w:val="none" w:sz="0" w:space="0" w:color="auto"/>
      </w:divBdr>
    </w:div>
    <w:div w:id="2118937936">
      <w:bodyDiv w:val="1"/>
      <w:marLeft w:val="0"/>
      <w:marRight w:val="0"/>
      <w:marTop w:val="0"/>
      <w:marBottom w:val="0"/>
      <w:divBdr>
        <w:top w:val="none" w:sz="0" w:space="0" w:color="auto"/>
        <w:left w:val="none" w:sz="0" w:space="0" w:color="auto"/>
        <w:bottom w:val="none" w:sz="0" w:space="0" w:color="auto"/>
        <w:right w:val="none" w:sz="0" w:space="0" w:color="auto"/>
      </w:divBdr>
    </w:div>
    <w:div w:id="2119639595">
      <w:bodyDiv w:val="1"/>
      <w:marLeft w:val="0"/>
      <w:marRight w:val="0"/>
      <w:marTop w:val="0"/>
      <w:marBottom w:val="0"/>
      <w:divBdr>
        <w:top w:val="none" w:sz="0" w:space="0" w:color="auto"/>
        <w:left w:val="none" w:sz="0" w:space="0" w:color="auto"/>
        <w:bottom w:val="none" w:sz="0" w:space="0" w:color="auto"/>
        <w:right w:val="none" w:sz="0" w:space="0" w:color="auto"/>
      </w:divBdr>
    </w:div>
    <w:div w:id="21357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otter/USER/PBassett/Desktop/CMP/CMP%202021%20update/CMP%202021%20update/HESA%20Estate%20Management%20Returns%20(EMR)" TargetMode="External" Id="rId13" /><Relationship Type="http://schemas.openxmlformats.org/officeDocument/2006/relationships/hyperlink" Target="https://www.chi.ac.uk/about-us/policies-and-statements/sustainability-and-environment/sustainability-and-environmental-policies-and-plans"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chart" Target="charts/chart2.xml" Id="rId21" /><Relationship Type="http://schemas.openxmlformats.org/officeDocument/2006/relationships/settings" Target="settings.xml" Id="rId7" /><Relationship Type="http://schemas.openxmlformats.org/officeDocument/2006/relationships/image" Target="cid:image001.jpg@01D92CD5.B2D99380" TargetMode="External" Id="rId12" /><Relationship Type="http://schemas.openxmlformats.org/officeDocument/2006/relationships/hyperlink" Target="https://www.chi.ac.uk/about-us/policies-and-statements/sustainability-and-environment/sustainability-and-environmental-policies-and-plans" TargetMode="External" Id="rId17" /><Relationship Type="http://schemas.openxmlformats.org/officeDocument/2006/relationships/chart" Target="charts/chart5.xml" Id="rId25" /><Relationship Type="http://schemas.openxmlformats.org/officeDocument/2006/relationships/customXml" Target="../customXml/item2.xml" Id="rId2" /><Relationship Type="http://schemas.openxmlformats.org/officeDocument/2006/relationships/hyperlink" Target="https://www.chi.ac.uk/about-us/policies-and-statements/sustainability-and-environment/sustainability-and-environmental-policies-and-plans" TargetMode="External" Id="rId16" /><Relationship Type="http://schemas.openxmlformats.org/officeDocument/2006/relationships/chart" Target="charts/chart1.xm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gov.uk/government/publications/greenhouse-gas-reporting-conversion-factors-2021" TargetMode="External" Id="rId24" /><Relationship Type="http://schemas.openxmlformats.org/officeDocument/2006/relationships/numbering" Target="numbering.xml" Id="rId5" /><Relationship Type="http://schemas.openxmlformats.org/officeDocument/2006/relationships/hyperlink" Target="https://www.chi.ac.uk/about-us/policies-and-statements/sustainability-and-environment/sustainability-and-environmental-policies-and-plans" TargetMode="External" Id="rId15" /><Relationship Type="http://schemas.openxmlformats.org/officeDocument/2006/relationships/chart" Target="charts/chart4.xm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www.chi.ac.uk/about-us/policies-and-statements/sustainability-and-environment/sustainability-and-environmental-policies-and-plans"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ailadminchiac.sharepoint.com/:w:/r/sites/UoC-Staff/Estates/CMP/CMP%202020%20update/VCG%20access%20folder/VCG%20EMR%20returns%20process.docx?d=w7445925d57a546aa9de8fef8965204af&amp;csf=1&amp;web=1&amp;e=djAOai" TargetMode="External" Id="rId14" /><Relationship Type="http://schemas.openxmlformats.org/officeDocument/2006/relationships/chart" Target="charts/chart3.xml"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glossaryDocument" Target="glossary/document.xml" Id="Rbb118eae824b4dbf"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https://mailadminchiac.sharepoint.com/sites/UoC-Staff/Estates/CMP/CMP%202022%20Update/2022%20Update%20CMP%20graphs%20and%20tabl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https://mailadminchiac.sharepoint.com/sites/UoC-Staff/Estates/CMP/CMP%202022%20Update/2022%20Update%20CMP%20graphs%20and%20tabl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Total (tonnes CO</a:t>
            </a:r>
            <a:r>
              <a:rPr lang="en-US" strike="noStrike" baseline="-25000"/>
              <a:t>2</a:t>
            </a:r>
            <a:r>
              <a:rPr lang="en-US"/>
              <a:t>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8444550853134846E-2"/>
          <c:y val="0.12918233755569519"/>
          <c:w val="0.7882023234093577"/>
          <c:h val="0.65434779084918426"/>
        </c:manualLayout>
      </c:layout>
      <c:barChart>
        <c:barDir val="col"/>
        <c:grouping val="clustered"/>
        <c:varyColors val="0"/>
        <c:ser>
          <c:idx val="2"/>
          <c:order val="1"/>
          <c:tx>
            <c:strRef>
              <c:f>CMPR!$C$12</c:f>
              <c:strCache>
                <c:ptCount val="1"/>
                <c:pt idx="0">
                  <c:v>Total (tonnes CO2e)</c:v>
                </c:pt>
              </c:strCache>
              <c:extLst xmlns:c15="http://schemas.microsoft.com/office/drawing/2012/chart"/>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upArrow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CMPR!$D$4:$U$4</c15:sqref>
                  </c15:fullRef>
                </c:ext>
              </c:extLst>
              <c:f>CMPR!$D$4:$Q$4</c:f>
              <c:strCache>
                <c:ptCount val="14"/>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strCache>
            </c:strRef>
          </c:cat>
          <c:val>
            <c:numRef>
              <c:extLst>
                <c:ext xmlns:c15="http://schemas.microsoft.com/office/drawing/2012/chart" uri="{02D57815-91ED-43cb-92C2-25804820EDAC}">
                  <c15:fullRef>
                    <c15:sqref>CMPR!$D$12:$U$12</c15:sqref>
                  </c15:fullRef>
                </c:ext>
              </c:extLst>
              <c:f>CMPR!$D$12:$Q$12</c:f>
              <c:numCache>
                <c:formatCode>0</c:formatCode>
                <c:ptCount val="14"/>
                <c:pt idx="0">
                  <c:v>3633.5</c:v>
                </c:pt>
                <c:pt idx="1">
                  <c:v>3820</c:v>
                </c:pt>
                <c:pt idx="2">
                  <c:v>3386</c:v>
                </c:pt>
                <c:pt idx="3">
                  <c:v>3093</c:v>
                </c:pt>
                <c:pt idx="4">
                  <c:v>2987</c:v>
                </c:pt>
                <c:pt idx="5">
                  <c:v>3016</c:v>
                </c:pt>
                <c:pt idx="6">
                  <c:v>2895.4799999999996</c:v>
                </c:pt>
                <c:pt idx="7">
                  <c:v>2910.5</c:v>
                </c:pt>
                <c:pt idx="8">
                  <c:v>2763</c:v>
                </c:pt>
                <c:pt idx="9">
                  <c:v>2581.7129999999997</c:v>
                </c:pt>
                <c:pt idx="10">
                  <c:v>2410</c:v>
                </c:pt>
                <c:pt idx="11">
                  <c:v>2359</c:v>
                </c:pt>
                <c:pt idx="12">
                  <c:v>2113</c:v>
                </c:pt>
                <c:pt idx="13">
                  <c:v>2171</c:v>
                </c:pt>
              </c:numCache>
            </c:numRef>
          </c:val>
          <c:extLst xmlns:c15="http://schemas.microsoft.com/office/drawing/2012/chart">
            <c:ext xmlns:c16="http://schemas.microsoft.com/office/drawing/2014/chart" uri="{C3380CC4-5D6E-409C-BE32-E72D297353CC}">
              <c16:uniqueId val="{00000000-FA92-41EA-A72D-C00FD6CA518E}"/>
            </c:ext>
          </c:extLst>
        </c:ser>
        <c:dLbls>
          <c:showLegendKey val="0"/>
          <c:showVal val="0"/>
          <c:showCatName val="0"/>
          <c:showSerName val="0"/>
          <c:showPercent val="0"/>
          <c:showBubbleSize val="0"/>
        </c:dLbls>
        <c:gapWidth val="20"/>
        <c:axId val="3"/>
        <c:axId val="4"/>
        <c:extLst/>
      </c:barChart>
      <c:lineChart>
        <c:grouping val="standard"/>
        <c:varyColors val="0"/>
        <c:dLbls>
          <c:showLegendKey val="0"/>
          <c:showVal val="0"/>
          <c:showCatName val="0"/>
          <c:showSerName val="0"/>
          <c:showPercent val="0"/>
          <c:showBubbleSize val="0"/>
        </c:dLbls>
        <c:marker val="1"/>
        <c:smooth val="0"/>
        <c:axId val="571582815"/>
        <c:axId val="1"/>
        <c:extLst>
          <c:ext xmlns:c15="http://schemas.microsoft.com/office/drawing/2012/chart" uri="{02D57815-91ED-43cb-92C2-25804820EDAC}">
            <c15:filteredLineSeries>
              <c15:ser>
                <c:idx val="1"/>
                <c:order val="0"/>
                <c:tx>
                  <c:strRef>
                    <c:extLst>
                      <c:ext uri="{02D57815-91ED-43cb-92C2-25804820EDAC}">
                        <c15:formulaRef>
                          <c15:sqref>CMPR!$E$198</c15:sqref>
                        </c15:formulaRef>
                      </c:ext>
                    </c:extLst>
                    <c:strCache>
                      <c:ptCount val="1"/>
                      <c:pt idx="0">
                        <c:v>UoC growth GIA (m2)</c:v>
                      </c:pt>
                    </c:strCache>
                  </c:strRef>
                </c:tx>
                <c:spPr>
                  <a:ln w="44450" cap="rnd">
                    <a:solidFill>
                      <a:schemeClr val="accent2"/>
                    </a:solidFill>
                    <a:round/>
                  </a:ln>
                  <a:effectLst>
                    <a:outerShdw blurRad="40000" dist="23000" dir="5400000" rotWithShape="0">
                      <a:srgbClr val="000000">
                        <a:alpha val="35000"/>
                      </a:srgbClr>
                    </a:outerShdw>
                  </a:effectLst>
                </c:spPr>
                <c:marker>
                  <c:symbol val="none"/>
                </c:marker>
                <c:dPt>
                  <c:idx val="13"/>
                  <c:marker>
                    <c:symbol val="none"/>
                  </c:marker>
                  <c:bubble3D val="0"/>
                  <c:extLst>
                    <c:ext xmlns:c16="http://schemas.microsoft.com/office/drawing/2014/chart" uri="{C3380CC4-5D6E-409C-BE32-E72D297353CC}">
                      <c16:uniqueId val="{00000001-FA92-41EA-A72D-C00FD6CA518E}"/>
                    </c:ext>
                  </c:extLst>
                </c:dPt>
                <c:dLbls>
                  <c:dLbl>
                    <c:idx val="6"/>
                    <c:layout>
                      <c:manualLayout>
                        <c:x val="-1.2084592145015106E-2"/>
                        <c:y val="1.8518518518518517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02-FA92-41EA-A72D-C00FD6CA518E}"/>
                      </c:ext>
                    </c:extLst>
                  </c:dLbl>
                  <c:dLbl>
                    <c:idx val="7"/>
                    <c:layout>
                      <c:manualLayout>
                        <c:x val="-2.4169184290030211E-2"/>
                        <c:y val="-3.3333333333333333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03-FA92-41EA-A72D-C00FD6CA518E}"/>
                      </c:ext>
                    </c:extLst>
                  </c:dLbl>
                  <c:dLbl>
                    <c:idx val="8"/>
                    <c:layout>
                      <c:manualLayout>
                        <c:x val="-1.4098690835851104E-2"/>
                        <c:y val="-3.3950225088053312E-17"/>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04-FA92-41EA-A72D-C00FD6CA518E}"/>
                      </c:ext>
                    </c:extLst>
                  </c:dLbl>
                  <c:dLbl>
                    <c:idx val="9"/>
                    <c:layout>
                      <c:manualLayout>
                        <c:x val="-1.2084592145015106E-2"/>
                        <c:y val="-2.5925925925925925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05-FA92-41EA-A72D-C00FD6CA518E}"/>
                      </c:ext>
                    </c:extLst>
                  </c:dLbl>
                  <c:dLbl>
                    <c:idx val="11"/>
                    <c:layout>
                      <c:manualLayout>
                        <c:x val="-1.7910447761194031E-2"/>
                        <c:y val="-3.3333333333333368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06-FA92-41EA-A72D-C00FD6CA518E}"/>
                      </c:ext>
                    </c:extLst>
                  </c:dLbl>
                  <c:dLbl>
                    <c:idx val="12"/>
                    <c:layout>
                      <c:manualLayout>
                        <c:x val="-2.5870646766169153E-2"/>
                        <c:y val="2.2222222222222154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07-FA92-41EA-A72D-C00FD6CA51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CMPR!$D$4:$U$4</c15:sqref>
                        </c15:fullRef>
                        <c15:formulaRef>
                          <c15:sqref>CMPR!$D$4:$Q$4</c15:sqref>
                        </c15:formulaRef>
                      </c:ext>
                    </c:extLst>
                    <c:strCache>
                      <c:ptCount val="14"/>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strCache>
                  </c:strRef>
                </c:cat>
                <c:val>
                  <c:numRef>
                    <c:extLst>
                      <c:ext uri="{02D57815-91ED-43cb-92C2-25804820EDAC}">
                        <c15:fullRef>
                          <c15:sqref>CMPR!$D$32:$Q$32</c15:sqref>
                        </c15:fullRef>
                        <c15:formulaRef>
                          <c15:sqref>CMPR!$D$32:$Q$32</c15:sqref>
                        </c15:formulaRef>
                      </c:ext>
                    </c:extLst>
                    <c:numCache>
                      <c:formatCode>0%</c:formatCode>
                      <c:ptCount val="14"/>
                      <c:pt idx="0">
                        <c:v>0</c:v>
                      </c:pt>
                      <c:pt idx="1">
                        <c:v>1.8032656943563728E-2</c:v>
                      </c:pt>
                      <c:pt idx="2">
                        <c:v>1.8032656943563728E-2</c:v>
                      </c:pt>
                      <c:pt idx="3">
                        <c:v>1.8032656943563728E-2</c:v>
                      </c:pt>
                      <c:pt idx="4">
                        <c:v>9.14711477488903E-2</c:v>
                      </c:pt>
                      <c:pt idx="5">
                        <c:v>0.23656467977171844</c:v>
                      </c:pt>
                      <c:pt idx="6">
                        <c:v>0.3291653455928979</c:v>
                      </c:pt>
                      <c:pt idx="7">
                        <c:v>0.3897035510462904</c:v>
                      </c:pt>
                      <c:pt idx="8">
                        <c:v>0.43498335447051362</c:v>
                      </c:pt>
                      <c:pt idx="9">
                        <c:v>0.49153852251109703</c:v>
                      </c:pt>
                      <c:pt idx="10">
                        <c:v>0.50027742549143939</c:v>
                      </c:pt>
                      <c:pt idx="11">
                        <c:v>0.63490805326569433</c:v>
                      </c:pt>
                      <c:pt idx="12">
                        <c:v>0.63726616994292962</c:v>
                      </c:pt>
                      <c:pt idx="13">
                        <c:v>0.62242390615091947</c:v>
                      </c:pt>
                    </c:numCache>
                  </c:numRef>
                </c:val>
                <c:smooth val="1"/>
                <c:extLst>
                  <c:ext xmlns:c16="http://schemas.microsoft.com/office/drawing/2014/chart" uri="{C3380CC4-5D6E-409C-BE32-E72D297353CC}">
                    <c16:uniqueId val="{00000008-FA92-41EA-A72D-C00FD6CA518E}"/>
                  </c:ext>
                </c:extLst>
              </c15:ser>
            </c15:filteredLineSeries>
          </c:ext>
        </c:extLst>
      </c:lineChart>
      <c:catAx>
        <c:axId val="5715828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270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582815"/>
        <c:crosses val="autoZero"/>
        <c:crossBetween val="between"/>
      </c:valAx>
      <c:catAx>
        <c:axId val="3"/>
        <c:scaling>
          <c:orientation val="minMax"/>
        </c:scaling>
        <c:delete val="1"/>
        <c:axPos val="b"/>
        <c:numFmt formatCode="General" sourceLinked="1"/>
        <c:majorTickMark val="none"/>
        <c:minorTickMark val="none"/>
        <c:tickLblPos val="nextTo"/>
        <c:crossAx val="4"/>
        <c:crosses val="autoZero"/>
        <c:auto val="1"/>
        <c:lblAlgn val="ctr"/>
        <c:lblOffset val="100"/>
        <c:noMultiLvlLbl val="0"/>
      </c:catAx>
      <c:valAx>
        <c:axId val="4"/>
        <c:scaling>
          <c:orientation val="minMax"/>
        </c:scaling>
        <c:delete val="0"/>
        <c:axPos val="r"/>
        <c:numFmt formatCode="#,##0" sourceLinked="0"/>
        <c:majorTickMark val="none"/>
        <c:minorTickMark val="none"/>
        <c:tickLblPos val="nextTo"/>
        <c:spPr>
          <a:noFill/>
          <a:ln>
            <a:noFill/>
          </a:ln>
          <a:effectLst/>
        </c:spPr>
        <c:txPr>
          <a:bodyPr rot="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
        <c:crosses val="max"/>
        <c:crossBetween val="between"/>
      </c:valAx>
      <c:spPr>
        <a:noFill/>
        <a:ln>
          <a:noFill/>
        </a:ln>
        <a:effectLst>
          <a:softEdge rad="393700"/>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2">
        <a:lumMod val="75000"/>
        <a:alpha val="64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800" b="1">
                <a:effectLst/>
              </a:rPr>
              <a:t>Estate size vs CO</a:t>
            </a:r>
            <a:r>
              <a:rPr lang="en-GB" sz="1800" b="1" baseline="-25000">
                <a:effectLst/>
              </a:rPr>
              <a:t>2</a:t>
            </a:r>
            <a:r>
              <a:rPr lang="en-GB" sz="1800" b="1">
                <a:effectLst/>
              </a:rPr>
              <a:t> emissions</a:t>
            </a:r>
          </a:p>
        </c:rich>
      </c:tx>
      <c:layout>
        <c:manualLayout>
          <c:xMode val="edge"/>
          <c:yMode val="edge"/>
          <c:x val="0.24915820606767747"/>
          <c:y val="2.643677389943340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151338628169662"/>
          <c:y val="0.1439971726631756"/>
          <c:w val="0.7882023234093577"/>
          <c:h val="0.65434779084918426"/>
        </c:manualLayout>
      </c:layout>
      <c:lineChart>
        <c:grouping val="standard"/>
        <c:varyColors val="0"/>
        <c:ser>
          <c:idx val="1"/>
          <c:order val="0"/>
          <c:tx>
            <c:strRef>
              <c:f>CMPR!$C$32</c:f>
              <c:strCache>
                <c:ptCount val="1"/>
                <c:pt idx="0">
                  <c:v>GIA % variation to 2007 -08</c:v>
                </c:pt>
              </c:strCache>
            </c:strRef>
          </c:tx>
          <c:spPr>
            <a:ln w="38100" cap="rnd">
              <a:solidFill>
                <a:schemeClr val="accent2"/>
              </a:solidFill>
              <a:round/>
            </a:ln>
            <a:effectLst>
              <a:outerShdw blurRad="40000" dist="23000" dir="5400000" rotWithShape="0">
                <a:srgbClr val="000000">
                  <a:alpha val="35000"/>
                </a:srgbClr>
              </a:outerShdw>
            </a:effectLst>
          </c:spPr>
          <c:marker>
            <c:symbol val="none"/>
          </c:marker>
          <c:dPt>
            <c:idx val="13"/>
            <c:marker>
              <c:symbol val="none"/>
            </c:marker>
            <c:bubble3D val="0"/>
            <c:extLst>
              <c:ext xmlns:c16="http://schemas.microsoft.com/office/drawing/2014/chart" uri="{C3380CC4-5D6E-409C-BE32-E72D297353CC}">
                <c16:uniqueId val="{00000000-E5B3-4C40-8BE3-EDB942A14F55}"/>
              </c:ext>
            </c:extLst>
          </c:dPt>
          <c:dPt>
            <c:idx val="14"/>
            <c:marker>
              <c:symbol val="none"/>
            </c:marker>
            <c:bubble3D val="0"/>
            <c:spPr>
              <a:ln w="38100" cap="rnd">
                <a:solidFill>
                  <a:srgbClr val="ED7D31">
                    <a:lumMod val="40000"/>
                    <a:lumOff val="60000"/>
                    <a:alpha val="0"/>
                  </a:srgbClr>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D-E5B3-4C40-8BE3-EDB942A14F55}"/>
              </c:ext>
            </c:extLst>
          </c:dPt>
          <c:dLbls>
            <c:dLbl>
              <c:idx val="0"/>
              <c:layout>
                <c:manualLayout>
                  <c:x val="-7.6430686920798713E-2"/>
                  <c:y val="-2.901704751541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5B3-4C40-8BE3-EDB942A14F55}"/>
                </c:ext>
              </c:extLst>
            </c:dLbl>
            <c:dLbl>
              <c:idx val="1"/>
              <c:delete val="1"/>
              <c:extLst>
                <c:ext xmlns:c15="http://schemas.microsoft.com/office/drawing/2012/chart" uri="{CE6537A1-D6FC-4f65-9D91-7224C49458BB}"/>
                <c:ext xmlns:c16="http://schemas.microsoft.com/office/drawing/2014/chart" uri="{C3380CC4-5D6E-409C-BE32-E72D297353CC}">
                  <c16:uniqueId val="{00000001-E5B3-4C40-8BE3-EDB942A14F55}"/>
                </c:ext>
              </c:extLst>
            </c:dLbl>
            <c:dLbl>
              <c:idx val="2"/>
              <c:delete val="1"/>
              <c:extLst>
                <c:ext xmlns:c15="http://schemas.microsoft.com/office/drawing/2012/chart" uri="{CE6537A1-D6FC-4f65-9D91-7224C49458BB}"/>
                <c:ext xmlns:c16="http://schemas.microsoft.com/office/drawing/2014/chart" uri="{C3380CC4-5D6E-409C-BE32-E72D297353CC}">
                  <c16:uniqueId val="{00000002-E5B3-4C40-8BE3-EDB942A14F55}"/>
                </c:ext>
              </c:extLst>
            </c:dLbl>
            <c:dLbl>
              <c:idx val="3"/>
              <c:delete val="1"/>
              <c:extLst>
                <c:ext xmlns:c15="http://schemas.microsoft.com/office/drawing/2012/chart" uri="{CE6537A1-D6FC-4f65-9D91-7224C49458BB}"/>
                <c:ext xmlns:c16="http://schemas.microsoft.com/office/drawing/2014/chart" uri="{C3380CC4-5D6E-409C-BE32-E72D297353CC}">
                  <c16:uniqueId val="{00000003-E5B3-4C40-8BE3-EDB942A14F55}"/>
                </c:ext>
              </c:extLst>
            </c:dLbl>
            <c:dLbl>
              <c:idx val="4"/>
              <c:delete val="1"/>
              <c:extLst>
                <c:ext xmlns:c15="http://schemas.microsoft.com/office/drawing/2012/chart" uri="{CE6537A1-D6FC-4f65-9D91-7224C49458BB}"/>
                <c:ext xmlns:c16="http://schemas.microsoft.com/office/drawing/2014/chart" uri="{C3380CC4-5D6E-409C-BE32-E72D297353CC}">
                  <c16:uniqueId val="{00000004-E5B3-4C40-8BE3-EDB942A14F55}"/>
                </c:ext>
              </c:extLst>
            </c:dLbl>
            <c:dLbl>
              <c:idx val="5"/>
              <c:delete val="1"/>
              <c:extLst>
                <c:ext xmlns:c15="http://schemas.microsoft.com/office/drawing/2012/chart" uri="{CE6537A1-D6FC-4f65-9D91-7224C49458BB}"/>
                <c:ext xmlns:c16="http://schemas.microsoft.com/office/drawing/2014/chart" uri="{C3380CC4-5D6E-409C-BE32-E72D297353CC}">
                  <c16:uniqueId val="{00000005-E5B3-4C40-8BE3-EDB942A14F55}"/>
                </c:ext>
              </c:extLst>
            </c:dLbl>
            <c:dLbl>
              <c:idx val="6"/>
              <c:delete val="1"/>
              <c:extLst>
                <c:ext xmlns:c15="http://schemas.microsoft.com/office/drawing/2012/chart" uri="{CE6537A1-D6FC-4f65-9D91-7224C49458BB}"/>
                <c:ext xmlns:c16="http://schemas.microsoft.com/office/drawing/2014/chart" uri="{C3380CC4-5D6E-409C-BE32-E72D297353CC}">
                  <c16:uniqueId val="{00000006-E5B3-4C40-8BE3-EDB942A14F55}"/>
                </c:ext>
              </c:extLst>
            </c:dLbl>
            <c:dLbl>
              <c:idx val="7"/>
              <c:delete val="1"/>
              <c:extLst>
                <c:ext xmlns:c15="http://schemas.microsoft.com/office/drawing/2012/chart" uri="{CE6537A1-D6FC-4f65-9D91-7224C49458BB}"/>
                <c:ext xmlns:c16="http://schemas.microsoft.com/office/drawing/2014/chart" uri="{C3380CC4-5D6E-409C-BE32-E72D297353CC}">
                  <c16:uniqueId val="{00000007-E5B3-4C40-8BE3-EDB942A14F55}"/>
                </c:ext>
              </c:extLst>
            </c:dLbl>
            <c:dLbl>
              <c:idx val="8"/>
              <c:delete val="1"/>
              <c:extLst>
                <c:ext xmlns:c15="http://schemas.microsoft.com/office/drawing/2012/chart" uri="{CE6537A1-D6FC-4f65-9D91-7224C49458BB}"/>
                <c:ext xmlns:c16="http://schemas.microsoft.com/office/drawing/2014/chart" uri="{C3380CC4-5D6E-409C-BE32-E72D297353CC}">
                  <c16:uniqueId val="{00000008-E5B3-4C40-8BE3-EDB942A14F55}"/>
                </c:ext>
              </c:extLst>
            </c:dLbl>
            <c:dLbl>
              <c:idx val="9"/>
              <c:delete val="1"/>
              <c:extLst>
                <c:ext xmlns:c15="http://schemas.microsoft.com/office/drawing/2012/chart" uri="{CE6537A1-D6FC-4f65-9D91-7224C49458BB}"/>
                <c:ext xmlns:c16="http://schemas.microsoft.com/office/drawing/2014/chart" uri="{C3380CC4-5D6E-409C-BE32-E72D297353CC}">
                  <c16:uniqueId val="{00000009-E5B3-4C40-8BE3-EDB942A14F55}"/>
                </c:ext>
              </c:extLst>
            </c:dLbl>
            <c:dLbl>
              <c:idx val="10"/>
              <c:delete val="1"/>
              <c:extLst>
                <c:ext xmlns:c15="http://schemas.microsoft.com/office/drawing/2012/chart" uri="{CE6537A1-D6FC-4f65-9D91-7224C49458BB}"/>
                <c:ext xmlns:c16="http://schemas.microsoft.com/office/drawing/2014/chart" uri="{C3380CC4-5D6E-409C-BE32-E72D297353CC}">
                  <c16:uniqueId val="{0000000A-E5B3-4C40-8BE3-EDB942A14F55}"/>
                </c:ext>
              </c:extLst>
            </c:dLbl>
            <c:dLbl>
              <c:idx val="11"/>
              <c:delete val="1"/>
              <c:extLst>
                <c:ext xmlns:c15="http://schemas.microsoft.com/office/drawing/2012/chart" uri="{CE6537A1-D6FC-4f65-9D91-7224C49458BB}"/>
                <c:ext xmlns:c16="http://schemas.microsoft.com/office/drawing/2014/chart" uri="{C3380CC4-5D6E-409C-BE32-E72D297353CC}">
                  <c16:uniqueId val="{0000000B-E5B3-4C40-8BE3-EDB942A14F55}"/>
                </c:ext>
              </c:extLst>
            </c:dLbl>
            <c:dLbl>
              <c:idx val="12"/>
              <c:delete val="1"/>
              <c:extLst>
                <c:ext xmlns:c15="http://schemas.microsoft.com/office/drawing/2012/chart" uri="{CE6537A1-D6FC-4f65-9D91-7224C49458BB}"/>
                <c:ext xmlns:c16="http://schemas.microsoft.com/office/drawing/2014/chart" uri="{C3380CC4-5D6E-409C-BE32-E72D297353CC}">
                  <c16:uniqueId val="{0000000C-E5B3-4C40-8BE3-EDB942A14F55}"/>
                </c:ext>
              </c:extLst>
            </c:dLbl>
            <c:dLbl>
              <c:idx val="13"/>
              <c:delete val="1"/>
              <c:extLst>
                <c:ext xmlns:c15="http://schemas.microsoft.com/office/drawing/2012/chart" uri="{CE6537A1-D6FC-4f65-9D91-7224C49458BB}"/>
                <c:ext xmlns:c16="http://schemas.microsoft.com/office/drawing/2014/chart" uri="{C3380CC4-5D6E-409C-BE32-E72D297353CC}">
                  <c16:uniqueId val="{00000000-E5B3-4C40-8BE3-EDB942A14F55}"/>
                </c:ext>
              </c:extLst>
            </c:dLbl>
            <c:dLbl>
              <c:idx val="14"/>
              <c:layout>
                <c:manualLayout>
                  <c:x val="-6.6558339708826159E-2"/>
                  <c:y val="3.099626148472464E-2"/>
                </c:manualLayout>
              </c:layout>
              <c:tx>
                <c:rich>
                  <a:bodyPr/>
                  <a:lstStyle/>
                  <a:p>
                    <a:fld id="{B4D0D1F7-1504-48E2-AFA6-959C663E41C5}" type="VALUE">
                      <a:rPr lang="en-US" sz="1050" b="1"/>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5B3-4C40-8BE3-EDB942A14F5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CMPR!$D$4:$U$4</c:f>
              <c:strCache>
                <c:ptCount val="15"/>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strCache>
            </c:strRef>
          </c:cat>
          <c:val>
            <c:numRef>
              <c:f>CMPR!$D$32:$U$32</c:f>
              <c:numCache>
                <c:formatCode>0%</c:formatCode>
                <c:ptCount val="15"/>
                <c:pt idx="0">
                  <c:v>0</c:v>
                </c:pt>
                <c:pt idx="1">
                  <c:v>1.8032656943563728E-2</c:v>
                </c:pt>
                <c:pt idx="2">
                  <c:v>1.8032656943563728E-2</c:v>
                </c:pt>
                <c:pt idx="3">
                  <c:v>1.8032656943563728E-2</c:v>
                </c:pt>
                <c:pt idx="4">
                  <c:v>9.14711477488903E-2</c:v>
                </c:pt>
                <c:pt idx="5">
                  <c:v>0.23656467977171844</c:v>
                </c:pt>
                <c:pt idx="6">
                  <c:v>0.3291653455928979</c:v>
                </c:pt>
                <c:pt idx="7">
                  <c:v>0.3897035510462904</c:v>
                </c:pt>
                <c:pt idx="8">
                  <c:v>0.43498335447051362</c:v>
                </c:pt>
                <c:pt idx="9">
                  <c:v>0.49153852251109703</c:v>
                </c:pt>
                <c:pt idx="10">
                  <c:v>0.50027742549143939</c:v>
                </c:pt>
                <c:pt idx="11">
                  <c:v>0.63490805326569433</c:v>
                </c:pt>
                <c:pt idx="12">
                  <c:v>0.63726616994292962</c:v>
                </c:pt>
                <c:pt idx="13">
                  <c:v>0.62242390615091947</c:v>
                </c:pt>
                <c:pt idx="14">
                  <c:v>0.62242390615091947</c:v>
                </c:pt>
              </c:numCache>
            </c:numRef>
          </c:val>
          <c:smooth val="1"/>
          <c:extLst>
            <c:ext xmlns:c16="http://schemas.microsoft.com/office/drawing/2014/chart" uri="{C3380CC4-5D6E-409C-BE32-E72D297353CC}">
              <c16:uniqueId val="{0000000E-E5B3-4C40-8BE3-EDB942A14F55}"/>
            </c:ext>
          </c:extLst>
        </c:ser>
        <c:dLbls>
          <c:showLegendKey val="0"/>
          <c:showVal val="0"/>
          <c:showCatName val="0"/>
          <c:showSerName val="0"/>
          <c:showPercent val="0"/>
          <c:showBubbleSize val="0"/>
        </c:dLbls>
        <c:marker val="1"/>
        <c:smooth val="0"/>
        <c:axId val="571582815"/>
        <c:axId val="1"/>
      </c:lineChart>
      <c:lineChart>
        <c:grouping val="standard"/>
        <c:varyColors val="0"/>
        <c:ser>
          <c:idx val="2"/>
          <c:order val="1"/>
          <c:tx>
            <c:strRef>
              <c:f>CMPR!$C$12</c:f>
              <c:strCache>
                <c:ptCount val="1"/>
                <c:pt idx="0">
                  <c:v>Total (tonnes CO2e)</c:v>
                </c:pt>
              </c:strCache>
            </c:strRef>
          </c:tx>
          <c:spPr>
            <a:ln w="38100" cap="rnd">
              <a:solidFill>
                <a:schemeClr val="accent3"/>
              </a:solidFill>
              <a:round/>
            </a:ln>
            <a:effectLst>
              <a:outerShdw blurRad="40000" dist="23000" dir="5400000" rotWithShape="0">
                <a:srgbClr val="000000">
                  <a:alpha val="35000"/>
                </a:srgbClr>
              </a:outerShdw>
            </a:effectLst>
          </c:spPr>
          <c:marker>
            <c:symbol val="none"/>
          </c:marker>
          <c:cat>
            <c:strLit>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extLst>
                <c:ext xmlns:c15="http://schemas.microsoft.com/office/drawing/2012/chart" uri="{02D57815-91ED-43cb-92C2-25804820EDAC}">
                  <c15:autoCat val="1"/>
                </c:ext>
              </c:extLst>
            </c:strLit>
          </c:cat>
          <c:val>
            <c:numRef>
              <c:f>CMPR!$D$12:$Q$12</c:f>
              <c:numCache>
                <c:formatCode>0</c:formatCode>
                <c:ptCount val="14"/>
                <c:pt idx="0">
                  <c:v>3633.5</c:v>
                </c:pt>
                <c:pt idx="1">
                  <c:v>3820</c:v>
                </c:pt>
                <c:pt idx="2">
                  <c:v>3386</c:v>
                </c:pt>
                <c:pt idx="3">
                  <c:v>3093</c:v>
                </c:pt>
                <c:pt idx="4">
                  <c:v>2987</c:v>
                </c:pt>
                <c:pt idx="5">
                  <c:v>3016</c:v>
                </c:pt>
                <c:pt idx="6">
                  <c:v>2895.4799999999996</c:v>
                </c:pt>
                <c:pt idx="7">
                  <c:v>2910.5</c:v>
                </c:pt>
                <c:pt idx="8">
                  <c:v>2763</c:v>
                </c:pt>
                <c:pt idx="9">
                  <c:v>2581.7129999999997</c:v>
                </c:pt>
                <c:pt idx="10">
                  <c:v>2410</c:v>
                </c:pt>
                <c:pt idx="11">
                  <c:v>2359</c:v>
                </c:pt>
                <c:pt idx="12">
                  <c:v>2113</c:v>
                </c:pt>
                <c:pt idx="13">
                  <c:v>2171</c:v>
                </c:pt>
              </c:numCache>
            </c:numRef>
          </c:val>
          <c:smooth val="1"/>
          <c:extLst>
            <c:ext xmlns:c16="http://schemas.microsoft.com/office/drawing/2014/chart" uri="{C3380CC4-5D6E-409C-BE32-E72D297353CC}">
              <c16:uniqueId val="{0000001D-E5B3-4C40-8BE3-EDB942A14F55}"/>
            </c:ext>
          </c:extLst>
        </c:ser>
        <c:dLbls>
          <c:showLegendKey val="0"/>
          <c:showVal val="0"/>
          <c:showCatName val="0"/>
          <c:showSerName val="0"/>
          <c:showPercent val="0"/>
          <c:showBubbleSize val="0"/>
        </c:dLbls>
        <c:marker val="1"/>
        <c:smooth val="0"/>
        <c:axId val="3"/>
        <c:axId val="4"/>
      </c:lineChart>
      <c:catAx>
        <c:axId val="5715828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582815"/>
        <c:crosses val="autoZero"/>
        <c:crossBetween val="between"/>
      </c:valAx>
      <c:catAx>
        <c:axId val="3"/>
        <c:scaling>
          <c:orientation val="minMax"/>
        </c:scaling>
        <c:delete val="1"/>
        <c:axPos val="b"/>
        <c:numFmt formatCode="General" sourceLinked="1"/>
        <c:majorTickMark val="none"/>
        <c:minorTickMark val="none"/>
        <c:tickLblPos val="nextTo"/>
        <c:crossAx val="4"/>
        <c:crosses val="autoZero"/>
        <c:auto val="1"/>
        <c:lblAlgn val="ctr"/>
        <c:lblOffset val="100"/>
        <c:noMultiLvlLbl val="0"/>
      </c:catAx>
      <c:valAx>
        <c:axId val="4"/>
        <c:scaling>
          <c:orientation val="minMax"/>
        </c:scaling>
        <c:delete val="0"/>
        <c:axPos val="r"/>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alpha val="45000"/>
      </a:schemeClr>
    </a:solidFill>
    <a:ln w="9525" cap="flat" cmpd="sng" algn="ctr">
      <a:solidFill>
        <a:schemeClr val="accent1">
          <a:shade val="95000"/>
          <a:satMod val="10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Estate Growth (%) </a:t>
            </a:r>
            <a:r>
              <a:rPr lang="en-GB" baseline="0"/>
              <a:t>- projected to 26/27</a:t>
            </a:r>
          </a:p>
          <a:p>
            <a:pPr>
              <a:defRPr/>
            </a:pPr>
            <a:endParaRPr lang="en-GB"/>
          </a:p>
        </c:rich>
      </c:tx>
      <c:layout>
        <c:manualLayout>
          <c:xMode val="edge"/>
          <c:yMode val="edge"/>
          <c:x val="0.20212186761590983"/>
          <c:y val="3.4302759940642719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8444550853134846E-2"/>
          <c:y val="0.12918233755569519"/>
          <c:w val="0.7882023234093577"/>
          <c:h val="0.65434779084918426"/>
        </c:manualLayout>
      </c:layout>
      <c:lineChart>
        <c:grouping val="standard"/>
        <c:varyColors val="0"/>
        <c:ser>
          <c:idx val="1"/>
          <c:order val="0"/>
          <c:tx>
            <c:strRef>
              <c:f>CMPR!$E$198</c:f>
              <c:strCache>
                <c:ptCount val="1"/>
                <c:pt idx="0">
                  <c:v>UoC growth GIA (m2)</c:v>
                </c:pt>
              </c:strCache>
            </c:strRef>
          </c:tx>
          <c:spPr>
            <a:ln w="44450" cap="rnd">
              <a:solidFill>
                <a:schemeClr val="accent2"/>
              </a:solidFill>
              <a:round/>
            </a:ln>
            <a:effectLst>
              <a:outerShdw blurRad="40000" dist="23000" dir="5400000" rotWithShape="0">
                <a:srgbClr val="000000">
                  <a:alpha val="35000"/>
                </a:srgbClr>
              </a:outerShdw>
            </a:effectLst>
          </c:spPr>
          <c:marker>
            <c:symbol val="none"/>
          </c:marker>
          <c:dPt>
            <c:idx val="13"/>
            <c:marker>
              <c:symbol val="none"/>
            </c:marker>
            <c:bubble3D val="0"/>
            <c:extLst>
              <c:ext xmlns:c16="http://schemas.microsoft.com/office/drawing/2014/chart" uri="{C3380CC4-5D6E-409C-BE32-E72D297353CC}">
                <c16:uniqueId val="{00000000-B58F-4863-9CA0-E679CF22E2CF}"/>
              </c:ext>
            </c:extLst>
          </c:dPt>
          <c:dPt>
            <c:idx val="14"/>
            <c:marker>
              <c:symbol val="none"/>
            </c:marker>
            <c:bubble3D val="0"/>
            <c:spPr>
              <a:ln w="44450" cap="rnd">
                <a:solidFill>
                  <a:schemeClr val="accent2"/>
                </a:solidFill>
                <a:prstDash val="sysDash"/>
                <a:round/>
              </a:ln>
              <a:effectLst>
                <a:outerShdw blurRad="40000" dist="23000" dir="5400000" rotWithShape="0">
                  <a:srgbClr val="000000">
                    <a:alpha val="35000"/>
                  </a:srgbClr>
                </a:outerShdw>
              </a:effectLst>
            </c:spPr>
            <c:extLst>
              <c:ext xmlns:c16="http://schemas.microsoft.com/office/drawing/2014/chart" uri="{C3380CC4-5D6E-409C-BE32-E72D297353CC}">
                <c16:uniqueId val="{00000002-B58F-4863-9CA0-E679CF22E2CF}"/>
              </c:ext>
            </c:extLst>
          </c:dPt>
          <c:dPt>
            <c:idx val="15"/>
            <c:marker>
              <c:symbol val="none"/>
            </c:marker>
            <c:bubble3D val="0"/>
            <c:spPr>
              <a:ln w="44450" cap="rnd">
                <a:solidFill>
                  <a:schemeClr val="accent2"/>
                </a:solidFill>
                <a:prstDash val="sysDash"/>
                <a:round/>
              </a:ln>
              <a:effectLst>
                <a:outerShdw blurRad="40000" dist="23000" dir="5400000" rotWithShape="0">
                  <a:srgbClr val="000000">
                    <a:alpha val="35000"/>
                  </a:srgbClr>
                </a:outerShdw>
              </a:effectLst>
            </c:spPr>
            <c:extLst>
              <c:ext xmlns:c16="http://schemas.microsoft.com/office/drawing/2014/chart" uri="{C3380CC4-5D6E-409C-BE32-E72D297353CC}">
                <c16:uniqueId val="{00000004-B58F-4863-9CA0-E679CF22E2CF}"/>
              </c:ext>
            </c:extLst>
          </c:dPt>
          <c:dPt>
            <c:idx val="16"/>
            <c:marker>
              <c:symbol val="none"/>
            </c:marker>
            <c:bubble3D val="0"/>
            <c:spPr>
              <a:ln w="44450" cap="rnd">
                <a:solidFill>
                  <a:schemeClr val="accent2"/>
                </a:solidFill>
                <a:prstDash val="sysDash"/>
                <a:round/>
              </a:ln>
              <a:effectLst>
                <a:outerShdw blurRad="40000" dist="23000" dir="5400000" rotWithShape="0">
                  <a:srgbClr val="000000">
                    <a:alpha val="35000"/>
                  </a:srgbClr>
                </a:outerShdw>
              </a:effectLst>
            </c:spPr>
            <c:extLst>
              <c:ext xmlns:c16="http://schemas.microsoft.com/office/drawing/2014/chart" uri="{C3380CC4-5D6E-409C-BE32-E72D297353CC}">
                <c16:uniqueId val="{00000006-B58F-4863-9CA0-E679CF22E2CF}"/>
              </c:ext>
            </c:extLst>
          </c:dPt>
          <c:dPt>
            <c:idx val="17"/>
            <c:marker>
              <c:symbol val="none"/>
            </c:marker>
            <c:bubble3D val="0"/>
            <c:spPr>
              <a:ln w="44450" cap="rnd">
                <a:solidFill>
                  <a:schemeClr val="accent2"/>
                </a:solidFill>
                <a:prstDash val="sysDash"/>
                <a:round/>
              </a:ln>
              <a:effectLst>
                <a:outerShdw blurRad="40000" dist="23000" dir="5400000" rotWithShape="0">
                  <a:srgbClr val="000000">
                    <a:alpha val="35000"/>
                  </a:srgbClr>
                </a:outerShdw>
              </a:effectLst>
            </c:spPr>
            <c:extLst>
              <c:ext xmlns:c16="http://schemas.microsoft.com/office/drawing/2014/chart" uri="{C3380CC4-5D6E-409C-BE32-E72D297353CC}">
                <c16:uniqueId val="{00000008-B58F-4863-9CA0-E679CF22E2CF}"/>
              </c:ext>
            </c:extLst>
          </c:dPt>
          <c:dPt>
            <c:idx val="18"/>
            <c:marker>
              <c:symbol val="none"/>
            </c:marker>
            <c:bubble3D val="0"/>
            <c:spPr>
              <a:ln w="44450" cap="rnd">
                <a:solidFill>
                  <a:schemeClr val="accent2"/>
                </a:solidFill>
                <a:prstDash val="sysDash"/>
                <a:round/>
              </a:ln>
              <a:effectLst>
                <a:outerShdw blurRad="40000" dist="23000" dir="5400000" rotWithShape="0">
                  <a:srgbClr val="000000">
                    <a:alpha val="35000"/>
                  </a:srgbClr>
                </a:outerShdw>
              </a:effectLst>
            </c:spPr>
            <c:extLst>
              <c:ext xmlns:c16="http://schemas.microsoft.com/office/drawing/2014/chart" uri="{C3380CC4-5D6E-409C-BE32-E72D297353CC}">
                <c16:uniqueId val="{0000000A-B58F-4863-9CA0-E679CF22E2CF}"/>
              </c:ext>
            </c:extLst>
          </c:dPt>
          <c:dLbls>
            <c:dLbl>
              <c:idx val="0"/>
              <c:layout>
                <c:manualLayout>
                  <c:x val="-3.5064984890646196E-2"/>
                  <c:y val="-8.4319691104080455E-2"/>
                </c:manualLayout>
              </c:layout>
              <c:tx>
                <c:rich>
                  <a:bodyPr rot="0" spcFirstLastPara="1" vertOverflow="clip" horzOverflow="clip" vert="horz" wrap="square" lIns="36576" tIns="18288" rIns="36576" bIns="18288" anchor="ctr" anchorCtr="1">
                    <a:spAutoFit/>
                  </a:bodyPr>
                  <a:lstStyle/>
                  <a:p>
                    <a:pPr>
                      <a:defRPr sz="1200" b="1" i="0" u="none" strike="noStrike" kern="1200" baseline="0">
                        <a:solidFill>
                          <a:schemeClr val="dk1">
                            <a:lumMod val="65000"/>
                            <a:lumOff val="35000"/>
                          </a:schemeClr>
                        </a:solidFill>
                        <a:latin typeface="+mn-lt"/>
                        <a:ea typeface="+mn-ea"/>
                        <a:cs typeface="+mn-cs"/>
                      </a:defRPr>
                    </a:pPr>
                    <a:fld id="{1B0C8B52-D42F-4F1E-A02A-515626AE57C2}" type="VALUE">
                      <a:rPr lang="en-US" sz="1200" b="1"/>
                      <a:pPr>
                        <a:defRPr sz="1200" b="1"/>
                      </a:pPr>
                      <a:t>[VALUE]</a:t>
                    </a:fld>
                    <a:endParaRPr lang="en-GB"/>
                  </a:p>
                </c:rich>
              </c:tx>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downArrowCallout">
                      <a:avLst/>
                    </a:prstGeom>
                    <a:noFill/>
                    <a:ln>
                      <a:noFill/>
                    </a:ln>
                  </c15:spPr>
                  <c15:dlblFieldTable/>
                  <c15:showDataLabelsRange val="0"/>
                </c:ext>
                <c:ext xmlns:c16="http://schemas.microsoft.com/office/drawing/2014/chart" uri="{C3380CC4-5D6E-409C-BE32-E72D297353CC}">
                  <c16:uniqueId val="{0000000B-B58F-4863-9CA0-E679CF22E2CF}"/>
                </c:ext>
              </c:extLst>
            </c:dLbl>
            <c:dLbl>
              <c:idx val="1"/>
              <c:delete val="1"/>
              <c:extLst>
                <c:ext xmlns:c15="http://schemas.microsoft.com/office/drawing/2012/chart" uri="{CE6537A1-D6FC-4f65-9D91-7224C49458BB}"/>
                <c:ext xmlns:c16="http://schemas.microsoft.com/office/drawing/2014/chart" uri="{C3380CC4-5D6E-409C-BE32-E72D297353CC}">
                  <c16:uniqueId val="{0000000C-B58F-4863-9CA0-E679CF22E2CF}"/>
                </c:ext>
              </c:extLst>
            </c:dLbl>
            <c:dLbl>
              <c:idx val="2"/>
              <c:delete val="1"/>
              <c:extLst>
                <c:ext xmlns:c15="http://schemas.microsoft.com/office/drawing/2012/chart" uri="{CE6537A1-D6FC-4f65-9D91-7224C49458BB}"/>
                <c:ext xmlns:c16="http://schemas.microsoft.com/office/drawing/2014/chart" uri="{C3380CC4-5D6E-409C-BE32-E72D297353CC}">
                  <c16:uniqueId val="{0000000D-B58F-4863-9CA0-E679CF22E2CF}"/>
                </c:ext>
              </c:extLst>
            </c:dLbl>
            <c:dLbl>
              <c:idx val="3"/>
              <c:delete val="1"/>
              <c:extLst>
                <c:ext xmlns:c15="http://schemas.microsoft.com/office/drawing/2012/chart" uri="{CE6537A1-D6FC-4f65-9D91-7224C49458BB}"/>
                <c:ext xmlns:c16="http://schemas.microsoft.com/office/drawing/2014/chart" uri="{C3380CC4-5D6E-409C-BE32-E72D297353CC}">
                  <c16:uniqueId val="{0000000E-B58F-4863-9CA0-E679CF22E2CF}"/>
                </c:ext>
              </c:extLst>
            </c:dLbl>
            <c:dLbl>
              <c:idx val="4"/>
              <c:delete val="1"/>
              <c:extLst>
                <c:ext xmlns:c15="http://schemas.microsoft.com/office/drawing/2012/chart" uri="{CE6537A1-D6FC-4f65-9D91-7224C49458BB}"/>
                <c:ext xmlns:c16="http://schemas.microsoft.com/office/drawing/2014/chart" uri="{C3380CC4-5D6E-409C-BE32-E72D297353CC}">
                  <c16:uniqueId val="{0000000F-B58F-4863-9CA0-E679CF22E2CF}"/>
                </c:ext>
              </c:extLst>
            </c:dLbl>
            <c:dLbl>
              <c:idx val="5"/>
              <c:delete val="1"/>
              <c:extLst>
                <c:ext xmlns:c15="http://schemas.microsoft.com/office/drawing/2012/chart" uri="{CE6537A1-D6FC-4f65-9D91-7224C49458BB}"/>
                <c:ext xmlns:c16="http://schemas.microsoft.com/office/drawing/2014/chart" uri="{C3380CC4-5D6E-409C-BE32-E72D297353CC}">
                  <c16:uniqueId val="{00000010-B58F-4863-9CA0-E679CF22E2CF}"/>
                </c:ext>
              </c:extLst>
            </c:dLbl>
            <c:dLbl>
              <c:idx val="6"/>
              <c:delete val="1"/>
              <c:extLst>
                <c:ext xmlns:c15="http://schemas.microsoft.com/office/drawing/2012/chart" uri="{CE6537A1-D6FC-4f65-9D91-7224C49458BB}"/>
                <c:ext xmlns:c16="http://schemas.microsoft.com/office/drawing/2014/chart" uri="{C3380CC4-5D6E-409C-BE32-E72D297353CC}">
                  <c16:uniqueId val="{00000011-B58F-4863-9CA0-E679CF22E2CF}"/>
                </c:ext>
              </c:extLst>
            </c:dLbl>
            <c:dLbl>
              <c:idx val="7"/>
              <c:delete val="1"/>
              <c:extLst>
                <c:ext xmlns:c15="http://schemas.microsoft.com/office/drawing/2012/chart" uri="{CE6537A1-D6FC-4f65-9D91-7224C49458BB}"/>
                <c:ext xmlns:c16="http://schemas.microsoft.com/office/drawing/2014/chart" uri="{C3380CC4-5D6E-409C-BE32-E72D297353CC}">
                  <c16:uniqueId val="{00000012-B58F-4863-9CA0-E679CF22E2CF}"/>
                </c:ext>
              </c:extLst>
            </c:dLbl>
            <c:dLbl>
              <c:idx val="8"/>
              <c:delete val="1"/>
              <c:extLst>
                <c:ext xmlns:c15="http://schemas.microsoft.com/office/drawing/2012/chart" uri="{CE6537A1-D6FC-4f65-9D91-7224C49458BB}"/>
                <c:ext xmlns:c16="http://schemas.microsoft.com/office/drawing/2014/chart" uri="{C3380CC4-5D6E-409C-BE32-E72D297353CC}">
                  <c16:uniqueId val="{00000013-B58F-4863-9CA0-E679CF22E2CF}"/>
                </c:ext>
              </c:extLst>
            </c:dLbl>
            <c:dLbl>
              <c:idx val="9"/>
              <c:delete val="1"/>
              <c:extLst>
                <c:ext xmlns:c15="http://schemas.microsoft.com/office/drawing/2012/chart" uri="{CE6537A1-D6FC-4f65-9D91-7224C49458BB}"/>
                <c:ext xmlns:c16="http://schemas.microsoft.com/office/drawing/2014/chart" uri="{C3380CC4-5D6E-409C-BE32-E72D297353CC}">
                  <c16:uniqueId val="{00000014-B58F-4863-9CA0-E679CF22E2CF}"/>
                </c:ext>
              </c:extLst>
            </c:dLbl>
            <c:dLbl>
              <c:idx val="10"/>
              <c:delete val="1"/>
              <c:extLst>
                <c:ext xmlns:c15="http://schemas.microsoft.com/office/drawing/2012/chart" uri="{CE6537A1-D6FC-4f65-9D91-7224C49458BB}"/>
                <c:ext xmlns:c16="http://schemas.microsoft.com/office/drawing/2014/chart" uri="{C3380CC4-5D6E-409C-BE32-E72D297353CC}">
                  <c16:uniqueId val="{00000015-B58F-4863-9CA0-E679CF22E2CF}"/>
                </c:ext>
              </c:extLst>
            </c:dLbl>
            <c:dLbl>
              <c:idx val="11"/>
              <c:delete val="1"/>
              <c:extLst>
                <c:ext xmlns:c15="http://schemas.microsoft.com/office/drawing/2012/chart" uri="{CE6537A1-D6FC-4f65-9D91-7224C49458BB}"/>
                <c:ext xmlns:c16="http://schemas.microsoft.com/office/drawing/2014/chart" uri="{C3380CC4-5D6E-409C-BE32-E72D297353CC}">
                  <c16:uniqueId val="{00000016-B58F-4863-9CA0-E679CF22E2CF}"/>
                </c:ext>
              </c:extLst>
            </c:dLbl>
            <c:dLbl>
              <c:idx val="12"/>
              <c:delete val="1"/>
              <c:extLst>
                <c:ext xmlns:c15="http://schemas.microsoft.com/office/drawing/2012/chart" uri="{CE6537A1-D6FC-4f65-9D91-7224C49458BB}"/>
                <c:ext xmlns:c16="http://schemas.microsoft.com/office/drawing/2014/chart" uri="{C3380CC4-5D6E-409C-BE32-E72D297353CC}">
                  <c16:uniqueId val="{00000017-B58F-4863-9CA0-E679CF22E2CF}"/>
                </c:ext>
              </c:extLst>
            </c:dLbl>
            <c:dLbl>
              <c:idx val="13"/>
              <c:layout>
                <c:manualLayout>
                  <c:x val="-2.4839973249259649E-2"/>
                  <c:y val="-7.7021822849807478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fld id="{323C96E1-199A-4C07-A96E-903F2431764E}" type="VALUE">
                      <a:rPr lang="en-US" sz="1050" b="1"/>
                      <a:pPr>
                        <a:defRPr/>
                      </a:pPr>
                      <a:t>[VALUE]</a:t>
                    </a:fld>
                    <a:endParaRPr lang="en-GB"/>
                  </a:p>
                </c:rich>
              </c:tx>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downArrowCallout">
                      <a:avLst/>
                    </a:prstGeom>
                    <a:noFill/>
                    <a:ln>
                      <a:noFill/>
                    </a:ln>
                  </c15:spPr>
                  <c15:dlblFieldTable/>
                  <c15:showDataLabelsRange val="0"/>
                </c:ext>
                <c:ext xmlns:c16="http://schemas.microsoft.com/office/drawing/2014/chart" uri="{C3380CC4-5D6E-409C-BE32-E72D297353CC}">
                  <c16:uniqueId val="{00000000-B58F-4863-9CA0-E679CF22E2CF}"/>
                </c:ext>
              </c:extLst>
            </c:dLbl>
            <c:dLbl>
              <c:idx val="14"/>
              <c:delete val="1"/>
              <c:extLst>
                <c:ext xmlns:c15="http://schemas.microsoft.com/office/drawing/2012/chart" uri="{CE6537A1-D6FC-4f65-9D91-7224C49458BB}"/>
                <c:ext xmlns:c16="http://schemas.microsoft.com/office/drawing/2014/chart" uri="{C3380CC4-5D6E-409C-BE32-E72D297353CC}">
                  <c16:uniqueId val="{00000002-B58F-4863-9CA0-E679CF22E2CF}"/>
                </c:ext>
              </c:extLst>
            </c:dLbl>
            <c:dLbl>
              <c:idx val="15"/>
              <c:delete val="1"/>
              <c:extLst>
                <c:ext xmlns:c15="http://schemas.microsoft.com/office/drawing/2012/chart" uri="{CE6537A1-D6FC-4f65-9D91-7224C49458BB}"/>
                <c:ext xmlns:c16="http://schemas.microsoft.com/office/drawing/2014/chart" uri="{C3380CC4-5D6E-409C-BE32-E72D297353CC}">
                  <c16:uniqueId val="{00000004-B58F-4863-9CA0-E679CF22E2CF}"/>
                </c:ext>
              </c:extLst>
            </c:dLbl>
            <c:dLbl>
              <c:idx val="16"/>
              <c:delete val="1"/>
              <c:extLst>
                <c:ext xmlns:c15="http://schemas.microsoft.com/office/drawing/2012/chart" uri="{CE6537A1-D6FC-4f65-9D91-7224C49458BB}"/>
                <c:ext xmlns:c16="http://schemas.microsoft.com/office/drawing/2014/chart" uri="{C3380CC4-5D6E-409C-BE32-E72D297353CC}">
                  <c16:uniqueId val="{00000006-B58F-4863-9CA0-E679CF22E2CF}"/>
                </c:ext>
              </c:extLst>
            </c:dLbl>
            <c:dLbl>
              <c:idx val="17"/>
              <c:delete val="1"/>
              <c:extLst>
                <c:ext xmlns:c15="http://schemas.microsoft.com/office/drawing/2012/chart" uri="{CE6537A1-D6FC-4f65-9D91-7224C49458BB}"/>
                <c:ext xmlns:c16="http://schemas.microsoft.com/office/drawing/2014/chart" uri="{C3380CC4-5D6E-409C-BE32-E72D297353CC}">
                  <c16:uniqueId val="{00000008-B58F-4863-9CA0-E679CF22E2CF}"/>
                </c:ext>
              </c:extLst>
            </c:dLbl>
            <c:dLbl>
              <c:idx val="18"/>
              <c:layout>
                <c:manualLayout>
                  <c:x val="-2.8728271230007922E-2"/>
                  <c:y val="6.4300244558493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58F-4863-9CA0-E679CF22E2CF}"/>
                </c:ext>
              </c:extLst>
            </c:dLbl>
            <c:dLbl>
              <c:idx val="19"/>
              <c:layout>
                <c:manualLayout>
                  <c:x val="9.5538358650996968E-3"/>
                  <c:y val="-1.2836970474967908E-2"/>
                </c:manualLayout>
              </c:layout>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leftArrowCallout">
                      <a:avLst/>
                    </a:prstGeom>
                    <a:noFill/>
                    <a:ln>
                      <a:noFill/>
                    </a:ln>
                  </c15:spPr>
                </c:ext>
                <c:ext xmlns:c16="http://schemas.microsoft.com/office/drawing/2014/chart" uri="{C3380CC4-5D6E-409C-BE32-E72D297353CC}">
                  <c16:uniqueId val="{00000019-B58F-4863-9CA0-E679CF22E2CF}"/>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upArrow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CMPR!$D$4:$W$4</c:f>
              <c:strCache>
                <c:ptCount val="20"/>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strCache>
            </c:strRef>
          </c:cat>
          <c:val>
            <c:numRef>
              <c:f>CMPR!$D$32:$W$32</c:f>
              <c:numCache>
                <c:formatCode>0%</c:formatCode>
                <c:ptCount val="20"/>
                <c:pt idx="0">
                  <c:v>0</c:v>
                </c:pt>
                <c:pt idx="1">
                  <c:v>1.8032656943563728E-2</c:v>
                </c:pt>
                <c:pt idx="2">
                  <c:v>1.8032656943563728E-2</c:v>
                </c:pt>
                <c:pt idx="3">
                  <c:v>1.8032656943563728E-2</c:v>
                </c:pt>
                <c:pt idx="4">
                  <c:v>9.14711477488903E-2</c:v>
                </c:pt>
                <c:pt idx="5">
                  <c:v>0.23656467977171844</c:v>
                </c:pt>
                <c:pt idx="6">
                  <c:v>0.3291653455928979</c:v>
                </c:pt>
                <c:pt idx="7">
                  <c:v>0.3897035510462904</c:v>
                </c:pt>
                <c:pt idx="8">
                  <c:v>0.43498335447051362</c:v>
                </c:pt>
                <c:pt idx="9">
                  <c:v>0.49153852251109703</c:v>
                </c:pt>
                <c:pt idx="10">
                  <c:v>0.50027742549143939</c:v>
                </c:pt>
                <c:pt idx="11">
                  <c:v>0.63490805326569433</c:v>
                </c:pt>
                <c:pt idx="12">
                  <c:v>0.63726616994292962</c:v>
                </c:pt>
                <c:pt idx="13">
                  <c:v>0.62242390615091947</c:v>
                </c:pt>
                <c:pt idx="14">
                  <c:v>0.62242390615091947</c:v>
                </c:pt>
                <c:pt idx="15">
                  <c:v>0.62242390615091947</c:v>
                </c:pt>
                <c:pt idx="16">
                  <c:v>0.62242390615091947</c:v>
                </c:pt>
                <c:pt idx="17">
                  <c:v>0.62242390615091947</c:v>
                </c:pt>
                <c:pt idx="18">
                  <c:v>0.73620798985415348</c:v>
                </c:pt>
                <c:pt idx="19">
                  <c:v>0.8730382054533925</c:v>
                </c:pt>
              </c:numCache>
            </c:numRef>
          </c:val>
          <c:smooth val="1"/>
          <c:extLst>
            <c:ext xmlns:c16="http://schemas.microsoft.com/office/drawing/2014/chart" uri="{C3380CC4-5D6E-409C-BE32-E72D297353CC}">
              <c16:uniqueId val="{00000018-B58F-4863-9CA0-E679CF22E2CF}"/>
            </c:ext>
          </c:extLst>
        </c:ser>
        <c:dLbls>
          <c:showLegendKey val="0"/>
          <c:showVal val="0"/>
          <c:showCatName val="0"/>
          <c:showSerName val="0"/>
          <c:showPercent val="0"/>
          <c:showBubbleSize val="0"/>
        </c:dLbls>
        <c:smooth val="0"/>
        <c:axId val="571582815"/>
        <c:axId val="1"/>
      </c:lineChart>
      <c:catAx>
        <c:axId val="5715828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270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582815"/>
        <c:crosses val="autoZero"/>
        <c:crossBetween val="between"/>
      </c:valAx>
      <c:spPr>
        <a:noFill/>
        <a:ln>
          <a:noFill/>
        </a:ln>
        <a:effectLst>
          <a:softEdge rad="393700"/>
        </a:effectLst>
      </c:spPr>
    </c:plotArea>
    <c:plotVisOnly val="1"/>
    <c:dispBlanksAs val="gap"/>
    <c:showDLblsOverMax val="0"/>
  </c:chart>
  <c:spPr>
    <a:solidFill>
      <a:schemeClr val="accent3">
        <a:lumMod val="60000"/>
        <a:lumOff val="40000"/>
        <a:alpha val="27000"/>
      </a:schemeClr>
    </a:solidFill>
    <a:ln w="9525" cap="flat" cmpd="sng" algn="ctr">
      <a:solidFill>
        <a:schemeClr val="tx1"/>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en-US">
                <a:solidFill>
                  <a:schemeClr val="bg1"/>
                </a:solidFill>
              </a:rPr>
              <a:t>Composition of the carbon footprint</a:t>
            </a:r>
          </a:p>
          <a:p>
            <a:pPr>
              <a:defRPr>
                <a:solidFill>
                  <a:schemeClr val="bg1"/>
                </a:solidFill>
              </a:defRPr>
            </a:pPr>
            <a:r>
              <a:rPr lang="en-US">
                <a:solidFill>
                  <a:schemeClr val="bg1"/>
                </a:solidFill>
              </a:rPr>
              <a:t>(tonnes CO</a:t>
            </a:r>
            <a:r>
              <a:rPr lang="en-US" baseline="-25000">
                <a:solidFill>
                  <a:schemeClr val="bg1"/>
                </a:solidFill>
              </a:rPr>
              <a:t>2</a:t>
            </a:r>
            <a:r>
              <a:rPr lang="en-US">
                <a:solidFill>
                  <a:schemeClr val="bg1"/>
                </a:solidFill>
              </a:rPr>
              <a:t>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n-US"/>
        </a:p>
      </c:txPr>
    </c:title>
    <c:autoTitleDeleted val="0"/>
    <c:plotArea>
      <c:layout>
        <c:manualLayout>
          <c:layoutTarget val="inner"/>
          <c:xMode val="edge"/>
          <c:yMode val="edge"/>
          <c:x val="7.6710368100693718E-2"/>
          <c:y val="0.13606156309772696"/>
          <c:w val="0.92001971182173659"/>
          <c:h val="0.72093699143556955"/>
        </c:manualLayout>
      </c:layout>
      <c:barChart>
        <c:barDir val="col"/>
        <c:grouping val="stacked"/>
        <c:varyColors val="0"/>
        <c:ser>
          <c:idx val="0"/>
          <c:order val="0"/>
          <c:tx>
            <c:strRef>
              <c:f>CMPR!$C$5</c:f>
              <c:strCache>
                <c:ptCount val="1"/>
                <c:pt idx="0">
                  <c:v>Gas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upArrowCallout">
                    <a:avLst/>
                  </a:prstGeom>
                  <a:noFill/>
                  <a:ln>
                    <a:noFill/>
                  </a:ln>
                </c15:spPr>
                <c15:showLeaderLines val="0"/>
              </c:ext>
            </c:extLst>
          </c:dLbls>
          <c:cat>
            <c:strRef>
              <c:f>CMPR!$D$4:$U$4</c:f>
              <c:strCache>
                <c:ptCount val="14"/>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strCache>
            </c:strRef>
          </c:cat>
          <c:val>
            <c:numRef>
              <c:f>CMPR!$D$5:$U$5</c:f>
              <c:numCache>
                <c:formatCode>General</c:formatCode>
                <c:ptCount val="14"/>
                <c:pt idx="0">
                  <c:v>1530</c:v>
                </c:pt>
                <c:pt idx="1">
                  <c:v>1566</c:v>
                </c:pt>
                <c:pt idx="2">
                  <c:v>1226</c:v>
                </c:pt>
                <c:pt idx="3">
                  <c:v>1146</c:v>
                </c:pt>
                <c:pt idx="4">
                  <c:v>1121</c:v>
                </c:pt>
                <c:pt idx="5">
                  <c:v>1141</c:v>
                </c:pt>
                <c:pt idx="6">
                  <c:v>1019</c:v>
                </c:pt>
                <c:pt idx="7">
                  <c:v>1125</c:v>
                </c:pt>
                <c:pt idx="8">
                  <c:v>1108</c:v>
                </c:pt>
                <c:pt idx="9">
                  <c:v>1180</c:v>
                </c:pt>
                <c:pt idx="10">
                  <c:v>1292</c:v>
                </c:pt>
                <c:pt idx="11">
                  <c:v>1367</c:v>
                </c:pt>
                <c:pt idx="12">
                  <c:v>1301.8</c:v>
                </c:pt>
                <c:pt idx="13">
                  <c:v>1372.2</c:v>
                </c:pt>
              </c:numCache>
            </c:numRef>
          </c:val>
          <c:extLst>
            <c:ext xmlns:c16="http://schemas.microsoft.com/office/drawing/2014/chart" uri="{C3380CC4-5D6E-409C-BE32-E72D297353CC}">
              <c16:uniqueId val="{00000000-737C-457B-B109-406D3E8FE269}"/>
            </c:ext>
          </c:extLst>
        </c:ser>
        <c:ser>
          <c:idx val="3"/>
          <c:order val="1"/>
          <c:tx>
            <c:strRef>
              <c:f>CMPR!$C$9</c:f>
              <c:strCache>
                <c:ptCount val="1"/>
                <c:pt idx="0">
                  <c:v>Electicity</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upArrow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CMPR!$D$4:$U$4</c:f>
              <c:strCache>
                <c:ptCount val="14"/>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strCache>
            </c:strRef>
          </c:cat>
          <c:val>
            <c:numRef>
              <c:f>CMPR!$D$9:$U$9</c:f>
              <c:numCache>
                <c:formatCode>General</c:formatCode>
                <c:ptCount val="14"/>
                <c:pt idx="0">
                  <c:v>1971</c:v>
                </c:pt>
                <c:pt idx="1">
                  <c:v>2030</c:v>
                </c:pt>
                <c:pt idx="2">
                  <c:v>1956</c:v>
                </c:pt>
                <c:pt idx="3">
                  <c:v>1756</c:v>
                </c:pt>
                <c:pt idx="4">
                  <c:v>1730</c:v>
                </c:pt>
                <c:pt idx="5">
                  <c:v>1724</c:v>
                </c:pt>
                <c:pt idx="6">
                  <c:v>1742</c:v>
                </c:pt>
                <c:pt idx="7">
                  <c:v>1667</c:v>
                </c:pt>
                <c:pt idx="8">
                  <c:v>1512</c:v>
                </c:pt>
                <c:pt idx="9">
                  <c:v>1274</c:v>
                </c:pt>
                <c:pt idx="10">
                  <c:v>1051</c:v>
                </c:pt>
                <c:pt idx="11">
                  <c:v>962</c:v>
                </c:pt>
                <c:pt idx="12">
                  <c:v>761.3</c:v>
                </c:pt>
                <c:pt idx="13">
                  <c:v>748.6</c:v>
                </c:pt>
              </c:numCache>
            </c:numRef>
          </c:val>
          <c:extLst>
            <c:ext xmlns:c16="http://schemas.microsoft.com/office/drawing/2014/chart" uri="{C3380CC4-5D6E-409C-BE32-E72D297353CC}">
              <c16:uniqueId val="{00000001-737C-457B-B109-406D3E8FE269}"/>
            </c:ext>
          </c:extLst>
        </c:ser>
        <c:ser>
          <c:idx val="5"/>
          <c:order val="5"/>
          <c:tx>
            <c:strRef>
              <c:f>CMPR!$C$11</c:f>
              <c:strCache>
                <c:ptCount val="1"/>
                <c:pt idx="0">
                  <c:v>Other (Vehicle fuel, Biomass, Oil and Water)</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5462479378029888E-17"/>
                  <c:y val="-4.922082351022347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7C-457B-B109-406D3E8FE269}"/>
                </c:ext>
              </c:extLst>
            </c:dLbl>
            <c:dLbl>
              <c:idx val="1"/>
              <c:layout>
                <c:manualLayout>
                  <c:x val="1.6868354183903049E-3"/>
                  <c:y val="-5.65506495046995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7C-457B-B109-406D3E8FE269}"/>
                </c:ext>
              </c:extLst>
            </c:dLbl>
            <c:dLbl>
              <c:idx val="2"/>
              <c:layout>
                <c:manualLayout>
                  <c:x val="3.0924958756059776E-17"/>
                  <c:y val="-6.17960216910441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7C-457B-B109-406D3E8FE269}"/>
                </c:ext>
              </c:extLst>
            </c:dLbl>
            <c:dLbl>
              <c:idx val="3"/>
              <c:layout>
                <c:manualLayout>
                  <c:x val="0"/>
                  <c:y val="-6.07546035507425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7C-457B-B109-406D3E8FE269}"/>
                </c:ext>
              </c:extLst>
            </c:dLbl>
            <c:dLbl>
              <c:idx val="4"/>
              <c:layout>
                <c:manualLayout>
                  <c:x val="0"/>
                  <c:y val="-5.63487281515839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7C-457B-B109-406D3E8FE269}"/>
                </c:ext>
              </c:extLst>
            </c:dLbl>
            <c:dLbl>
              <c:idx val="5"/>
              <c:layout>
                <c:manualLayout>
                  <c:x val="-1.6868354183903049E-3"/>
                  <c:y val="-5.75505511051082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7C-457B-B109-406D3E8FE269}"/>
                </c:ext>
              </c:extLst>
            </c:dLbl>
            <c:dLbl>
              <c:idx val="6"/>
              <c:layout>
                <c:manualLayout>
                  <c:x val="0"/>
                  <c:y val="-5.28033773974790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7C-457B-B109-406D3E8FE269}"/>
                </c:ext>
              </c:extLst>
            </c:dLbl>
            <c:dLbl>
              <c:idx val="7"/>
              <c:layout>
                <c:manualLayout>
                  <c:x val="0"/>
                  <c:y val="-4.80996073451925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7C-457B-B109-406D3E8FE269}"/>
                </c:ext>
              </c:extLst>
            </c:dLbl>
            <c:dLbl>
              <c:idx val="8"/>
              <c:layout>
                <c:manualLayout>
                  <c:x val="0"/>
                  <c:y val="-5.006220741285907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7C-457B-B109-406D3E8FE269}"/>
                </c:ext>
              </c:extLst>
            </c:dLbl>
            <c:dLbl>
              <c:idx val="9"/>
              <c:layout>
                <c:manualLayout>
                  <c:x val="0"/>
                  <c:y val="-4.54137028844559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7C-457B-B109-406D3E8FE269}"/>
                </c:ext>
              </c:extLst>
            </c:dLbl>
            <c:dLbl>
              <c:idx val="10"/>
              <c:layout>
                <c:manualLayout>
                  <c:x val="-1.6868354183903049E-3"/>
                  <c:y val="-5.214234781424852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37C-457B-B109-406D3E8FE269}"/>
                </c:ext>
              </c:extLst>
            </c:dLbl>
            <c:dLbl>
              <c:idx val="11"/>
              <c:layout>
                <c:manualLayout>
                  <c:x val="-1.6868354183903049E-3"/>
                  <c:y val="-4.90749764447554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37C-457B-B109-406D3E8FE269}"/>
                </c:ext>
              </c:extLst>
            </c:dLbl>
            <c:dLbl>
              <c:idx val="12"/>
              <c:layout>
                <c:manualLayout>
                  <c:x val="-1.2369983502423911E-16"/>
                  <c:y val="-5.03517448404242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37C-457B-B109-406D3E8FE269}"/>
                </c:ext>
              </c:extLst>
            </c:dLbl>
            <c:dLbl>
              <c:idx val="13"/>
              <c:layout>
                <c:manualLayout>
                  <c:x val="0"/>
                  <c:y val="-4.42970697140885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37C-457B-B109-406D3E8FE269}"/>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downArrow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Lit>
              <c:ptCount val="18"/>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extLst>
                <c:ext xmlns:c15="http://schemas.microsoft.com/office/drawing/2012/chart" uri="{02D57815-91ED-43cb-92C2-25804820EDAC}">
                  <c15:autoCat val="1"/>
                </c:ext>
              </c:extLst>
            </c:strLit>
          </c:cat>
          <c:val>
            <c:numRef>
              <c:f>CMPR!$D$11:$Q$11</c:f>
              <c:numCache>
                <c:formatCode>General</c:formatCode>
                <c:ptCount val="14"/>
                <c:pt idx="0">
                  <c:v>132.5</c:v>
                </c:pt>
                <c:pt idx="1">
                  <c:v>224</c:v>
                </c:pt>
                <c:pt idx="2">
                  <c:v>204</c:v>
                </c:pt>
                <c:pt idx="3">
                  <c:v>191</c:v>
                </c:pt>
                <c:pt idx="4">
                  <c:v>136</c:v>
                </c:pt>
                <c:pt idx="5">
                  <c:v>151</c:v>
                </c:pt>
                <c:pt idx="6">
                  <c:v>134.48000000000002</c:v>
                </c:pt>
                <c:pt idx="7">
                  <c:v>118.5</c:v>
                </c:pt>
                <c:pt idx="8">
                  <c:v>143</c:v>
                </c:pt>
                <c:pt idx="9">
                  <c:v>127.71299999999999</c:v>
                </c:pt>
                <c:pt idx="10">
                  <c:v>126.226</c:v>
                </c:pt>
                <c:pt idx="11">
                  <c:v>87.936000000000007</c:v>
                </c:pt>
                <c:pt idx="12">
                  <c:v>103.875</c:v>
                </c:pt>
                <c:pt idx="13">
                  <c:v>71.03</c:v>
                </c:pt>
              </c:numCache>
            </c:numRef>
          </c:val>
          <c:extLst>
            <c:ext xmlns:c16="http://schemas.microsoft.com/office/drawing/2014/chart" uri="{C3380CC4-5D6E-409C-BE32-E72D297353CC}">
              <c16:uniqueId val="{00000010-737C-457B-B109-406D3E8FE269}"/>
            </c:ext>
          </c:extLst>
        </c:ser>
        <c:dLbls>
          <c:showLegendKey val="0"/>
          <c:showVal val="0"/>
          <c:showCatName val="0"/>
          <c:showSerName val="0"/>
          <c:showPercent val="0"/>
          <c:showBubbleSize val="0"/>
        </c:dLbls>
        <c:gapWidth val="24"/>
        <c:overlap val="100"/>
        <c:axId val="571591967"/>
        <c:axId val="1"/>
        <c:extLst>
          <c:ext xmlns:c15="http://schemas.microsoft.com/office/drawing/2012/chart" uri="{02D57815-91ED-43cb-92C2-25804820EDAC}">
            <c15:filteredBarSeries>
              <c15:ser>
                <c:idx val="4"/>
                <c:order val="2"/>
                <c:tx>
                  <c:strRef>
                    <c:extLst>
                      <c:ext uri="{02D57815-91ED-43cb-92C2-25804820EDAC}">
                        <c15:formulaRef>
                          <c15:sqref>CMPR!$C$10</c15:sqref>
                        </c15:formulaRef>
                      </c:ext>
                    </c:extLst>
                    <c:strCache>
                      <c:ptCount val="1"/>
                      <c:pt idx="0">
                        <c:v>Water</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0"/>
                    </c:ext>
                  </c:extLst>
                </c:dLbls>
                <c:cat>
                  <c:strRef>
                    <c:extLst>
                      <c:ext uri="{02D57815-91ED-43cb-92C2-25804820EDAC}">
                        <c15:formulaRef>
                          <c15:sqref>CMPR!$D$4:$U$4</c15:sqref>
                        </c15:formulaRef>
                      </c:ext>
                    </c:extLst>
                    <c:strCache>
                      <c:ptCount val="14"/>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strCache>
                  </c:strRef>
                </c:cat>
                <c:val>
                  <c:numRef>
                    <c:extLst>
                      <c:ext uri="{02D57815-91ED-43cb-92C2-25804820EDAC}">
                        <c15:formulaRef>
                          <c15:sqref>CMPR!$D$10:$U$10</c15:sqref>
                        </c15:formulaRef>
                      </c:ext>
                    </c:extLst>
                    <c:numCache>
                      <c:formatCode>General</c:formatCode>
                      <c:ptCount val="14"/>
                      <c:pt idx="0">
                        <c:v>52</c:v>
                      </c:pt>
                      <c:pt idx="1">
                        <c:v>49</c:v>
                      </c:pt>
                      <c:pt idx="2">
                        <c:v>48</c:v>
                      </c:pt>
                      <c:pt idx="3">
                        <c:v>55</c:v>
                      </c:pt>
                      <c:pt idx="4">
                        <c:v>57</c:v>
                      </c:pt>
                      <c:pt idx="5">
                        <c:v>55</c:v>
                      </c:pt>
                      <c:pt idx="6">
                        <c:v>43.7</c:v>
                      </c:pt>
                      <c:pt idx="7">
                        <c:v>46</c:v>
                      </c:pt>
                      <c:pt idx="8">
                        <c:v>59</c:v>
                      </c:pt>
                      <c:pt idx="9">
                        <c:v>59</c:v>
                      </c:pt>
                      <c:pt idx="10">
                        <c:v>59.22</c:v>
                      </c:pt>
                      <c:pt idx="11">
                        <c:v>58.2</c:v>
                      </c:pt>
                      <c:pt idx="12">
                        <c:v>53.8</c:v>
                      </c:pt>
                      <c:pt idx="13">
                        <c:v>20.9</c:v>
                      </c:pt>
                    </c:numCache>
                  </c:numRef>
                </c:val>
                <c:extLst>
                  <c:ext xmlns:c16="http://schemas.microsoft.com/office/drawing/2014/chart" uri="{C3380CC4-5D6E-409C-BE32-E72D297353CC}">
                    <c16:uniqueId val="{00000011-737C-457B-B109-406D3E8FE269}"/>
                  </c:ext>
                </c:extLst>
              </c15:ser>
            </c15:filteredBarSeries>
            <c15:filteredBarSeries>
              <c15:ser>
                <c:idx val="1"/>
                <c:order val="3"/>
                <c:tx>
                  <c:strRef>
                    <c:extLst xmlns:c15="http://schemas.microsoft.com/office/drawing/2012/chart">
                      <c:ext xmlns:c15="http://schemas.microsoft.com/office/drawing/2012/chart" uri="{02D57815-91ED-43cb-92C2-25804820EDAC}">
                        <c15:formulaRef>
                          <c15:sqref>CMPR!$C$6</c15:sqref>
                        </c15:formulaRef>
                      </c:ext>
                    </c:extLst>
                    <c:strCache>
                      <c:ptCount val="1"/>
                      <c:pt idx="0">
                        <c:v>Oil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upArrowCallout">
                          <a:avLst/>
                        </a:prstGeom>
                        <a:noFill/>
                        <a:ln>
                          <a:noFill/>
                        </a:ln>
                      </c15:spPr>
                      <c15:showLeaderLines val="0"/>
                    </c:ext>
                  </c:extLst>
                </c:dLbls>
                <c:cat>
                  <c:strRef>
                    <c:extLst xmlns:c15="http://schemas.microsoft.com/office/drawing/2012/chart">
                      <c:ext xmlns:c15="http://schemas.microsoft.com/office/drawing/2012/chart" uri="{02D57815-91ED-43cb-92C2-25804820EDAC}">
                        <c15:formulaRef>
                          <c15:sqref>CMPR!$D$4:$U$4</c15:sqref>
                        </c15:formulaRef>
                      </c:ext>
                    </c:extLst>
                    <c:strCache>
                      <c:ptCount val="14"/>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strCache>
                  </c:strRef>
                </c:cat>
                <c:val>
                  <c:numRef>
                    <c:extLst xmlns:c15="http://schemas.microsoft.com/office/drawing/2012/chart">
                      <c:ext xmlns:c15="http://schemas.microsoft.com/office/drawing/2012/chart" uri="{02D57815-91ED-43cb-92C2-25804820EDAC}">
                        <c15:formulaRef>
                          <c15:sqref>CMPR!$D$6:$U$6</c15:sqref>
                        </c15:formulaRef>
                      </c:ext>
                    </c:extLst>
                    <c:numCache>
                      <c:formatCode>General</c:formatCode>
                      <c:ptCount val="14"/>
                      <c:pt idx="0">
                        <c:v>80.5</c:v>
                      </c:pt>
                      <c:pt idx="1">
                        <c:v>89</c:v>
                      </c:pt>
                      <c:pt idx="2">
                        <c:v>63</c:v>
                      </c:pt>
                      <c:pt idx="3">
                        <c:v>46</c:v>
                      </c:pt>
                      <c:pt idx="4">
                        <c:v>57</c:v>
                      </c:pt>
                      <c:pt idx="5">
                        <c:v>74</c:v>
                      </c:pt>
                      <c:pt idx="6">
                        <c:v>70.7</c:v>
                      </c:pt>
                      <c:pt idx="7">
                        <c:v>56.6</c:v>
                      </c:pt>
                      <c:pt idx="8">
                        <c:v>65</c:v>
                      </c:pt>
                      <c:pt idx="9">
                        <c:v>54</c:v>
                      </c:pt>
                      <c:pt idx="10">
                        <c:v>53.6</c:v>
                      </c:pt>
                      <c:pt idx="11">
                        <c:v>17.809999999999999</c:v>
                      </c:pt>
                      <c:pt idx="12">
                        <c:v>42</c:v>
                      </c:pt>
                      <c:pt idx="13">
                        <c:v>42</c:v>
                      </c:pt>
                    </c:numCache>
                  </c:numRef>
                </c:val>
                <c:extLst xmlns:c15="http://schemas.microsoft.com/office/drawing/2012/chart">
                  <c:ext xmlns:c16="http://schemas.microsoft.com/office/drawing/2014/chart" uri="{C3380CC4-5D6E-409C-BE32-E72D297353CC}">
                    <c16:uniqueId val="{00000012-737C-457B-B109-406D3E8FE269}"/>
                  </c:ext>
                </c:extLst>
              </c15:ser>
            </c15:filteredBarSeries>
            <c15:filteredBarSeries>
              <c15:ser>
                <c:idx val="2"/>
                <c:order val="4"/>
                <c:tx>
                  <c:strRef>
                    <c:extLst xmlns:c15="http://schemas.microsoft.com/office/drawing/2012/chart">
                      <c:ext xmlns:c15="http://schemas.microsoft.com/office/drawing/2012/chart" uri="{02D57815-91ED-43cb-92C2-25804820EDAC}">
                        <c15:formulaRef>
                          <c15:sqref>CMPR!$C$8</c15:sqref>
                        </c15:formulaRef>
                      </c:ext>
                    </c:extLst>
                    <c:strCache>
                      <c:ptCount val="1"/>
                      <c:pt idx="0">
                        <c:v>Biomass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cat>
                  <c:strRef>
                    <c:extLst xmlns:c15="http://schemas.microsoft.com/office/drawing/2012/chart">
                      <c:ext xmlns:c15="http://schemas.microsoft.com/office/drawing/2012/chart" uri="{02D57815-91ED-43cb-92C2-25804820EDAC}">
                        <c15:formulaRef>
                          <c15:sqref>CMPR!$D$4:$U$4</c15:sqref>
                        </c15:formulaRef>
                      </c:ext>
                    </c:extLst>
                    <c:strCache>
                      <c:ptCount val="14"/>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strCache>
                  </c:strRef>
                </c:cat>
                <c:val>
                  <c:numRef>
                    <c:extLst xmlns:c15="http://schemas.microsoft.com/office/drawing/2012/chart">
                      <c:ext xmlns:c15="http://schemas.microsoft.com/office/drawing/2012/chart" uri="{02D57815-91ED-43cb-92C2-25804820EDAC}">
                        <c15:formulaRef>
                          <c15:sqref>CMPR!$D$8:$U$8</c15:sqref>
                        </c15:formulaRef>
                      </c:ext>
                    </c:extLst>
                    <c:numCache>
                      <c:formatCode>General</c:formatCode>
                      <c:ptCount val="14"/>
                      <c:pt idx="4">
                        <c:v>5</c:v>
                      </c:pt>
                      <c:pt idx="5">
                        <c:v>2</c:v>
                      </c:pt>
                      <c:pt idx="6">
                        <c:v>2.2799999999999998</c:v>
                      </c:pt>
                      <c:pt idx="7">
                        <c:v>1.8</c:v>
                      </c:pt>
                      <c:pt idx="8">
                        <c:v>1</c:v>
                      </c:pt>
                      <c:pt idx="9">
                        <c:v>0.71299999999999997</c:v>
                      </c:pt>
                      <c:pt idx="10">
                        <c:v>1.706</c:v>
                      </c:pt>
                      <c:pt idx="11">
                        <c:v>0.82599999999999996</c:v>
                      </c:pt>
                      <c:pt idx="12">
                        <c:v>0.875</c:v>
                      </c:pt>
                      <c:pt idx="13">
                        <c:v>1.03</c:v>
                      </c:pt>
                    </c:numCache>
                  </c:numRef>
                </c:val>
                <c:extLst xmlns:c15="http://schemas.microsoft.com/office/drawing/2012/chart">
                  <c:ext xmlns:c16="http://schemas.microsoft.com/office/drawing/2014/chart" uri="{C3380CC4-5D6E-409C-BE32-E72D297353CC}">
                    <c16:uniqueId val="{00000013-737C-457B-B109-406D3E8FE269}"/>
                  </c:ext>
                </c:extLst>
              </c15:ser>
            </c15:filteredBarSeries>
          </c:ext>
        </c:extLst>
      </c:barChart>
      <c:catAx>
        <c:axId val="571591967"/>
        <c:scaling>
          <c:orientation val="minMax"/>
        </c:scaling>
        <c:delete val="0"/>
        <c:axPos val="b"/>
        <c:numFmt formatCode="0.00%" sourceLinked="0"/>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1" i="0" u="none" strike="noStrike" kern="1200" baseline="0">
                <a:solidFill>
                  <a:schemeClr val="bg1"/>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0" spcFirstLastPara="1" vertOverflow="ellipsis" wrap="square" anchor="ctr" anchorCtr="0"/>
          <a:lstStyle/>
          <a:p>
            <a:pPr>
              <a:defRPr sz="900" b="1" i="0" u="none" strike="noStrike" kern="1200" baseline="0">
                <a:solidFill>
                  <a:schemeClr val="bg1"/>
                </a:solidFill>
                <a:latin typeface="+mn-lt"/>
                <a:ea typeface="+mn-ea"/>
                <a:cs typeface="+mn-cs"/>
              </a:defRPr>
            </a:pPr>
            <a:endParaRPr lang="en-US"/>
          </a:p>
        </c:txPr>
        <c:crossAx val="571591967"/>
        <c:crosses val="autoZero"/>
        <c:crossBetween val="between"/>
      </c:valAx>
      <c:spPr>
        <a:noFill/>
        <a:ln>
          <a:noFill/>
        </a:ln>
        <a:effectLst/>
      </c:spPr>
    </c:plotArea>
    <c:legend>
      <c:legendPos val="b"/>
      <c:layout>
        <c:manualLayout>
          <c:xMode val="edge"/>
          <c:yMode val="edge"/>
          <c:x val="0.19736824453960089"/>
          <c:y val="0.92852846781052811"/>
          <c:w val="0.78406793244848416"/>
          <c:h val="5.777646578322705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lumMod val="5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t>Notional energy emissions (kg CO2) per m</a:t>
            </a:r>
            <a:r>
              <a:rPr lang="en-US" sz="1200" baseline="30000"/>
              <a:t>2</a:t>
            </a:r>
            <a:r>
              <a:rPr lang="en-US" sz="1200"/>
              <a:t> of GIA</a:t>
            </a:r>
          </a:p>
        </c:rich>
      </c:tx>
      <c:layout>
        <c:manualLayout>
          <c:xMode val="edge"/>
          <c:yMode val="edge"/>
          <c:x val="0.51520888791408326"/>
          <c:y val="6.56034914746343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496801715911978"/>
          <c:y val="2.4868018403783949E-2"/>
          <c:w val="0.66503198284088016"/>
          <c:h val="0.63461620692845089"/>
        </c:manualLayout>
      </c:layout>
      <c:lineChart>
        <c:grouping val="standard"/>
        <c:varyColors val="0"/>
        <c:ser>
          <c:idx val="0"/>
          <c:order val="0"/>
          <c:tx>
            <c:strRef>
              <c:f>CMPR!$C$27</c:f>
              <c:strCache>
                <c:ptCount val="1"/>
                <c:pt idx="0">
                  <c:v>Notional energy emissions (kg CO2) per metre2 of GIA</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Pt>
            <c:idx val="9"/>
            <c:marker>
              <c:symbol val="none"/>
            </c:marker>
            <c:bubble3D val="0"/>
            <c:extLst>
              <c:ext xmlns:c16="http://schemas.microsoft.com/office/drawing/2014/chart" uri="{C3380CC4-5D6E-409C-BE32-E72D297353CC}">
                <c16:uniqueId val="{00000000-A9FA-4A75-A104-73402DB40F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CMPR!$D$4:$Q$4</c15:sqref>
                  </c15:fullRef>
                </c:ext>
              </c:extLst>
              <c:f>CMPR!$D$4:$Q$4</c:f>
              <c:strCache>
                <c:ptCount val="14"/>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strCache>
            </c:strRef>
          </c:cat>
          <c:val>
            <c:numRef>
              <c:extLst>
                <c:ext xmlns:c15="http://schemas.microsoft.com/office/drawing/2012/chart" uri="{02D57815-91ED-43cb-92C2-25804820EDAC}">
                  <c15:fullRef>
                    <c15:sqref>CMPR!$D$27:$U$27</c15:sqref>
                  </c15:fullRef>
                </c:ext>
              </c:extLst>
              <c:f>CMPR!$D$27:$Q$27</c:f>
              <c:numCache>
                <c:formatCode>#,##0</c:formatCode>
                <c:ptCount val="14"/>
                <c:pt idx="0">
                  <c:v>71</c:v>
                </c:pt>
                <c:pt idx="1">
                  <c:v>75</c:v>
                </c:pt>
                <c:pt idx="2">
                  <c:v>70</c:v>
                </c:pt>
                <c:pt idx="3">
                  <c:v>49</c:v>
                </c:pt>
                <c:pt idx="4">
                  <c:v>48</c:v>
                </c:pt>
                <c:pt idx="5">
                  <c:v>47</c:v>
                </c:pt>
                <c:pt idx="6">
                  <c:v>43</c:v>
                </c:pt>
                <c:pt idx="7">
                  <c:v>41</c:v>
                </c:pt>
                <c:pt idx="8">
                  <c:v>38</c:v>
                </c:pt>
                <c:pt idx="9">
                  <c:v>34</c:v>
                </c:pt>
                <c:pt idx="10">
                  <c:v>32</c:v>
                </c:pt>
                <c:pt idx="11">
                  <c:v>29</c:v>
                </c:pt>
                <c:pt idx="12">
                  <c:v>26</c:v>
                </c:pt>
                <c:pt idx="13">
                  <c:v>27</c:v>
                </c:pt>
              </c:numCache>
            </c:numRef>
          </c:val>
          <c:smooth val="1"/>
          <c:extLst>
            <c:ext xmlns:c16="http://schemas.microsoft.com/office/drawing/2014/chart" uri="{C3380CC4-5D6E-409C-BE32-E72D297353CC}">
              <c16:uniqueId val="{00000001-A9FA-4A75-A104-73402DB40F8C}"/>
            </c:ext>
          </c:extLst>
        </c:ser>
        <c:ser>
          <c:idx val="1"/>
          <c:order val="1"/>
          <c:tx>
            <c:strRef>
              <c:f>CMPR!$C$29</c:f>
              <c:strCache>
                <c:ptCount val="1"/>
                <c:pt idx="0">
                  <c:v>% variation to 2007 -08</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cat>
            <c:strRef>
              <c:extLst>
                <c:ext xmlns:c15="http://schemas.microsoft.com/office/drawing/2012/chart" uri="{02D57815-91ED-43cb-92C2-25804820EDAC}">
                  <c15:fullRef>
                    <c15:sqref>CMPR!$D$4:$Q$4</c15:sqref>
                  </c15:fullRef>
                </c:ext>
              </c:extLst>
              <c:f>CMPR!$D$4:$Q$4</c:f>
              <c:strCache>
                <c:ptCount val="14"/>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strCache>
            </c:strRef>
          </c:cat>
          <c:val>
            <c:numRef>
              <c:extLst>
                <c:ext xmlns:c15="http://schemas.microsoft.com/office/drawing/2012/chart" uri="{02D57815-91ED-43cb-92C2-25804820EDAC}">
                  <c15:fullRef>
                    <c15:sqref>CMPR!$D$29:$Q$29</c15:sqref>
                  </c15:fullRef>
                </c:ext>
              </c:extLst>
              <c:f>CMPR!$D$29:$Q$29</c:f>
              <c:numCache>
                <c:formatCode>0%</c:formatCode>
                <c:ptCount val="14"/>
                <c:pt idx="0">
                  <c:v>0</c:v>
                </c:pt>
                <c:pt idx="1">
                  <c:v>5.6338028169014086E-2</c:v>
                </c:pt>
                <c:pt idx="2">
                  <c:v>-1.4084507042253521E-2</c:v>
                </c:pt>
                <c:pt idx="3">
                  <c:v>-0.30985915492957744</c:v>
                </c:pt>
                <c:pt idx="4">
                  <c:v>-0.323943661971831</c:v>
                </c:pt>
                <c:pt idx="5">
                  <c:v>-0.3380281690140845</c:v>
                </c:pt>
                <c:pt idx="6">
                  <c:v>-0.39436619718309857</c:v>
                </c:pt>
                <c:pt idx="7">
                  <c:v>-0.42253521126760563</c:v>
                </c:pt>
                <c:pt idx="8">
                  <c:v>-0.46478873239436619</c:v>
                </c:pt>
                <c:pt idx="9">
                  <c:v>-0.52112676056338025</c:v>
                </c:pt>
                <c:pt idx="10">
                  <c:v>-0.54929577464788737</c:v>
                </c:pt>
                <c:pt idx="11">
                  <c:v>-0.59154929577464788</c:v>
                </c:pt>
                <c:pt idx="12">
                  <c:v>-0.63380281690140849</c:v>
                </c:pt>
                <c:pt idx="13">
                  <c:v>-0.61971830985915488</c:v>
                </c:pt>
              </c:numCache>
            </c:numRef>
          </c:val>
          <c:smooth val="0"/>
          <c:extLst>
            <c:ext xmlns:c16="http://schemas.microsoft.com/office/drawing/2014/chart" uri="{C3380CC4-5D6E-409C-BE32-E72D297353CC}">
              <c16:uniqueId val="{00000002-A9FA-4A75-A104-73402DB40F8C}"/>
            </c:ext>
          </c:extLst>
        </c:ser>
        <c:dLbls>
          <c:showLegendKey val="0"/>
          <c:showVal val="0"/>
          <c:showCatName val="0"/>
          <c:showSerName val="0"/>
          <c:showPercent val="0"/>
          <c:showBubbleSize val="0"/>
        </c:dLbls>
        <c:smooth val="0"/>
        <c:axId val="571584063"/>
        <c:axId val="1"/>
      </c:lineChart>
      <c:catAx>
        <c:axId val="57158406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At val="1"/>
        <c:auto val="1"/>
        <c:lblAlgn val="ctr"/>
        <c:lblOffset val="100"/>
        <c:noMultiLvlLbl val="0"/>
      </c:catAx>
      <c:valAx>
        <c:axId val="1"/>
        <c:scaling>
          <c:orientation val="minMax"/>
          <c:min val="2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584063"/>
        <c:crosses val="autoZero"/>
        <c:crossBetween val="between"/>
      </c:valAx>
      <c:dTable>
        <c:showHorzBorder val="1"/>
        <c:showVertBorder val="0"/>
        <c:showOutline val="1"/>
        <c:showKeys val="1"/>
        <c:spPr>
          <a:noFill/>
          <a:ln w="25400" cap="flat" cmpd="sng" algn="ctr">
            <a:no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solidFill>
            <a:schemeClr val="tx1"/>
          </a:solidFill>
        </a:ln>
        <a:effectLst/>
      </c:spPr>
    </c:plotArea>
    <c:plotVisOnly val="0"/>
    <c:dispBlanksAs val="gap"/>
    <c:showDLblsOverMax val="0"/>
  </c:chart>
  <c:spPr>
    <a:solidFill>
      <a:schemeClr val="accent2">
        <a:lumMod val="20000"/>
        <a:lumOff val="80000"/>
        <a:alpha val="58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0.31569</cdr:y>
    </cdr:from>
    <cdr:to>
      <cdr:x>0.06159</cdr:x>
      <cdr:y>0.66545</cdr:y>
    </cdr:to>
    <cdr:pic>
      <cdr:nvPicPr>
        <cdr:cNvPr id="4097" name="chart">
          <a:extLst xmlns:a="http://schemas.openxmlformats.org/drawingml/2006/main">
            <a:ext uri="{FF2B5EF4-FFF2-40B4-BE49-F238E27FC236}">
              <a16:creationId xmlns:a16="http://schemas.microsoft.com/office/drawing/2014/main" id="{B57421CE-1C86-4222-93FD-67236166DD2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1021454"/>
          <a:ext cx="380146" cy="103764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dr:relSizeAnchor xmlns:cdr="http://schemas.openxmlformats.org/drawingml/2006/chartDrawing">
    <cdr:from>
      <cdr:x>0.75484</cdr:x>
      <cdr:y>0.17833</cdr:y>
    </cdr:from>
    <cdr:to>
      <cdr:x>0.93086</cdr:x>
      <cdr:y>0.3224</cdr:y>
    </cdr:to>
    <cdr:sp macro="" textlink="">
      <cdr:nvSpPr>
        <cdr:cNvPr id="3" name="Text Box 1">
          <a:extLst xmlns:a="http://schemas.openxmlformats.org/drawingml/2006/main">
            <a:ext uri="{FF2B5EF4-FFF2-40B4-BE49-F238E27FC236}">
              <a16:creationId xmlns:a16="http://schemas.microsoft.com/office/drawing/2014/main" id="{CADA8B10-AB13-4A3E-A618-B5B34CCA3014}"/>
            </a:ext>
          </a:extLst>
        </cdr:cNvPr>
        <cdr:cNvSpPr txBox="1"/>
      </cdr:nvSpPr>
      <cdr:spPr>
        <a:xfrm xmlns:a="http://schemas.openxmlformats.org/drawingml/2006/main">
          <a:off x="5851904" y="660253"/>
          <a:ext cx="1364609" cy="5333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a:t>
          </a:r>
          <a:r>
            <a:rPr lang="en-GB" sz="1000" b="1"/>
            <a:t>43% CO</a:t>
          </a:r>
          <a:r>
            <a:rPr lang="en-GB" sz="1000" b="1" baseline="-25000"/>
            <a:t>2</a:t>
          </a:r>
          <a:r>
            <a:rPr lang="en-GB" sz="1000" b="1"/>
            <a:t> </a:t>
          </a:r>
          <a:r>
            <a:rPr lang="en-GB" sz="1000"/>
            <a:t>reduction from baseline year 2007/08)</a:t>
          </a:r>
        </a:p>
        <a:p xmlns:a="http://schemas.openxmlformats.org/drawingml/2006/main">
          <a:endParaRPr lang="en-GB" sz="1100"/>
        </a:p>
      </cdr:txBody>
    </cdr:sp>
  </cdr:relSizeAnchor>
  <cdr:relSizeAnchor xmlns:cdr="http://schemas.openxmlformats.org/drawingml/2006/chartDrawing">
    <cdr:from>
      <cdr:x>0.8284</cdr:x>
      <cdr:y>0.25321</cdr:y>
    </cdr:from>
    <cdr:to>
      <cdr:x>0.86538</cdr:x>
      <cdr:y>0.47189</cdr:y>
    </cdr:to>
    <cdr:sp macro="" textlink="">
      <cdr:nvSpPr>
        <cdr:cNvPr id="4" name="Arc 3">
          <a:extLst xmlns:a="http://schemas.openxmlformats.org/drawingml/2006/main">
            <a:ext uri="{FF2B5EF4-FFF2-40B4-BE49-F238E27FC236}">
              <a16:creationId xmlns:a16="http://schemas.microsoft.com/office/drawing/2014/main" id="{61BD6481-55BE-4430-BBFF-14803000A0A5}"/>
            </a:ext>
          </a:extLst>
        </cdr:cNvPr>
        <cdr:cNvSpPr/>
      </cdr:nvSpPr>
      <cdr:spPr>
        <a:xfrm xmlns:a="http://schemas.openxmlformats.org/drawingml/2006/main">
          <a:off x="6422222" y="937452"/>
          <a:ext cx="286691" cy="809640"/>
        </a:xfrm>
        <a:prstGeom xmlns:a="http://schemas.openxmlformats.org/drawingml/2006/main" prst="arc">
          <a:avLst>
            <a:gd name="adj1" fmla="val 16819144"/>
            <a:gd name="adj2" fmla="val 4793533"/>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0.31569</cdr:y>
    </cdr:from>
    <cdr:to>
      <cdr:x>0.06159</cdr:x>
      <cdr:y>0.66545</cdr:y>
    </cdr:to>
    <cdr:pic>
      <cdr:nvPicPr>
        <cdr:cNvPr id="4097" name="chart">
          <a:extLst xmlns:a="http://schemas.openxmlformats.org/drawingml/2006/main">
            <a:ext uri="{FF2B5EF4-FFF2-40B4-BE49-F238E27FC236}">
              <a16:creationId xmlns:a16="http://schemas.microsoft.com/office/drawing/2014/main" id="{B57421CE-1C86-4222-93FD-67236166DD2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1021454"/>
          <a:ext cx="380146" cy="103764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dr:relSizeAnchor xmlns:cdr="http://schemas.openxmlformats.org/drawingml/2006/chartDrawing">
    <cdr:from>
      <cdr:x>0.04768</cdr:x>
      <cdr:y>0.27196</cdr:y>
    </cdr:from>
    <cdr:to>
      <cdr:x>0.23207</cdr:x>
      <cdr:y>0.42339</cdr:y>
    </cdr:to>
    <cdr:sp macro="" textlink="">
      <cdr:nvSpPr>
        <cdr:cNvPr id="3" name="Text Box 1"/>
        <cdr:cNvSpPr txBox="1"/>
      </cdr:nvSpPr>
      <cdr:spPr>
        <a:xfrm xmlns:a="http://schemas.openxmlformats.org/drawingml/2006/main">
          <a:off x="316933" y="952227"/>
          <a:ext cx="1225551" cy="5302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a:t>
          </a:r>
          <a:r>
            <a:rPr lang="en-GB" sz="1000" b="1"/>
            <a:t>0% CO</a:t>
          </a:r>
          <a:r>
            <a:rPr lang="en-GB" sz="1000" b="1" baseline="-25000"/>
            <a:t>2</a:t>
          </a:r>
          <a:r>
            <a:rPr lang="en-GB" sz="1000" b="1"/>
            <a:t> </a:t>
          </a:r>
          <a:r>
            <a:rPr lang="en-GB" sz="1000"/>
            <a:t>reduction from baseline year)</a:t>
          </a:r>
        </a:p>
        <a:p xmlns:a="http://schemas.openxmlformats.org/drawingml/2006/main">
          <a:endParaRPr lang="en-GB" sz="1100"/>
        </a:p>
      </cdr:txBody>
    </cdr:sp>
  </cdr:relSizeAnchor>
  <cdr:relSizeAnchor xmlns:cdr="http://schemas.openxmlformats.org/drawingml/2006/chartDrawing">
    <cdr:from>
      <cdr:x>0.77897</cdr:x>
      <cdr:y>0.24484</cdr:y>
    </cdr:from>
    <cdr:to>
      <cdr:x>0.96336</cdr:x>
      <cdr:y>0.39628</cdr:y>
    </cdr:to>
    <cdr:sp macro="" textlink="">
      <cdr:nvSpPr>
        <cdr:cNvPr id="4" name="Text Box 1"/>
        <cdr:cNvSpPr txBox="1"/>
      </cdr:nvSpPr>
      <cdr:spPr>
        <a:xfrm xmlns:a="http://schemas.openxmlformats.org/drawingml/2006/main">
          <a:off x="5177475" y="857293"/>
          <a:ext cx="1225551" cy="5302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(Increase from baseline year)</a:t>
          </a:r>
        </a:p>
        <a:p xmlns:a="http://schemas.openxmlformats.org/drawingml/2006/main">
          <a:endParaRPr lang="en-GB" sz="1100"/>
        </a:p>
      </cdr:txBody>
    </cdr:sp>
  </cdr:relSizeAnchor>
  <cdr:relSizeAnchor xmlns:cdr="http://schemas.openxmlformats.org/drawingml/2006/chartDrawing">
    <cdr:from>
      <cdr:x>0</cdr:x>
      <cdr:y>0.75366</cdr:y>
    </cdr:from>
    <cdr:to>
      <cdr:x>0.18439</cdr:x>
      <cdr:y>0.90508</cdr:y>
    </cdr:to>
    <cdr:sp macro="" textlink="">
      <cdr:nvSpPr>
        <cdr:cNvPr id="5" name="Text Box 1"/>
        <cdr:cNvSpPr txBox="1"/>
      </cdr:nvSpPr>
      <cdr:spPr>
        <a:xfrm xmlns:a="http://schemas.openxmlformats.org/drawingml/2006/main">
          <a:off x="-461176" y="2638856"/>
          <a:ext cx="1225551" cy="5301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(Increase from baseline year)</a:t>
          </a:r>
        </a:p>
        <a:p xmlns:a="http://schemas.openxmlformats.org/drawingml/2006/main">
          <a:endParaRPr lang="en-GB" sz="1100"/>
        </a:p>
      </cdr:txBody>
    </cdr:sp>
  </cdr:relSizeAnchor>
  <cdr:relSizeAnchor xmlns:cdr="http://schemas.openxmlformats.org/drawingml/2006/chartDrawing">
    <cdr:from>
      <cdr:x>0.7764</cdr:x>
      <cdr:y>0.48373</cdr:y>
    </cdr:from>
    <cdr:to>
      <cdr:x>0.93073</cdr:x>
      <cdr:y>0.66764</cdr:y>
    </cdr:to>
    <cdr:sp macro="" textlink="">
      <cdr:nvSpPr>
        <cdr:cNvPr id="6" name="Text Box 1"/>
        <cdr:cNvSpPr txBox="1"/>
      </cdr:nvSpPr>
      <cdr:spPr>
        <a:xfrm xmlns:a="http://schemas.openxmlformats.org/drawingml/2006/main">
          <a:off x="5160397" y="1693739"/>
          <a:ext cx="1025718" cy="6439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1"/>
            <a:t>43% CO</a:t>
          </a:r>
          <a:r>
            <a:rPr lang="en-GB" sz="1000" b="1" baseline="-25000"/>
            <a:t>2</a:t>
          </a:r>
          <a:r>
            <a:rPr lang="en-GB" sz="1000" b="1"/>
            <a:t> (</a:t>
          </a:r>
          <a:r>
            <a:rPr lang="en-GB" sz="1000" b="0"/>
            <a:t>R</a:t>
          </a:r>
          <a:r>
            <a:rPr lang="en-GB" sz="1000"/>
            <a:t>eduction from baseline year)</a:t>
          </a:r>
        </a:p>
        <a:p xmlns:a="http://schemas.openxmlformats.org/drawingml/2006/main">
          <a:endParaRPr lang="en-GB" sz="11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0.31569</cdr:y>
    </cdr:from>
    <cdr:to>
      <cdr:x>0.06159</cdr:x>
      <cdr:y>0.66545</cdr:y>
    </cdr:to>
    <cdr:pic>
      <cdr:nvPicPr>
        <cdr:cNvPr id="4097" name="chart">
          <a:extLst xmlns:a="http://schemas.openxmlformats.org/drawingml/2006/main">
            <a:ext uri="{FF2B5EF4-FFF2-40B4-BE49-F238E27FC236}">
              <a16:creationId xmlns:a16="http://schemas.microsoft.com/office/drawing/2014/main" id="{B57421CE-1C86-4222-93FD-67236166DD2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1021454"/>
          <a:ext cx="380146" cy="103764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fb8de63-a5b6-4d90-b9ba-4c20db417ffd}"/>
      </w:docPartPr>
      <w:docPartBody>
        <w:p w14:paraId="3F7D375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9A1175DA28A4B8E6D7B52FEA53CC7" ma:contentTypeVersion="24" ma:contentTypeDescription="Create a new document." ma:contentTypeScope="" ma:versionID="45035fccd86d79657bbbf9badcc93bd6">
  <xsd:schema xmlns:xsd="http://www.w3.org/2001/XMLSchema" xmlns:xs="http://www.w3.org/2001/XMLSchema" xmlns:p="http://schemas.microsoft.com/office/2006/metadata/properties" xmlns:ns2="2e5884e4-57d6-4ed9-8e15-42b8cde8d25d" xmlns:ns3="723991af-ddf7-42f8-b51f-e6ef013f7e7a" targetNamespace="http://schemas.microsoft.com/office/2006/metadata/properties" ma:root="true" ma:fieldsID="94c9f50f8b1084fd2826c9a4f79672d8" ns2:_="" ns3:_="">
    <xsd:import namespace="2e5884e4-57d6-4ed9-8e15-42b8cde8d25d"/>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84e4-57d6-4ed9-8e15-42b8cde8d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2e5884e4-57d6-4ed9-8e15-42b8cde8d25d">
      <Terms xmlns="http://schemas.microsoft.com/office/infopath/2007/PartnerControls"/>
    </lcf76f155ced4ddcb4097134ff3c332f>
    <SharedWithUsers xmlns="723991af-ddf7-42f8-b51f-e6ef013f7e7a">
      <UserInfo>
        <DisplayName>David Baily</DisplayName>
        <AccountId>3940</AccountId>
        <AccountType/>
      </UserInfo>
      <UserInfo>
        <DisplayName>Mark Barlow</DisplayName>
        <AccountId>87</AccountId>
        <AccountType/>
      </UserInfo>
      <UserInfo>
        <DisplayName>Niki Brown</DisplayName>
        <AccountId>53</AccountId>
        <AccountType/>
      </UserInfo>
      <UserInfo>
        <DisplayName>Jon Pawsey</DisplayName>
        <AccountId>4527</AccountId>
        <AccountType/>
      </UserInfo>
      <UserInfo>
        <DisplayName>Kate Cathie</DisplayName>
        <AccountId>98</AccountId>
        <AccountType/>
      </UserInfo>
      <UserInfo>
        <DisplayName>Peter Bassett</DisplayName>
        <AccountId>285</AccountId>
        <AccountType/>
      </UserInfo>
      <UserInfo>
        <DisplayName>Hannah Lynch</DisplayName>
        <AccountId>48</AccountId>
        <AccountType/>
      </UserInfo>
      <UserInfo>
        <DisplayName>Web Site</DisplayName>
        <AccountId>280</AccountId>
        <AccountType/>
      </UserInfo>
      <UserInfo>
        <DisplayName>Claire Kemp</DisplayName>
        <AccountId>51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8102-1979-4509-9A15-75B195BB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884e4-57d6-4ed9-8e15-42b8cde8d25d"/>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E34C0-A38C-4CD4-8D63-88AE762CFB07}">
  <ds:schemaRefs>
    <ds:schemaRef ds:uri="http://schemas.microsoft.com/sharepoint/v3/contenttype/forms"/>
  </ds:schemaRefs>
</ds:datastoreItem>
</file>

<file path=customXml/itemProps3.xml><?xml version="1.0" encoding="utf-8"?>
<ds:datastoreItem xmlns:ds="http://schemas.openxmlformats.org/officeDocument/2006/customXml" ds:itemID="{10760D99-4625-4A13-BDBE-F30D3F4C7634}">
  <ds:schemaRefs>
    <ds:schemaRef ds:uri="http://purl.org/dc/dcmitype/"/>
    <ds:schemaRef ds:uri="723991af-ddf7-42f8-b51f-e6ef013f7e7a"/>
    <ds:schemaRef ds:uri="2e5884e4-57d6-4ed9-8e15-42b8cde8d25d"/>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8A0BECF-7D9E-4FE6-8D2C-9F51FED066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UoC CMP Template</dc:title>
  <dc:creator>P.Bassett@chi.ac.uk</dc:creator>
  <cp:lastModifiedBy>Peter Bassett</cp:lastModifiedBy>
  <cp:revision>12</cp:revision>
  <cp:lastPrinted>2018-11-08T11:01:00Z</cp:lastPrinted>
  <dcterms:created xsi:type="dcterms:W3CDTF">2023-02-08T10:13:00Z</dcterms:created>
  <dcterms:modified xsi:type="dcterms:W3CDTF">2023-03-02T07:34:20Z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0x01010000A9A1175DA28A4B8E6D7B52FEA53CC7</vt:lpwstr>
  </property>
  <property fmtid="{D5CDD505-2E9C-101B-9397-08002B2CF9AE}" pid="3" name="MediaServiceImageTags">
    <vt:lpwstr/>
  </property>
</Properties>
</file>