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3249"/>
        <w:gridCol w:w="4866"/>
      </w:tblGrid>
      <w:tr w:rsidR="00BF4F8C" w14:paraId="7053EB7F" w14:textId="77777777" w:rsidTr="005C342B">
        <w:tc>
          <w:tcPr>
            <w:tcW w:w="1424" w:type="dxa"/>
          </w:tcPr>
          <w:p w14:paraId="30766FEC" w14:textId="1FFFD1F2" w:rsidR="002C4016" w:rsidRPr="005C342B" w:rsidRDefault="002C4016" w:rsidP="00421C0F">
            <w:pPr>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szCs w:val="22"/>
              <w:lang w:eastAsia="en-GB"/>
            </w:rPr>
            <w:id w:val="-1856027643"/>
            <w:placeholder>
              <w:docPart w:val="A3C62358DC524485A969E7AB2AE0E995"/>
            </w:placeholder>
            <w:text/>
          </w:sdtPr>
          <w:sdtEndPr/>
          <w:sdtContent>
            <w:tc>
              <w:tcPr>
                <w:tcW w:w="4111" w:type="dxa"/>
              </w:tcPr>
              <w:p w14:paraId="51C34893" w14:textId="1348A4A2" w:rsidR="002C4016" w:rsidRPr="005C342B" w:rsidRDefault="00421C0F" w:rsidP="002C4016">
                <w:pPr>
                  <w:rPr>
                    <w:rFonts w:asciiTheme="minorHAnsi" w:hAnsiTheme="minorHAnsi" w:cstheme="minorHAnsi"/>
                    <w:noProof/>
                    <w:color w:val="262626" w:themeColor="text1" w:themeTint="D9"/>
                    <w:sz w:val="16"/>
                    <w:szCs w:val="22"/>
                    <w:lang w:eastAsia="en-GB"/>
                  </w:rPr>
                </w:pPr>
                <w:r>
                  <w:rPr>
                    <w:rFonts w:asciiTheme="minorHAnsi" w:hAnsiTheme="minorHAnsi" w:cstheme="minorHAnsi"/>
                    <w:noProof/>
                    <w:color w:val="262626" w:themeColor="text1" w:themeTint="D9"/>
                    <w:sz w:val="16"/>
                    <w:szCs w:val="22"/>
                    <w:lang w:eastAsia="en-GB"/>
                  </w:rPr>
                  <w:t>v</w:t>
                </w:r>
                <w:r w:rsidR="00507EBD">
                  <w:rPr>
                    <w:rFonts w:asciiTheme="minorHAnsi" w:hAnsiTheme="minorHAnsi" w:cstheme="minorHAnsi"/>
                    <w:noProof/>
                    <w:color w:val="262626" w:themeColor="text1" w:themeTint="D9"/>
                    <w:sz w:val="16"/>
                    <w:szCs w:val="22"/>
                    <w:lang w:eastAsia="en-GB"/>
                  </w:rPr>
                  <w:t>1</w:t>
                </w:r>
              </w:p>
            </w:tc>
          </w:sdtContent>
        </w:sdt>
        <w:tc>
          <w:tcPr>
            <w:tcW w:w="3827" w:type="dxa"/>
            <w:vMerge w:val="restart"/>
          </w:tcPr>
          <w:p w14:paraId="4AB0810F" w14:textId="21DD94E9" w:rsidR="002C4016" w:rsidRDefault="00820C68" w:rsidP="007831D5">
            <w:pPr>
              <w:jc w:val="right"/>
              <w:rPr>
                <w:rFonts w:asciiTheme="minorHAnsi" w:hAnsiTheme="minorHAnsi"/>
                <w:color w:val="262626" w:themeColor="text1" w:themeTint="D9"/>
              </w:rPr>
            </w:pPr>
            <w:r w:rsidRPr="00C52734">
              <w:rPr>
                <w:noProof/>
              </w:rPr>
              <w:drawing>
                <wp:inline distT="0" distB="0" distL="0" distR="0" wp14:anchorId="4CA67FA4" wp14:editId="78F4E1D6">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1414" cy="815030"/>
                          </a:xfrm>
                          <a:prstGeom prst="rect">
                            <a:avLst/>
                          </a:prstGeom>
                        </pic:spPr>
                      </pic:pic>
                    </a:graphicData>
                  </a:graphic>
                </wp:inline>
              </w:drawing>
            </w:r>
          </w:p>
        </w:tc>
      </w:tr>
      <w:tr w:rsidR="00BF4F8C" w14:paraId="3C517D97" w14:textId="77777777" w:rsidTr="005C342B">
        <w:tc>
          <w:tcPr>
            <w:tcW w:w="1424" w:type="dxa"/>
          </w:tcPr>
          <w:p w14:paraId="5E7E592D" w14:textId="5CF7753F" w:rsidR="002C4016" w:rsidRPr="005C342B" w:rsidRDefault="002C4016" w:rsidP="00421C0F">
            <w:pPr>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Policy owner:</w:t>
            </w:r>
          </w:p>
        </w:tc>
        <w:sdt>
          <w:sdtPr>
            <w:rPr>
              <w:rFonts w:asciiTheme="minorHAnsi" w:hAnsiTheme="minorHAnsi" w:cstheme="minorHAnsi"/>
              <w:color w:val="262626" w:themeColor="text1" w:themeTint="D9"/>
              <w:sz w:val="16"/>
              <w:szCs w:val="22"/>
            </w:rPr>
            <w:id w:val="871269591"/>
            <w:placeholder>
              <w:docPart w:val="C98F48155B5A4732B54FF70F4532DB4D"/>
            </w:placeholder>
            <w:text/>
          </w:sdtPr>
          <w:sdtEndPr/>
          <w:sdtContent>
            <w:tc>
              <w:tcPr>
                <w:tcW w:w="4111" w:type="dxa"/>
              </w:tcPr>
              <w:p w14:paraId="3DDF3BF3" w14:textId="6A4BD08F" w:rsidR="002C4016" w:rsidRPr="005C342B" w:rsidRDefault="00507EBD"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Director of Finance</w:t>
                </w:r>
              </w:p>
            </w:tc>
          </w:sdtContent>
        </w:sdt>
        <w:tc>
          <w:tcPr>
            <w:tcW w:w="3827" w:type="dxa"/>
            <w:vMerge/>
          </w:tcPr>
          <w:p w14:paraId="302FFEDF" w14:textId="4BC41ED2" w:rsidR="002C4016" w:rsidRDefault="002C4016" w:rsidP="007831D5">
            <w:pPr>
              <w:jc w:val="right"/>
              <w:rPr>
                <w:rFonts w:asciiTheme="minorHAnsi" w:hAnsiTheme="minorHAnsi"/>
                <w:color w:val="262626" w:themeColor="text1" w:themeTint="D9"/>
              </w:rPr>
            </w:pPr>
          </w:p>
        </w:tc>
      </w:tr>
      <w:tr w:rsidR="00BF4F8C" w14:paraId="1A29CDF9" w14:textId="77777777" w:rsidTr="005C342B">
        <w:tc>
          <w:tcPr>
            <w:tcW w:w="1424" w:type="dxa"/>
          </w:tcPr>
          <w:p w14:paraId="1D4BD5C3" w14:textId="1521CC6D" w:rsidR="002C4016" w:rsidRPr="005C342B" w:rsidRDefault="002C4016" w:rsidP="00421C0F">
            <w:pPr>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szCs w:val="22"/>
            </w:rPr>
            <w:id w:val="-320266801"/>
            <w:placeholder>
              <w:docPart w:val="933CB9E8DF7240908750872A93EE7979"/>
            </w:placeholder>
            <w:date w:fullDate="2023-06-13T00:00:00Z">
              <w:dateFormat w:val="dd/MM/yyyy"/>
              <w:lid w:val="en-GB"/>
              <w:storeMappedDataAs w:val="dateTime"/>
              <w:calendar w:val="gregorian"/>
            </w:date>
          </w:sdtPr>
          <w:sdtEndPr/>
          <w:sdtContent>
            <w:tc>
              <w:tcPr>
                <w:tcW w:w="4111" w:type="dxa"/>
              </w:tcPr>
              <w:p w14:paraId="342E1435" w14:textId="4217E9CD" w:rsidR="002C4016" w:rsidRPr="005C342B" w:rsidRDefault="00507EBD"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13/06/2023</w:t>
                </w:r>
              </w:p>
            </w:tc>
          </w:sdtContent>
        </w:sdt>
        <w:tc>
          <w:tcPr>
            <w:tcW w:w="3827" w:type="dxa"/>
            <w:vMerge/>
          </w:tcPr>
          <w:p w14:paraId="01544D65" w14:textId="380BB511" w:rsidR="002C4016" w:rsidRDefault="002C4016" w:rsidP="007831D5">
            <w:pPr>
              <w:jc w:val="right"/>
              <w:rPr>
                <w:rFonts w:asciiTheme="minorHAnsi" w:hAnsiTheme="minorHAnsi"/>
                <w:color w:val="262626" w:themeColor="text1" w:themeTint="D9"/>
              </w:rPr>
            </w:pPr>
          </w:p>
        </w:tc>
      </w:tr>
      <w:tr w:rsidR="00BF4F8C" w14:paraId="143D1862" w14:textId="77777777" w:rsidTr="005C342B">
        <w:tc>
          <w:tcPr>
            <w:tcW w:w="1424" w:type="dxa"/>
          </w:tcPr>
          <w:p w14:paraId="50CF785D" w14:textId="05FF60A3" w:rsidR="002C4016" w:rsidRPr="00C5256A" w:rsidRDefault="002C4016" w:rsidP="00421C0F">
            <w:pPr>
              <w:rPr>
                <w:rFonts w:asciiTheme="minorHAnsi" w:hAnsiTheme="minorHAnsi" w:cstheme="minorHAnsi"/>
                <w:color w:val="262626" w:themeColor="text1" w:themeTint="D9"/>
                <w:sz w:val="16"/>
                <w:szCs w:val="22"/>
              </w:rPr>
            </w:pPr>
            <w:r w:rsidRPr="00C5256A">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szCs w:val="22"/>
            </w:rPr>
            <w:id w:val="545957396"/>
            <w:placeholder>
              <w:docPart w:val="0A2D9B7D727B43FE9EC4E11325BE66D9"/>
            </w:placeholder>
            <w:date w:fullDate="2028-06-13T00:00:00Z">
              <w:dateFormat w:val="dd/MM/yyyy"/>
              <w:lid w:val="en-GB"/>
              <w:storeMappedDataAs w:val="dateTime"/>
              <w:calendar w:val="gregorian"/>
            </w:date>
          </w:sdtPr>
          <w:sdtEndPr/>
          <w:sdtContent>
            <w:tc>
              <w:tcPr>
                <w:tcW w:w="4111" w:type="dxa"/>
              </w:tcPr>
              <w:p w14:paraId="71D15075" w14:textId="5B070723" w:rsidR="002C4016" w:rsidRPr="005C342B" w:rsidRDefault="00840AB0" w:rsidP="002C4016">
                <w:pPr>
                  <w:rPr>
                    <w:rFonts w:asciiTheme="minorHAnsi" w:hAnsiTheme="minorHAnsi" w:cstheme="minorHAnsi"/>
                    <w:color w:val="262626" w:themeColor="text1" w:themeTint="D9"/>
                    <w:sz w:val="16"/>
                    <w:szCs w:val="22"/>
                  </w:rPr>
                </w:pPr>
                <w:r w:rsidRPr="00C5256A">
                  <w:rPr>
                    <w:rFonts w:asciiTheme="minorHAnsi" w:hAnsiTheme="minorHAnsi" w:cstheme="minorHAnsi"/>
                    <w:color w:val="262626" w:themeColor="text1" w:themeTint="D9"/>
                    <w:sz w:val="16"/>
                    <w:szCs w:val="22"/>
                  </w:rPr>
                  <w:t>13/06/2028</w:t>
                </w:r>
              </w:p>
            </w:tc>
          </w:sdtContent>
        </w:sdt>
        <w:tc>
          <w:tcPr>
            <w:tcW w:w="3827" w:type="dxa"/>
            <w:vMerge/>
          </w:tcPr>
          <w:p w14:paraId="424961E3" w14:textId="66CA1695" w:rsidR="002C4016" w:rsidRDefault="002C4016" w:rsidP="007831D5">
            <w:pPr>
              <w:jc w:val="right"/>
              <w:rPr>
                <w:rFonts w:asciiTheme="minorHAnsi" w:hAnsiTheme="minorHAnsi"/>
                <w:color w:val="262626" w:themeColor="text1" w:themeTint="D9"/>
              </w:rPr>
            </w:pPr>
          </w:p>
        </w:tc>
      </w:tr>
    </w:tbl>
    <w:p w14:paraId="63108088" w14:textId="1D344A10" w:rsidR="002C4016" w:rsidRPr="005A67F4" w:rsidRDefault="002C4016" w:rsidP="007831D5">
      <w:pPr>
        <w:jc w:val="right"/>
        <w:rPr>
          <w:rFonts w:asciiTheme="minorHAnsi" w:hAnsiTheme="minorHAnsi"/>
          <w:color w:val="262626" w:themeColor="text1" w:themeTint="D9"/>
        </w:rPr>
      </w:pPr>
    </w:p>
    <w:p w14:paraId="42794011" w14:textId="6EC7FD4D" w:rsidR="007831D5" w:rsidRDefault="007831D5" w:rsidP="007831D5">
      <w:pPr>
        <w:rPr>
          <w:rFonts w:asciiTheme="minorHAnsi" w:hAnsiTheme="minorHAnsi" w:cs="Arial"/>
          <w:color w:val="262626" w:themeColor="text1" w:themeTint="D9"/>
        </w:rPr>
      </w:pPr>
    </w:p>
    <w:p w14:paraId="094D543C" w14:textId="77777777" w:rsidR="002C4016" w:rsidRDefault="002C4016" w:rsidP="007831D5">
      <w:pPr>
        <w:rPr>
          <w:rFonts w:asciiTheme="minorHAnsi" w:hAnsiTheme="minorHAnsi" w:cs="Arial"/>
          <w:color w:val="262626" w:themeColor="text1" w:themeTint="D9"/>
        </w:rPr>
      </w:pPr>
    </w:p>
    <w:p w14:paraId="64E69F69" w14:textId="77777777" w:rsidR="002C4016" w:rsidRPr="005A67F4" w:rsidRDefault="002C4016" w:rsidP="007831D5">
      <w:pPr>
        <w:rPr>
          <w:rFonts w:asciiTheme="minorHAnsi" w:hAnsiTheme="minorHAnsi" w:cs="Arial"/>
          <w:color w:val="262626" w:themeColor="text1" w:themeTint="D9"/>
        </w:rPr>
      </w:pPr>
    </w:p>
    <w:sdt>
      <w:sdtPr>
        <w:rPr>
          <w:rFonts w:asciiTheme="minorHAnsi" w:eastAsia="SimSun" w:hAnsiTheme="minorHAnsi" w:cs="Humanist777BT-LightB"/>
          <w:color w:val="262626" w:themeColor="text1" w:themeTint="D9"/>
          <w:sz w:val="36"/>
          <w:szCs w:val="36"/>
          <w:lang w:eastAsia="zh-CN"/>
        </w:rPr>
        <w:id w:val="-1462493915"/>
        <w:placeholder>
          <w:docPart w:val="E05D678BB56E42B3BA4C25932A9504AB"/>
        </w:placeholder>
      </w:sdtPr>
      <w:sdtEndPr/>
      <w:sdtContent>
        <w:p w14:paraId="5D1AA931" w14:textId="505F8A62" w:rsidR="00FA5986" w:rsidRDefault="00507EBD" w:rsidP="00421C0F">
          <w:pPr>
            <w:pStyle w:val="Body"/>
            <w:spacing w:line="240" w:lineRule="auto"/>
            <w:jc w:val="center"/>
            <w:rPr>
              <w:rFonts w:asciiTheme="minorHAnsi" w:eastAsia="SimSun" w:hAnsiTheme="minorHAnsi" w:cs="Humanist777BT-LightB"/>
              <w:color w:val="262626" w:themeColor="text1" w:themeTint="D9"/>
              <w:sz w:val="36"/>
              <w:szCs w:val="36"/>
              <w:lang w:eastAsia="zh-CN"/>
            </w:rPr>
          </w:pPr>
          <w:r>
            <w:rPr>
              <w:rFonts w:asciiTheme="minorHAnsi" w:eastAsia="SimSun" w:hAnsiTheme="minorHAnsi" w:cs="Humanist777BT-LightB"/>
              <w:color w:val="262626" w:themeColor="text1" w:themeTint="D9"/>
              <w:sz w:val="36"/>
              <w:szCs w:val="36"/>
              <w:lang w:eastAsia="zh-CN"/>
            </w:rPr>
            <w:t>Ethical Investment &amp; Banking Policy 2023</w:t>
          </w:r>
        </w:p>
      </w:sdtContent>
    </w:sdt>
    <w:p w14:paraId="26B2A4B2" w14:textId="77777777" w:rsidR="00507EBD" w:rsidRPr="00507EBD" w:rsidRDefault="00507EBD" w:rsidP="00507EBD">
      <w:pPr>
        <w:pStyle w:val="ListParagraph"/>
        <w:widowControl w:val="0"/>
        <w:autoSpaceDE w:val="0"/>
        <w:autoSpaceDN w:val="0"/>
        <w:spacing w:after="120"/>
        <w:ind w:left="862"/>
        <w:contextualSpacing w:val="0"/>
        <w:jc w:val="both"/>
        <w:rPr>
          <w:rFonts w:ascii="Calibri" w:hAnsi="Calibri" w:cs="Calibri"/>
          <w:b/>
        </w:rPr>
      </w:pPr>
      <w:bookmarkStart w:id="0" w:name="main"/>
    </w:p>
    <w:p w14:paraId="5E200D6E" w14:textId="3AE52DCD" w:rsidR="00507EBD" w:rsidRPr="00507EBD" w:rsidRDefault="00507EBD" w:rsidP="00507EBD">
      <w:pPr>
        <w:pStyle w:val="ListParagraph"/>
        <w:widowControl w:val="0"/>
        <w:numPr>
          <w:ilvl w:val="0"/>
          <w:numId w:val="42"/>
        </w:numPr>
        <w:autoSpaceDE w:val="0"/>
        <w:autoSpaceDN w:val="0"/>
        <w:spacing w:after="120"/>
        <w:ind w:left="295" w:hanging="425"/>
        <w:contextualSpacing w:val="0"/>
        <w:jc w:val="both"/>
        <w:rPr>
          <w:rFonts w:ascii="Calibri" w:hAnsi="Calibri" w:cs="Calibri"/>
          <w:b/>
        </w:rPr>
      </w:pPr>
      <w:r w:rsidRPr="00507EBD">
        <w:rPr>
          <w:rFonts w:ascii="Calibri" w:hAnsi="Calibri" w:cs="Calibri"/>
          <w:b/>
          <w:color w:val="252525"/>
        </w:rPr>
        <w:t>Introduction</w:t>
      </w:r>
    </w:p>
    <w:p w14:paraId="0EB01C5E" w14:textId="77777777" w:rsidR="00507EBD" w:rsidRPr="00507EBD" w:rsidRDefault="00507EBD" w:rsidP="00507EBD">
      <w:pPr>
        <w:pStyle w:val="ListParagraph"/>
        <w:widowControl w:val="0"/>
        <w:numPr>
          <w:ilvl w:val="0"/>
          <w:numId w:val="43"/>
        </w:numPr>
        <w:autoSpaceDE w:val="0"/>
        <w:autoSpaceDN w:val="0"/>
        <w:spacing w:after="120"/>
        <w:ind w:left="295" w:hanging="425"/>
        <w:contextualSpacing w:val="0"/>
        <w:jc w:val="both"/>
        <w:rPr>
          <w:rFonts w:ascii="Calibri" w:hAnsi="Calibri" w:cs="Calibri"/>
          <w:color w:val="252525"/>
        </w:rPr>
      </w:pPr>
      <w:r w:rsidRPr="00507EBD">
        <w:rPr>
          <w:rFonts w:ascii="Calibri" w:hAnsi="Calibri" w:cs="Calibri"/>
          <w:color w:val="252525"/>
        </w:rPr>
        <w:t xml:space="preserve">Sustainability is a key priority for the University and this extends to sustainable investment and banking. The University’s Sustainability policy was approved by the Board in March 2023 </w:t>
      </w:r>
      <w:hyperlink r:id="rId12" w:history="1">
        <w:r w:rsidRPr="00507EBD">
          <w:rPr>
            <w:rStyle w:val="Hyperlink"/>
            <w:rFonts w:ascii="Calibri" w:hAnsi="Calibri" w:cs="Calibri"/>
          </w:rPr>
          <w:t>https://www.chi.ac.uk/app/uploads/2021/09/Environmental-Policy-2021.pdf</w:t>
        </w:r>
      </w:hyperlink>
      <w:r w:rsidRPr="00507EBD">
        <w:rPr>
          <w:rFonts w:ascii="Calibri" w:hAnsi="Calibri" w:cs="Calibri"/>
          <w:color w:val="252525"/>
        </w:rPr>
        <w:t xml:space="preserve">  </w:t>
      </w:r>
    </w:p>
    <w:p w14:paraId="153CE8BD" w14:textId="76638B48" w:rsidR="00507EBD" w:rsidRPr="00507EBD" w:rsidRDefault="00507EBD" w:rsidP="00507EBD">
      <w:pPr>
        <w:pStyle w:val="ListParagraph"/>
        <w:widowControl w:val="0"/>
        <w:numPr>
          <w:ilvl w:val="0"/>
          <w:numId w:val="43"/>
        </w:numPr>
        <w:autoSpaceDE w:val="0"/>
        <w:autoSpaceDN w:val="0"/>
        <w:spacing w:after="120"/>
        <w:ind w:left="295" w:hanging="425"/>
        <w:contextualSpacing w:val="0"/>
        <w:jc w:val="both"/>
        <w:rPr>
          <w:rFonts w:ascii="Calibri" w:hAnsi="Calibri" w:cs="Calibri"/>
          <w:color w:val="252525"/>
        </w:rPr>
      </w:pPr>
      <w:r w:rsidRPr="00507EBD">
        <w:rPr>
          <w:rFonts w:ascii="Calibri" w:hAnsi="Calibri" w:cs="Calibri"/>
          <w:color w:val="252525"/>
        </w:rPr>
        <w:t>This policy replaces the Ethical Investment Policy that was last approved by the Board of Governors in J</w:t>
      </w:r>
      <w:bookmarkStart w:id="1" w:name="_GoBack"/>
      <w:bookmarkEnd w:id="1"/>
      <w:r w:rsidRPr="00507EBD">
        <w:rPr>
          <w:rFonts w:ascii="Calibri" w:hAnsi="Calibri" w:cs="Calibri"/>
          <w:color w:val="252525"/>
        </w:rPr>
        <w:t xml:space="preserve">une 2010 and sits within the overarching Treasury Management Policy </w:t>
      </w:r>
      <w:hyperlink r:id="rId13" w:history="1">
        <w:r w:rsidR="00D26074" w:rsidRPr="00A334A8">
          <w:rPr>
            <w:rStyle w:val="Hyperlink"/>
            <w:rFonts w:ascii="Calibri" w:hAnsi="Calibri" w:cs="Calibri"/>
          </w:rPr>
          <w:t>https://www.chi.ac.uk/about-us/policies</w:t>
        </w:r>
        <w:r w:rsidR="00D26074" w:rsidRPr="00A334A8">
          <w:rPr>
            <w:rStyle w:val="Hyperlink"/>
            <w:rFonts w:ascii="Calibri" w:hAnsi="Calibri" w:cs="Calibri"/>
          </w:rPr>
          <w:t>-</w:t>
        </w:r>
        <w:r w:rsidR="00D26074" w:rsidRPr="00A334A8">
          <w:rPr>
            <w:rStyle w:val="Hyperlink"/>
            <w:rFonts w:ascii="Calibri" w:hAnsi="Calibri" w:cs="Calibri"/>
          </w:rPr>
          <w:t>and-statements/finance/</w:t>
        </w:r>
      </w:hyperlink>
      <w:r w:rsidR="00D26074">
        <w:rPr>
          <w:rFonts w:ascii="Calibri" w:hAnsi="Calibri" w:cs="Calibri"/>
          <w:color w:val="252525"/>
        </w:rPr>
        <w:t xml:space="preserve"> </w:t>
      </w:r>
      <w:r w:rsidR="00B86957">
        <w:rPr>
          <w:rFonts w:ascii="Calibri" w:hAnsi="Calibri" w:cs="Calibri"/>
          <w:color w:val="252525"/>
        </w:rPr>
        <w:t xml:space="preserve"> </w:t>
      </w:r>
    </w:p>
    <w:p w14:paraId="5CB9630A" w14:textId="77777777" w:rsidR="00507EBD" w:rsidRPr="00507EBD" w:rsidRDefault="00507EBD" w:rsidP="00507EBD">
      <w:pPr>
        <w:pStyle w:val="ListParagraph"/>
        <w:widowControl w:val="0"/>
        <w:numPr>
          <w:ilvl w:val="0"/>
          <w:numId w:val="43"/>
        </w:numPr>
        <w:autoSpaceDE w:val="0"/>
        <w:autoSpaceDN w:val="0"/>
        <w:spacing w:after="120"/>
        <w:ind w:left="295" w:hanging="425"/>
        <w:contextualSpacing w:val="0"/>
        <w:jc w:val="both"/>
        <w:rPr>
          <w:rFonts w:ascii="Calibri" w:hAnsi="Calibri" w:cs="Calibri"/>
          <w:color w:val="252525"/>
        </w:rPr>
      </w:pPr>
      <w:r w:rsidRPr="00507EBD">
        <w:rPr>
          <w:rFonts w:ascii="Calibri" w:hAnsi="Calibri" w:cs="Calibri"/>
          <w:color w:val="252525"/>
        </w:rPr>
        <w:t xml:space="preserve">The policy is intended to support the University’s aims of ethical investment (as and when funds are available) and ethical banking. </w:t>
      </w:r>
    </w:p>
    <w:p w14:paraId="4F19624E" w14:textId="77777777" w:rsidR="00507EBD" w:rsidRPr="00507EBD" w:rsidRDefault="00507EBD" w:rsidP="00507EBD">
      <w:pPr>
        <w:pStyle w:val="ListParagraph"/>
        <w:widowControl w:val="0"/>
        <w:numPr>
          <w:ilvl w:val="0"/>
          <w:numId w:val="43"/>
        </w:numPr>
        <w:autoSpaceDE w:val="0"/>
        <w:autoSpaceDN w:val="0"/>
        <w:spacing w:after="120"/>
        <w:ind w:left="295" w:hanging="425"/>
        <w:contextualSpacing w:val="0"/>
        <w:jc w:val="both"/>
        <w:rPr>
          <w:rFonts w:ascii="Calibri" w:hAnsi="Calibri" w:cs="Calibri"/>
          <w:color w:val="252525"/>
        </w:rPr>
      </w:pPr>
      <w:r w:rsidRPr="00507EBD">
        <w:rPr>
          <w:rFonts w:ascii="Calibri" w:hAnsi="Calibri" w:cs="Calibri"/>
          <w:color w:val="252525"/>
        </w:rPr>
        <w:t xml:space="preserve">The University is committed to ensuring that all investment decisions are made responsibly with the primary guiding principle of generating funds, through income and/or capital growth, to further the work of the University. </w:t>
      </w:r>
    </w:p>
    <w:p w14:paraId="1BDD24DA" w14:textId="77777777" w:rsidR="00507EBD" w:rsidRPr="00507EBD" w:rsidRDefault="00507EBD" w:rsidP="00507EBD">
      <w:pPr>
        <w:pStyle w:val="ListParagraph"/>
        <w:widowControl w:val="0"/>
        <w:numPr>
          <w:ilvl w:val="0"/>
          <w:numId w:val="43"/>
        </w:numPr>
        <w:autoSpaceDE w:val="0"/>
        <w:autoSpaceDN w:val="0"/>
        <w:spacing w:after="120"/>
        <w:ind w:left="295" w:hanging="425"/>
        <w:contextualSpacing w:val="0"/>
        <w:jc w:val="both"/>
        <w:rPr>
          <w:rFonts w:ascii="Calibri" w:hAnsi="Calibri" w:cs="Calibri"/>
          <w:color w:val="252525"/>
        </w:rPr>
      </w:pPr>
      <w:r w:rsidRPr="00507EBD">
        <w:rPr>
          <w:rFonts w:ascii="Calibri" w:hAnsi="Calibri" w:cs="Calibri"/>
          <w:color w:val="252525"/>
        </w:rPr>
        <w:t>The University places a high level of importance on operating in an ethically responsible manner and will consider environmental, social and governance (ESG) issues when making investment decisions, accepting that this may have implications on the level of returns possible.</w:t>
      </w:r>
    </w:p>
    <w:p w14:paraId="0DDB82DC" w14:textId="77777777" w:rsidR="00507EBD" w:rsidRPr="00507EBD" w:rsidRDefault="00507EBD" w:rsidP="00507EBD">
      <w:pPr>
        <w:pStyle w:val="ListParagraph"/>
        <w:widowControl w:val="0"/>
        <w:numPr>
          <w:ilvl w:val="0"/>
          <w:numId w:val="43"/>
        </w:numPr>
        <w:autoSpaceDE w:val="0"/>
        <w:autoSpaceDN w:val="0"/>
        <w:spacing w:after="120"/>
        <w:ind w:left="295" w:hanging="425"/>
        <w:contextualSpacing w:val="0"/>
        <w:jc w:val="both"/>
        <w:rPr>
          <w:rFonts w:ascii="Calibri" w:hAnsi="Calibri" w:cs="Calibri"/>
          <w:color w:val="252525"/>
        </w:rPr>
      </w:pPr>
      <w:r w:rsidRPr="00507EBD">
        <w:rPr>
          <w:rFonts w:ascii="Calibri" w:hAnsi="Calibri" w:cs="Calibri"/>
          <w:color w:val="252525"/>
        </w:rPr>
        <w:t>The scope of this policy focuses solely on direct investments made by the University, and therefore does not extend to non-investment related teaching and learning, research, pension scheme investments, enterprise or other corporate activities and services.</w:t>
      </w:r>
    </w:p>
    <w:p w14:paraId="3937E639" w14:textId="77777777" w:rsidR="00507EBD" w:rsidRPr="00507EBD" w:rsidRDefault="00507EBD" w:rsidP="00507EBD">
      <w:pPr>
        <w:pStyle w:val="ListParagraph"/>
        <w:widowControl w:val="0"/>
        <w:numPr>
          <w:ilvl w:val="0"/>
          <w:numId w:val="43"/>
        </w:numPr>
        <w:autoSpaceDE w:val="0"/>
        <w:autoSpaceDN w:val="0"/>
        <w:spacing w:after="120"/>
        <w:ind w:left="295" w:hanging="425"/>
        <w:contextualSpacing w:val="0"/>
        <w:jc w:val="both"/>
        <w:rPr>
          <w:rFonts w:ascii="Calibri" w:hAnsi="Calibri" w:cs="Calibri"/>
          <w:color w:val="252525"/>
        </w:rPr>
      </w:pPr>
      <w:r w:rsidRPr="00507EBD">
        <w:rPr>
          <w:rFonts w:ascii="Calibri" w:hAnsi="Calibri" w:cs="Calibri"/>
          <w:color w:val="252525"/>
        </w:rPr>
        <w:t>Finance and Resources Committee will monitor and review the policy no less than every five years, with responsibility for implementation delegated to the Director of Finance.</w:t>
      </w:r>
    </w:p>
    <w:p w14:paraId="3087EA4E" w14:textId="77777777" w:rsidR="00507EBD" w:rsidRPr="00507EBD" w:rsidRDefault="00507EBD" w:rsidP="00507EBD">
      <w:pPr>
        <w:pStyle w:val="ListParagraph"/>
        <w:widowControl w:val="0"/>
        <w:numPr>
          <w:ilvl w:val="0"/>
          <w:numId w:val="43"/>
        </w:numPr>
        <w:autoSpaceDE w:val="0"/>
        <w:autoSpaceDN w:val="0"/>
        <w:spacing w:after="120"/>
        <w:ind w:left="295" w:hanging="425"/>
        <w:contextualSpacing w:val="0"/>
        <w:jc w:val="both"/>
        <w:rPr>
          <w:rFonts w:ascii="Calibri" w:hAnsi="Calibri" w:cs="Calibri"/>
          <w:color w:val="252525"/>
        </w:rPr>
      </w:pPr>
      <w:r w:rsidRPr="00507EBD">
        <w:rPr>
          <w:rFonts w:ascii="Calibri" w:hAnsi="Calibri" w:cs="Calibri"/>
          <w:color w:val="252525"/>
        </w:rPr>
        <w:t xml:space="preserve">Day to day responsibility shall reside with the Head of Financial Control who will inform the Sustainability, Environment and Energy Management Advisory Group (SEEM) of any new investments undertaken and the ESG assessment. </w:t>
      </w:r>
    </w:p>
    <w:p w14:paraId="693484C1" w14:textId="77777777" w:rsidR="00507EBD" w:rsidRPr="00507EBD" w:rsidRDefault="00507EBD" w:rsidP="00507EBD">
      <w:pPr>
        <w:pStyle w:val="ListParagraph"/>
        <w:widowControl w:val="0"/>
        <w:numPr>
          <w:ilvl w:val="0"/>
          <w:numId w:val="43"/>
        </w:numPr>
        <w:autoSpaceDE w:val="0"/>
        <w:autoSpaceDN w:val="0"/>
        <w:spacing w:before="121" w:after="120"/>
        <w:ind w:left="295" w:hanging="425"/>
        <w:contextualSpacing w:val="0"/>
        <w:jc w:val="both"/>
        <w:rPr>
          <w:rFonts w:ascii="Calibri" w:hAnsi="Calibri" w:cs="Calibri"/>
          <w:color w:val="252525"/>
        </w:rPr>
      </w:pPr>
      <w:r w:rsidRPr="00507EBD">
        <w:rPr>
          <w:rFonts w:ascii="Calibri" w:hAnsi="Calibri" w:cs="Calibri"/>
          <w:color w:val="252525"/>
        </w:rPr>
        <w:t>The Ethical Investment and Banking Policy will be available on the University website, with appropriate contact details, enabling members of the University community to have the opportunity to engage with the Policy.</w:t>
      </w:r>
    </w:p>
    <w:p w14:paraId="1ED5D8D3" w14:textId="77777777" w:rsidR="00507EBD" w:rsidRPr="00507EBD" w:rsidRDefault="00507EBD" w:rsidP="00507EBD">
      <w:pPr>
        <w:pStyle w:val="ListParagraph"/>
        <w:spacing w:after="120"/>
        <w:ind w:left="295"/>
        <w:rPr>
          <w:rFonts w:ascii="Calibri" w:hAnsi="Calibri" w:cs="Calibri"/>
          <w:b/>
          <w:color w:val="252525"/>
        </w:rPr>
      </w:pPr>
    </w:p>
    <w:p w14:paraId="0CEBE209" w14:textId="77777777" w:rsidR="00507EBD" w:rsidRPr="00507EBD" w:rsidRDefault="00507EBD" w:rsidP="00507EBD">
      <w:pPr>
        <w:pStyle w:val="ListParagraph"/>
        <w:widowControl w:val="0"/>
        <w:numPr>
          <w:ilvl w:val="0"/>
          <w:numId w:val="42"/>
        </w:numPr>
        <w:autoSpaceDE w:val="0"/>
        <w:autoSpaceDN w:val="0"/>
        <w:spacing w:after="120"/>
        <w:ind w:left="295" w:hanging="425"/>
        <w:contextualSpacing w:val="0"/>
        <w:jc w:val="both"/>
        <w:rPr>
          <w:rFonts w:ascii="Calibri" w:hAnsi="Calibri" w:cs="Calibri"/>
          <w:b/>
          <w:color w:val="252525"/>
        </w:rPr>
      </w:pPr>
      <w:r w:rsidRPr="00507EBD">
        <w:rPr>
          <w:rFonts w:ascii="Calibri" w:hAnsi="Calibri" w:cs="Calibri"/>
          <w:b/>
          <w:color w:val="252525"/>
        </w:rPr>
        <w:t>Ethical Investment</w:t>
      </w:r>
      <w:bookmarkStart w:id="2" w:name="_Hlk129341546"/>
      <w:r w:rsidRPr="00507EBD">
        <w:rPr>
          <w:rFonts w:ascii="Calibri" w:hAnsi="Calibri" w:cs="Calibri"/>
          <w:b/>
          <w:color w:val="252525"/>
        </w:rPr>
        <w:t xml:space="preserve"> and Banking</w:t>
      </w:r>
    </w:p>
    <w:p w14:paraId="504B1C68" w14:textId="77777777" w:rsidR="00507EBD" w:rsidRPr="00507EBD" w:rsidRDefault="00507EBD" w:rsidP="00507EBD">
      <w:pPr>
        <w:pStyle w:val="ListParagraph"/>
        <w:widowControl w:val="0"/>
        <w:numPr>
          <w:ilvl w:val="1"/>
          <w:numId w:val="44"/>
        </w:numPr>
        <w:autoSpaceDE w:val="0"/>
        <w:autoSpaceDN w:val="0"/>
        <w:spacing w:before="121" w:after="120"/>
        <w:ind w:left="295" w:hanging="425"/>
        <w:contextualSpacing w:val="0"/>
        <w:jc w:val="both"/>
        <w:rPr>
          <w:rFonts w:ascii="Calibri" w:hAnsi="Calibri" w:cs="Calibri"/>
          <w:color w:val="252525"/>
        </w:rPr>
      </w:pPr>
      <w:r w:rsidRPr="00507EBD">
        <w:rPr>
          <w:rFonts w:ascii="Calibri" w:hAnsi="Calibri" w:cs="Calibri"/>
          <w:color w:val="252525"/>
        </w:rPr>
        <w:t xml:space="preserve">Within the boundaries of the treasury management, acceptable levels of risk and return, and within the required approvals of Finance and Resources Committee, the University will </w:t>
      </w:r>
      <w:r w:rsidRPr="00507EBD">
        <w:rPr>
          <w:rFonts w:ascii="Calibri" w:hAnsi="Calibri" w:cs="Calibri"/>
          <w:color w:val="252525"/>
        </w:rPr>
        <w:lastRenderedPageBreak/>
        <w:t>consider the ethical implications of investment alongside the commercial opportunities.</w:t>
      </w:r>
    </w:p>
    <w:p w14:paraId="6C8D90E7" w14:textId="77777777" w:rsidR="00507EBD" w:rsidRPr="00507EBD" w:rsidRDefault="00507EBD" w:rsidP="00507EBD">
      <w:pPr>
        <w:pStyle w:val="ListParagraph"/>
        <w:widowControl w:val="0"/>
        <w:numPr>
          <w:ilvl w:val="1"/>
          <w:numId w:val="44"/>
        </w:numPr>
        <w:autoSpaceDE w:val="0"/>
        <w:autoSpaceDN w:val="0"/>
        <w:spacing w:before="121" w:after="120"/>
        <w:ind w:left="295" w:hanging="425"/>
        <w:contextualSpacing w:val="0"/>
        <w:jc w:val="both"/>
        <w:rPr>
          <w:rFonts w:ascii="Calibri" w:hAnsi="Calibri" w:cs="Calibri"/>
          <w:color w:val="252525"/>
        </w:rPr>
      </w:pPr>
      <w:r w:rsidRPr="00507EBD">
        <w:rPr>
          <w:rFonts w:ascii="Calibri" w:hAnsi="Calibri" w:cs="Calibri"/>
          <w:color w:val="252525"/>
        </w:rPr>
        <w:t>When selecting the University operational banking partner and debt funder, a tender process will take place considering ESG policies. The outcome of the tender process and a recommendation will be brought by the Director of Finance to Finance and Resources Committee and the Board for approval.</w:t>
      </w:r>
    </w:p>
    <w:p w14:paraId="0DFCE6EE" w14:textId="77777777" w:rsidR="00507EBD" w:rsidRPr="00507EBD" w:rsidRDefault="00507EBD" w:rsidP="00507EBD">
      <w:pPr>
        <w:pStyle w:val="ListParagraph"/>
        <w:widowControl w:val="0"/>
        <w:numPr>
          <w:ilvl w:val="1"/>
          <w:numId w:val="44"/>
        </w:numPr>
        <w:autoSpaceDE w:val="0"/>
        <w:autoSpaceDN w:val="0"/>
        <w:spacing w:before="121" w:after="120"/>
        <w:ind w:left="295" w:hanging="425"/>
        <w:contextualSpacing w:val="0"/>
        <w:jc w:val="both"/>
        <w:rPr>
          <w:rFonts w:ascii="Calibri" w:hAnsi="Calibri" w:cs="Calibri"/>
          <w:color w:val="252525"/>
        </w:rPr>
      </w:pPr>
      <w:r w:rsidRPr="00507EBD">
        <w:rPr>
          <w:rFonts w:ascii="Calibri" w:hAnsi="Calibri" w:cs="Calibri"/>
          <w:color w:val="252525"/>
        </w:rPr>
        <w:t>Any investments need to be within the permissions of the HSBC facility agreement dated 2</w:t>
      </w:r>
      <w:r w:rsidRPr="00507EBD">
        <w:rPr>
          <w:rFonts w:ascii="Calibri" w:hAnsi="Calibri" w:cs="Calibri"/>
          <w:color w:val="252525"/>
          <w:vertAlign w:val="superscript"/>
        </w:rPr>
        <w:t>nd</w:t>
      </w:r>
      <w:r w:rsidRPr="00507EBD">
        <w:rPr>
          <w:rFonts w:ascii="Calibri" w:hAnsi="Calibri" w:cs="Calibri"/>
          <w:color w:val="252525"/>
        </w:rPr>
        <w:t xml:space="preserve"> December 2022. Currently, the acquisition of shares or securities are not permitted.</w:t>
      </w:r>
    </w:p>
    <w:p w14:paraId="3A33F96D" w14:textId="64E0A973" w:rsidR="00507EBD" w:rsidRPr="00507EBD" w:rsidRDefault="00507EBD" w:rsidP="00507EBD">
      <w:pPr>
        <w:pStyle w:val="ListParagraph"/>
        <w:widowControl w:val="0"/>
        <w:numPr>
          <w:ilvl w:val="1"/>
          <w:numId w:val="44"/>
        </w:numPr>
        <w:autoSpaceDE w:val="0"/>
        <w:autoSpaceDN w:val="0"/>
        <w:spacing w:before="121" w:after="120"/>
        <w:ind w:left="295" w:hanging="425"/>
        <w:contextualSpacing w:val="0"/>
        <w:jc w:val="both"/>
        <w:rPr>
          <w:rFonts w:ascii="Calibri" w:hAnsi="Calibri" w:cs="Calibri"/>
          <w:color w:val="252525"/>
        </w:rPr>
      </w:pPr>
      <w:r w:rsidRPr="00507EBD">
        <w:rPr>
          <w:rFonts w:ascii="Calibri" w:hAnsi="Calibri" w:cs="Calibri"/>
          <w:color w:val="252525"/>
        </w:rPr>
        <w:t xml:space="preserve">It is not the policy of the University to invest in equity holdings through the stock market. The only direct investment in equities held are in the University wholly owned subsidiary company Chichester Enterprise Limited (CEL) whose investment and banking activities are also bound by this policy. </w:t>
      </w:r>
    </w:p>
    <w:p w14:paraId="76F49094" w14:textId="77777777" w:rsidR="00507EBD" w:rsidRPr="00507EBD" w:rsidRDefault="00507EBD" w:rsidP="00507EBD">
      <w:pPr>
        <w:pStyle w:val="ListParagraph"/>
        <w:widowControl w:val="0"/>
        <w:numPr>
          <w:ilvl w:val="1"/>
          <w:numId w:val="44"/>
        </w:numPr>
        <w:autoSpaceDE w:val="0"/>
        <w:autoSpaceDN w:val="0"/>
        <w:spacing w:before="121" w:after="120"/>
        <w:ind w:left="295" w:hanging="425"/>
        <w:contextualSpacing w:val="0"/>
        <w:jc w:val="both"/>
        <w:rPr>
          <w:rFonts w:ascii="Calibri" w:hAnsi="Calibri" w:cs="Calibri"/>
          <w:color w:val="252525"/>
        </w:rPr>
      </w:pPr>
      <w:r w:rsidRPr="00507EBD">
        <w:rPr>
          <w:rFonts w:ascii="Calibri" w:hAnsi="Calibri" w:cs="Calibri"/>
          <w:color w:val="252525"/>
        </w:rPr>
        <w:t>Investments made directly by the University will be restricted to short-term money market deposit accounts aligned with the University Treasury Management Policy schedule of short-term investment criteria. Currently all investments are made via short-term money market deposit accounts.</w:t>
      </w:r>
    </w:p>
    <w:p w14:paraId="1F5B70A2" w14:textId="77777777" w:rsidR="00507EBD" w:rsidRPr="00507EBD" w:rsidRDefault="00507EBD" w:rsidP="00507EBD">
      <w:pPr>
        <w:pStyle w:val="ListParagraph"/>
        <w:widowControl w:val="0"/>
        <w:numPr>
          <w:ilvl w:val="1"/>
          <w:numId w:val="44"/>
        </w:numPr>
        <w:autoSpaceDE w:val="0"/>
        <w:autoSpaceDN w:val="0"/>
        <w:spacing w:before="121" w:after="120"/>
        <w:ind w:left="295" w:hanging="425"/>
        <w:contextualSpacing w:val="0"/>
        <w:jc w:val="both"/>
        <w:rPr>
          <w:rFonts w:ascii="Calibri" w:hAnsi="Calibri" w:cs="Calibri"/>
          <w:color w:val="252525"/>
        </w:rPr>
      </w:pPr>
      <w:r w:rsidRPr="00507EBD">
        <w:rPr>
          <w:rFonts w:ascii="Calibri" w:hAnsi="Calibri" w:cs="Calibri"/>
          <w:color w:val="252525"/>
        </w:rPr>
        <w:t>Should the University seek to invest in areas other than short-term money market deposit accounts, permission would need to be sought from HSBC. If permission was granted, a tender process would take place to establish a third-party fund manager which would consider ESG policies. The outcome of the tender process and a recommendation will be brought by the Director of Finance to Finance and Resources Committee and the Board for approval</w:t>
      </w:r>
      <w:bookmarkEnd w:id="2"/>
      <w:r w:rsidRPr="00507EBD">
        <w:rPr>
          <w:rFonts w:ascii="Calibri" w:hAnsi="Calibri" w:cs="Calibri"/>
          <w:color w:val="252525"/>
        </w:rPr>
        <w:t>.</w:t>
      </w:r>
    </w:p>
    <w:p w14:paraId="5BA8059F" w14:textId="04746065" w:rsidR="00507EBD" w:rsidRPr="00421C0F" w:rsidRDefault="00507EBD" w:rsidP="00006D42">
      <w:pPr>
        <w:pStyle w:val="ListParagraph"/>
        <w:widowControl w:val="0"/>
        <w:numPr>
          <w:ilvl w:val="1"/>
          <w:numId w:val="44"/>
        </w:numPr>
        <w:autoSpaceDE w:val="0"/>
        <w:autoSpaceDN w:val="0"/>
        <w:spacing w:before="4" w:after="120"/>
        <w:ind w:left="295" w:hanging="425"/>
        <w:contextualSpacing w:val="0"/>
        <w:jc w:val="both"/>
        <w:rPr>
          <w:sz w:val="25"/>
        </w:rPr>
      </w:pPr>
      <w:r w:rsidRPr="00421C0F">
        <w:rPr>
          <w:rFonts w:ascii="Calibri" w:hAnsi="Calibri" w:cs="Calibri"/>
          <w:color w:val="252525"/>
        </w:rPr>
        <w:t>When selecting a banking partner for operational banking and debt funding, and in the event of requiring a third-party fund manager, the University will seek to engage with sustainable companies and establish restrictions on some types of investments, including: fossil fuels, armaments, companies which are known to be complicit in the manufacture of tobacco, alcohol, pornography and gambling, support oppressive regimes, and companies with violations of international conventions and norms in the areas of human rights and climate change.</w:t>
      </w:r>
    </w:p>
    <w:p w14:paraId="57EC7CF4" w14:textId="77777777" w:rsidR="00507EBD" w:rsidRDefault="00507EBD" w:rsidP="00507EBD">
      <w:pPr>
        <w:spacing w:after="120"/>
        <w:rPr>
          <w:color w:val="252525"/>
        </w:rPr>
      </w:pPr>
    </w:p>
    <w:p w14:paraId="26826E77" w14:textId="77777777" w:rsidR="00507EBD" w:rsidRDefault="00507EBD" w:rsidP="00507EBD">
      <w:pPr>
        <w:pStyle w:val="BodyText"/>
        <w:rPr>
          <w:sz w:val="20"/>
        </w:rPr>
      </w:pPr>
    </w:p>
    <w:p w14:paraId="74D48C31" w14:textId="77777777" w:rsidR="00507EBD" w:rsidRPr="00EE173C" w:rsidRDefault="00507EBD" w:rsidP="00507EBD"/>
    <w:p w14:paraId="19132026" w14:textId="77777777" w:rsidR="00507EBD" w:rsidRPr="00EE173C" w:rsidRDefault="00507EBD" w:rsidP="00507EBD"/>
    <w:p w14:paraId="0DC51E76" w14:textId="77777777" w:rsidR="00507EBD" w:rsidRPr="00EE173C" w:rsidRDefault="00507EBD" w:rsidP="00507EBD"/>
    <w:p w14:paraId="5E2E4160" w14:textId="77777777" w:rsidR="00507EBD" w:rsidRPr="00EE173C" w:rsidRDefault="00507EBD" w:rsidP="00507EBD"/>
    <w:p w14:paraId="2F8ED5AB" w14:textId="77777777" w:rsidR="00507EBD" w:rsidRPr="00EE173C" w:rsidRDefault="00507EBD" w:rsidP="00507EBD"/>
    <w:p w14:paraId="15A7DA24" w14:textId="77777777" w:rsidR="00507EBD" w:rsidRPr="00EE173C" w:rsidRDefault="00507EBD" w:rsidP="00507EBD"/>
    <w:p w14:paraId="63684276" w14:textId="77777777" w:rsidR="00507EBD" w:rsidRPr="00EE173C" w:rsidRDefault="00507EBD" w:rsidP="00507EBD">
      <w:pPr>
        <w:jc w:val="right"/>
      </w:pPr>
    </w:p>
    <w:p w14:paraId="31CA893A" w14:textId="77777777" w:rsidR="00507EBD" w:rsidRPr="00EE173C" w:rsidRDefault="00507EBD" w:rsidP="00507EBD"/>
    <w:p w14:paraId="74105D85" w14:textId="77777777" w:rsidR="00B46334" w:rsidRPr="002C4016" w:rsidRDefault="00B46334" w:rsidP="002C4016">
      <w:pPr>
        <w:rPr>
          <w:lang w:eastAsia="en-US"/>
        </w:rPr>
      </w:pPr>
    </w:p>
    <w:p w14:paraId="1080CE5E" w14:textId="508189EA" w:rsidR="00B32402" w:rsidRPr="00B32402" w:rsidRDefault="00B32402" w:rsidP="00B32402">
      <w:pPr>
        <w:pStyle w:val="Heading4"/>
        <w:numPr>
          <w:ilvl w:val="0"/>
          <w:numId w:val="0"/>
        </w:numPr>
      </w:pPr>
    </w:p>
    <w:p w14:paraId="2E8AFC54" w14:textId="77777777" w:rsidR="00B46334" w:rsidRPr="002C4016" w:rsidRDefault="00B46334" w:rsidP="002C4016">
      <w:pPr>
        <w:rPr>
          <w:lang w:eastAsia="en-US"/>
        </w:rPr>
      </w:pPr>
    </w:p>
    <w:bookmarkEnd w:id="0"/>
    <w:p w14:paraId="70926C27" w14:textId="5472746C" w:rsidR="007831D5" w:rsidRPr="005A67F4" w:rsidRDefault="007831D5" w:rsidP="007831D5">
      <w:pPr>
        <w:jc w:val="right"/>
        <w:rPr>
          <w:rFonts w:asciiTheme="minorHAnsi" w:hAnsiTheme="minorHAnsi" w:cs="Arial"/>
          <w:b/>
          <w:color w:val="262626" w:themeColor="text1" w:themeTint="D9"/>
          <w:sz w:val="20"/>
          <w:szCs w:val="20"/>
        </w:rPr>
      </w:pPr>
      <w:r w:rsidRPr="005A67F4">
        <w:rPr>
          <w:rFonts w:asciiTheme="minorHAnsi" w:hAnsiTheme="minorHAnsi" w:cs="Arial"/>
          <w:b/>
          <w:color w:val="262626" w:themeColor="text1" w:themeTint="D9"/>
          <w:sz w:val="20"/>
          <w:szCs w:val="20"/>
        </w:rPr>
        <w:tab/>
      </w:r>
      <w:r w:rsidRPr="005A67F4">
        <w:rPr>
          <w:rFonts w:asciiTheme="minorHAnsi" w:hAnsiTheme="minorHAnsi" w:cs="Arial"/>
          <w:b/>
          <w:color w:val="262626" w:themeColor="text1" w:themeTint="D9"/>
          <w:sz w:val="20"/>
          <w:szCs w:val="20"/>
        </w:rPr>
        <w:tab/>
        <w:t xml:space="preserve"> </w:t>
      </w:r>
    </w:p>
    <w:sectPr w:rsidR="007831D5" w:rsidRPr="005A67F4">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3A0EA" w14:textId="77777777" w:rsidR="00754FE5" w:rsidRDefault="00754FE5" w:rsidP="000B4305">
      <w:r>
        <w:separator/>
      </w:r>
    </w:p>
  </w:endnote>
  <w:endnote w:type="continuationSeparator" w:id="0">
    <w:p w14:paraId="71348561" w14:textId="77777777" w:rsidR="00754FE5" w:rsidRDefault="00754FE5" w:rsidP="000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umanist777BT-LightB">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EE1F" w14:textId="1EF53DF2" w:rsidR="000B4305" w:rsidRDefault="00B32402" w:rsidP="000B4305">
    <w:pPr>
      <w:pStyle w:val="Footer"/>
      <w:tabs>
        <w:tab w:val="left" w:pos="666"/>
        <w:tab w:val="right" w:pos="8931"/>
        <w:tab w:val="right" w:pos="10467"/>
      </w:tabs>
      <w:rPr>
        <w:rFonts w:ascii="Calibri" w:hAnsi="Calibri"/>
        <w:b/>
        <w:bCs/>
        <w:sz w:val="12"/>
        <w:szCs w:val="12"/>
      </w:rPr>
    </w:pPr>
    <w:r>
      <w:rPr>
        <w:rFonts w:ascii="Calibri" w:hAnsi="Calibri"/>
        <w:sz w:val="12"/>
        <w:szCs w:val="12"/>
      </w:rPr>
      <w:t>Latest version available from:</w:t>
    </w:r>
    <w:r w:rsidR="0018788E">
      <w:rPr>
        <w:rFonts w:ascii="Calibri" w:hAnsi="Calibri"/>
        <w:sz w:val="12"/>
        <w:szCs w:val="12"/>
      </w:rPr>
      <w:tab/>
    </w:r>
    <w:r w:rsidR="000B4305">
      <w:rPr>
        <w:rFonts w:ascii="Calibri" w:hAnsi="Calibri"/>
        <w:sz w:val="12"/>
        <w:szCs w:val="12"/>
      </w:rPr>
      <w:tab/>
    </w:r>
    <w:r w:rsidR="000B4305" w:rsidRPr="00991280">
      <w:rPr>
        <w:rFonts w:ascii="Calibri" w:hAnsi="Calibri"/>
        <w:sz w:val="12"/>
        <w:szCs w:val="12"/>
      </w:rPr>
      <w:t xml:space="preserve">page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PAGE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r w:rsidR="000B4305" w:rsidRPr="00991280">
      <w:rPr>
        <w:rFonts w:ascii="Calibri" w:hAnsi="Calibri"/>
        <w:sz w:val="12"/>
        <w:szCs w:val="12"/>
      </w:rPr>
      <w:t xml:space="preserve"> of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NUMPAGES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p>
  <w:p w14:paraId="3014F866" w14:textId="5B2B8046" w:rsidR="000B4305" w:rsidRDefault="000B4305" w:rsidP="000B4305">
    <w:pPr>
      <w:pStyle w:val="Footer"/>
    </w:pPr>
  </w:p>
  <w:p w14:paraId="2F8A326E" w14:textId="77777777" w:rsidR="000B4305" w:rsidRDefault="000B4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516D6" w14:textId="77777777" w:rsidR="00754FE5" w:rsidRDefault="00754FE5" w:rsidP="000B4305">
      <w:r>
        <w:separator/>
      </w:r>
    </w:p>
  </w:footnote>
  <w:footnote w:type="continuationSeparator" w:id="0">
    <w:p w14:paraId="5EE3980C" w14:textId="77777777" w:rsidR="00754FE5" w:rsidRDefault="00754FE5" w:rsidP="000B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3EA088A"/>
    <w:lvl w:ilvl="0">
      <w:numFmt w:val="bullet"/>
      <w:lvlText w:val="*"/>
      <w:lvlJc w:val="left"/>
    </w:lvl>
  </w:abstractNum>
  <w:abstractNum w:abstractNumId="1" w15:restartNumberingAfterBreak="0">
    <w:nsid w:val="02E70486"/>
    <w:multiLevelType w:val="hybridMultilevel"/>
    <w:tmpl w:val="5212D616"/>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0602370D"/>
    <w:multiLevelType w:val="hybridMultilevel"/>
    <w:tmpl w:val="3E0CD20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E582A"/>
    <w:multiLevelType w:val="multilevel"/>
    <w:tmpl w:val="07606DEC"/>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 w15:restartNumberingAfterBreak="0">
    <w:nsid w:val="0A144301"/>
    <w:multiLevelType w:val="multilevel"/>
    <w:tmpl w:val="6FDA9756"/>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5" w15:restartNumberingAfterBreak="0">
    <w:nsid w:val="0A9100D8"/>
    <w:multiLevelType w:val="hybridMultilevel"/>
    <w:tmpl w:val="AA283B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227AC"/>
    <w:multiLevelType w:val="multilevel"/>
    <w:tmpl w:val="0809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59239F6"/>
    <w:multiLevelType w:val="hybridMultilevel"/>
    <w:tmpl w:val="A310125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6475498"/>
    <w:multiLevelType w:val="hybridMultilevel"/>
    <w:tmpl w:val="74B82E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66E2948"/>
    <w:multiLevelType w:val="hybridMultilevel"/>
    <w:tmpl w:val="ADD0A25C"/>
    <w:lvl w:ilvl="0" w:tplc="0CEE7494">
      <w:start w:val="1"/>
      <w:numFmt w:val="decimal"/>
      <w:lvlText w:val="1.%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19811301"/>
    <w:multiLevelType w:val="hybridMultilevel"/>
    <w:tmpl w:val="8368D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BA66955"/>
    <w:multiLevelType w:val="hybridMultilevel"/>
    <w:tmpl w:val="C4429480"/>
    <w:lvl w:ilvl="0" w:tplc="762AA232">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F07A5"/>
    <w:multiLevelType w:val="hybridMultilevel"/>
    <w:tmpl w:val="3A541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D33811"/>
    <w:multiLevelType w:val="hybridMultilevel"/>
    <w:tmpl w:val="61CC457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7272DB4"/>
    <w:multiLevelType w:val="multilevel"/>
    <w:tmpl w:val="0809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3F4B61"/>
    <w:multiLevelType w:val="hybridMultilevel"/>
    <w:tmpl w:val="07688524"/>
    <w:lvl w:ilvl="0" w:tplc="04090005">
      <w:start w:val="1"/>
      <w:numFmt w:val="bullet"/>
      <w:lvlText w:val=""/>
      <w:lvlJc w:val="left"/>
      <w:pPr>
        <w:tabs>
          <w:tab w:val="num" w:pos="2220"/>
        </w:tabs>
        <w:ind w:left="222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9DD4370"/>
    <w:multiLevelType w:val="multilevel"/>
    <w:tmpl w:val="B8EA68A6"/>
    <w:lvl w:ilvl="0">
      <w:start w:val="1"/>
      <w:numFmt w:val="decimal"/>
      <w:pStyle w:val="Heading4"/>
      <w:lvlText w:val="%1."/>
      <w:lvlJc w:val="left"/>
      <w:pPr>
        <w:ind w:left="360" w:hanging="360"/>
      </w:pPr>
      <w:rPr>
        <w:sz w:val="22"/>
        <w:szCs w:val="22"/>
      </w:rPr>
    </w:lvl>
    <w:lvl w:ilvl="1">
      <w:start w:val="1"/>
      <w:numFmt w:val="decimal"/>
      <w:pStyle w:val="Heading5"/>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4C17B8"/>
    <w:multiLevelType w:val="hybridMultilevel"/>
    <w:tmpl w:val="514C6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07F2CCA"/>
    <w:multiLevelType w:val="multilevel"/>
    <w:tmpl w:val="0C28B274"/>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0" w15:restartNumberingAfterBreak="0">
    <w:nsid w:val="31041C68"/>
    <w:multiLevelType w:val="multilevel"/>
    <w:tmpl w:val="CD54A4CC"/>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1" w15:restartNumberingAfterBreak="0">
    <w:nsid w:val="32565D41"/>
    <w:multiLevelType w:val="hybridMultilevel"/>
    <w:tmpl w:val="6018E37C"/>
    <w:lvl w:ilvl="0" w:tplc="117E8F34">
      <w:start w:val="1"/>
      <w:numFmt w:val="lowerLetter"/>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31A1D0A"/>
    <w:multiLevelType w:val="hybridMultilevel"/>
    <w:tmpl w:val="CCCC54D8"/>
    <w:lvl w:ilvl="0" w:tplc="FFFFFFFF">
      <w:start w:val="1"/>
      <w:numFmt w:val="lowerRoman"/>
      <w:lvlText w:val="%1)"/>
      <w:lvlJc w:val="left"/>
      <w:pPr>
        <w:tabs>
          <w:tab w:val="num" w:pos="1080"/>
        </w:tabs>
        <w:ind w:left="1080" w:hanging="720"/>
      </w:pPr>
      <w:rPr>
        <w:rFonts w:hint="default"/>
      </w:rPr>
    </w:lvl>
    <w:lvl w:ilvl="1" w:tplc="3B56D774">
      <w:start w:val="2"/>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370C7E62"/>
    <w:multiLevelType w:val="hybridMultilevel"/>
    <w:tmpl w:val="7E644B8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F01EA6"/>
    <w:multiLevelType w:val="hybridMultilevel"/>
    <w:tmpl w:val="164E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947DD5"/>
    <w:multiLevelType w:val="hybridMultilevel"/>
    <w:tmpl w:val="3EACB57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BD2DDE"/>
    <w:multiLevelType w:val="multilevel"/>
    <w:tmpl w:val="D2549C74"/>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7" w15:restartNumberingAfterBreak="0">
    <w:nsid w:val="4D5D33EA"/>
    <w:multiLevelType w:val="hybridMultilevel"/>
    <w:tmpl w:val="C6E492DC"/>
    <w:lvl w:ilvl="0" w:tplc="45F2D33C">
      <w:start w:val="7"/>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E3A5FAF"/>
    <w:multiLevelType w:val="hybridMultilevel"/>
    <w:tmpl w:val="9FE2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145052"/>
    <w:multiLevelType w:val="hybridMultilevel"/>
    <w:tmpl w:val="543A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1D1DD1"/>
    <w:multiLevelType w:val="hybridMultilevel"/>
    <w:tmpl w:val="007C04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D937DC"/>
    <w:multiLevelType w:val="hybridMultilevel"/>
    <w:tmpl w:val="AF20CF70"/>
    <w:lvl w:ilvl="0" w:tplc="04090001">
      <w:start w:val="1"/>
      <w:numFmt w:val="bullet"/>
      <w:lvlText w:val=""/>
      <w:lvlJc w:val="left"/>
      <w:pPr>
        <w:tabs>
          <w:tab w:val="num" w:pos="1470"/>
        </w:tabs>
        <w:ind w:left="147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2" w15:restartNumberingAfterBreak="0">
    <w:nsid w:val="5DB65D00"/>
    <w:multiLevelType w:val="hybridMultilevel"/>
    <w:tmpl w:val="82906F1E"/>
    <w:lvl w:ilvl="0" w:tplc="08AE398E">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3" w15:restartNumberingAfterBreak="0">
    <w:nsid w:val="5DF660C3"/>
    <w:multiLevelType w:val="hybridMultilevel"/>
    <w:tmpl w:val="45B23D50"/>
    <w:lvl w:ilvl="0" w:tplc="FFFFFFFF">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2257C96"/>
    <w:multiLevelType w:val="hybridMultilevel"/>
    <w:tmpl w:val="9020BC9A"/>
    <w:lvl w:ilvl="0" w:tplc="0809000F">
      <w:start w:val="1"/>
      <w:numFmt w:val="decimal"/>
      <w:lvlText w:val="%1."/>
      <w:lvlJc w:val="left"/>
      <w:pPr>
        <w:ind w:left="720" w:hanging="360"/>
      </w:pPr>
      <w:rPr>
        <w:rFonts w:hint="default"/>
      </w:rPr>
    </w:lvl>
    <w:lvl w:ilvl="1" w:tplc="4014AE4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6"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7" w15:restartNumberingAfterBreak="0">
    <w:nsid w:val="69371EE5"/>
    <w:multiLevelType w:val="hybridMultilevel"/>
    <w:tmpl w:val="73D09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DE95FC1"/>
    <w:multiLevelType w:val="hybridMultilevel"/>
    <w:tmpl w:val="527AA950"/>
    <w:lvl w:ilvl="0" w:tplc="08090001">
      <w:start w:val="1"/>
      <w:numFmt w:val="bullet"/>
      <w:lvlText w:val=""/>
      <w:lvlJc w:val="left"/>
      <w:pPr>
        <w:ind w:left="1487" w:hanging="360"/>
      </w:pPr>
      <w:rPr>
        <w:rFonts w:ascii="Symbol" w:hAnsi="Symbol" w:hint="default"/>
      </w:rPr>
    </w:lvl>
    <w:lvl w:ilvl="1" w:tplc="08090003" w:tentative="1">
      <w:start w:val="1"/>
      <w:numFmt w:val="bullet"/>
      <w:lvlText w:val="o"/>
      <w:lvlJc w:val="left"/>
      <w:pPr>
        <w:ind w:left="2207" w:hanging="360"/>
      </w:pPr>
      <w:rPr>
        <w:rFonts w:ascii="Courier New" w:hAnsi="Courier New" w:cs="Courier New" w:hint="default"/>
      </w:rPr>
    </w:lvl>
    <w:lvl w:ilvl="2" w:tplc="08090005" w:tentative="1">
      <w:start w:val="1"/>
      <w:numFmt w:val="bullet"/>
      <w:lvlText w:val=""/>
      <w:lvlJc w:val="left"/>
      <w:pPr>
        <w:ind w:left="2927" w:hanging="360"/>
      </w:pPr>
      <w:rPr>
        <w:rFonts w:ascii="Wingdings" w:hAnsi="Wingdings" w:hint="default"/>
      </w:rPr>
    </w:lvl>
    <w:lvl w:ilvl="3" w:tplc="08090001" w:tentative="1">
      <w:start w:val="1"/>
      <w:numFmt w:val="bullet"/>
      <w:lvlText w:val=""/>
      <w:lvlJc w:val="left"/>
      <w:pPr>
        <w:ind w:left="3647" w:hanging="360"/>
      </w:pPr>
      <w:rPr>
        <w:rFonts w:ascii="Symbol" w:hAnsi="Symbol" w:hint="default"/>
      </w:rPr>
    </w:lvl>
    <w:lvl w:ilvl="4" w:tplc="08090003" w:tentative="1">
      <w:start w:val="1"/>
      <w:numFmt w:val="bullet"/>
      <w:lvlText w:val="o"/>
      <w:lvlJc w:val="left"/>
      <w:pPr>
        <w:ind w:left="4367" w:hanging="360"/>
      </w:pPr>
      <w:rPr>
        <w:rFonts w:ascii="Courier New" w:hAnsi="Courier New" w:cs="Courier New" w:hint="default"/>
      </w:rPr>
    </w:lvl>
    <w:lvl w:ilvl="5" w:tplc="08090005" w:tentative="1">
      <w:start w:val="1"/>
      <w:numFmt w:val="bullet"/>
      <w:lvlText w:val=""/>
      <w:lvlJc w:val="left"/>
      <w:pPr>
        <w:ind w:left="5087" w:hanging="360"/>
      </w:pPr>
      <w:rPr>
        <w:rFonts w:ascii="Wingdings" w:hAnsi="Wingdings" w:hint="default"/>
      </w:rPr>
    </w:lvl>
    <w:lvl w:ilvl="6" w:tplc="08090001" w:tentative="1">
      <w:start w:val="1"/>
      <w:numFmt w:val="bullet"/>
      <w:lvlText w:val=""/>
      <w:lvlJc w:val="left"/>
      <w:pPr>
        <w:ind w:left="5807" w:hanging="360"/>
      </w:pPr>
      <w:rPr>
        <w:rFonts w:ascii="Symbol" w:hAnsi="Symbol" w:hint="default"/>
      </w:rPr>
    </w:lvl>
    <w:lvl w:ilvl="7" w:tplc="08090003" w:tentative="1">
      <w:start w:val="1"/>
      <w:numFmt w:val="bullet"/>
      <w:lvlText w:val="o"/>
      <w:lvlJc w:val="left"/>
      <w:pPr>
        <w:ind w:left="6527" w:hanging="360"/>
      </w:pPr>
      <w:rPr>
        <w:rFonts w:ascii="Courier New" w:hAnsi="Courier New" w:cs="Courier New" w:hint="default"/>
      </w:rPr>
    </w:lvl>
    <w:lvl w:ilvl="8" w:tplc="08090005" w:tentative="1">
      <w:start w:val="1"/>
      <w:numFmt w:val="bullet"/>
      <w:lvlText w:val=""/>
      <w:lvlJc w:val="left"/>
      <w:pPr>
        <w:ind w:left="7247" w:hanging="360"/>
      </w:pPr>
      <w:rPr>
        <w:rFonts w:ascii="Wingdings" w:hAnsi="Wingdings" w:hint="default"/>
      </w:rPr>
    </w:lvl>
  </w:abstractNum>
  <w:abstractNum w:abstractNumId="39" w15:restartNumberingAfterBreak="0">
    <w:nsid w:val="6FBF53A4"/>
    <w:multiLevelType w:val="multilevel"/>
    <w:tmpl w:val="1854D6D4"/>
    <w:lvl w:ilvl="0">
      <w:start w:val="24"/>
      <w:numFmt w:val="decimal"/>
      <w:lvlText w:val="%1"/>
      <w:lvlJc w:val="left"/>
      <w:pPr>
        <w:tabs>
          <w:tab w:val="num" w:pos="720"/>
        </w:tabs>
        <w:ind w:left="720" w:hanging="720"/>
      </w:pPr>
      <w:rPr>
        <w:rFonts w:cs="Humanist777BT-LightB" w:hint="default"/>
        <w:b w:val="0"/>
      </w:rPr>
    </w:lvl>
    <w:lvl w:ilvl="1">
      <w:start w:val="6"/>
      <w:numFmt w:val="decimal"/>
      <w:lvlText w:val="%1.%2"/>
      <w:lvlJc w:val="left"/>
      <w:pPr>
        <w:tabs>
          <w:tab w:val="num" w:pos="720"/>
        </w:tabs>
        <w:ind w:left="720" w:hanging="720"/>
      </w:pPr>
      <w:rPr>
        <w:rFonts w:cs="Humanist777BT-LightB" w:hint="default"/>
        <w:b w:val="0"/>
      </w:rPr>
    </w:lvl>
    <w:lvl w:ilvl="2">
      <w:start w:val="1"/>
      <w:numFmt w:val="decimal"/>
      <w:lvlText w:val="%1.%2.%3"/>
      <w:lvlJc w:val="left"/>
      <w:pPr>
        <w:tabs>
          <w:tab w:val="num" w:pos="720"/>
        </w:tabs>
        <w:ind w:left="720" w:hanging="720"/>
      </w:pPr>
      <w:rPr>
        <w:rFonts w:cs="Humanist777BT-LightB" w:hint="default"/>
        <w:b w:val="0"/>
      </w:rPr>
    </w:lvl>
    <w:lvl w:ilvl="3">
      <w:start w:val="1"/>
      <w:numFmt w:val="decimal"/>
      <w:lvlText w:val="%1.%2.%3.%4"/>
      <w:lvlJc w:val="left"/>
      <w:pPr>
        <w:tabs>
          <w:tab w:val="num" w:pos="720"/>
        </w:tabs>
        <w:ind w:left="720" w:hanging="720"/>
      </w:pPr>
      <w:rPr>
        <w:rFonts w:cs="Humanist777BT-LightB" w:hint="default"/>
        <w:b w:val="0"/>
      </w:rPr>
    </w:lvl>
    <w:lvl w:ilvl="4">
      <w:start w:val="1"/>
      <w:numFmt w:val="decimal"/>
      <w:lvlText w:val="%1.%2.%3.%4.%5"/>
      <w:lvlJc w:val="left"/>
      <w:pPr>
        <w:tabs>
          <w:tab w:val="num" w:pos="1080"/>
        </w:tabs>
        <w:ind w:left="1080" w:hanging="1080"/>
      </w:pPr>
      <w:rPr>
        <w:rFonts w:cs="Humanist777BT-LightB" w:hint="default"/>
        <w:b w:val="0"/>
      </w:rPr>
    </w:lvl>
    <w:lvl w:ilvl="5">
      <w:start w:val="1"/>
      <w:numFmt w:val="decimal"/>
      <w:lvlText w:val="%1.%2.%3.%4.%5.%6"/>
      <w:lvlJc w:val="left"/>
      <w:pPr>
        <w:tabs>
          <w:tab w:val="num" w:pos="1440"/>
        </w:tabs>
        <w:ind w:left="1440" w:hanging="1440"/>
      </w:pPr>
      <w:rPr>
        <w:rFonts w:cs="Humanist777BT-LightB" w:hint="default"/>
        <w:b w:val="0"/>
      </w:rPr>
    </w:lvl>
    <w:lvl w:ilvl="6">
      <w:start w:val="1"/>
      <w:numFmt w:val="decimal"/>
      <w:lvlText w:val="%1.%2.%3.%4.%5.%6.%7"/>
      <w:lvlJc w:val="left"/>
      <w:pPr>
        <w:tabs>
          <w:tab w:val="num" w:pos="1440"/>
        </w:tabs>
        <w:ind w:left="1440" w:hanging="1440"/>
      </w:pPr>
      <w:rPr>
        <w:rFonts w:cs="Humanist777BT-LightB" w:hint="default"/>
        <w:b w:val="0"/>
      </w:rPr>
    </w:lvl>
    <w:lvl w:ilvl="7">
      <w:start w:val="1"/>
      <w:numFmt w:val="decimal"/>
      <w:lvlText w:val="%1.%2.%3.%4.%5.%6.%7.%8"/>
      <w:lvlJc w:val="left"/>
      <w:pPr>
        <w:tabs>
          <w:tab w:val="num" w:pos="1800"/>
        </w:tabs>
        <w:ind w:left="1800" w:hanging="1800"/>
      </w:pPr>
      <w:rPr>
        <w:rFonts w:cs="Humanist777BT-LightB" w:hint="default"/>
        <w:b w:val="0"/>
      </w:rPr>
    </w:lvl>
    <w:lvl w:ilvl="8">
      <w:start w:val="1"/>
      <w:numFmt w:val="decimal"/>
      <w:lvlText w:val="%1.%2.%3.%4.%5.%6.%7.%8.%9"/>
      <w:lvlJc w:val="left"/>
      <w:pPr>
        <w:tabs>
          <w:tab w:val="num" w:pos="1800"/>
        </w:tabs>
        <w:ind w:left="1800" w:hanging="1800"/>
      </w:pPr>
      <w:rPr>
        <w:rFonts w:cs="Humanist777BT-LightB" w:hint="default"/>
        <w:b w:val="0"/>
      </w:rPr>
    </w:lvl>
  </w:abstractNum>
  <w:num w:numId="1">
    <w:abstractNumId w:val="0"/>
    <w:lvlOverride w:ilvl="0">
      <w:lvl w:ilvl="0">
        <w:start w:val="1"/>
        <w:numFmt w:val="bullet"/>
        <w:lvlText w:val=""/>
        <w:legacy w:legacy="1" w:legacySpace="0" w:legacyIndent="720"/>
        <w:lvlJc w:val="left"/>
        <w:pPr>
          <w:ind w:left="1440" w:hanging="720"/>
        </w:pPr>
        <w:rPr>
          <w:rFonts w:ascii="Symbol" w:hAnsi="Symbol" w:hint="default"/>
        </w:rPr>
      </w:lvl>
    </w:lvlOverride>
  </w:num>
  <w:num w:numId="2">
    <w:abstractNumId w:val="16"/>
  </w:num>
  <w:num w:numId="3">
    <w:abstractNumId w:val="2"/>
  </w:num>
  <w:num w:numId="4">
    <w:abstractNumId w:val="14"/>
  </w:num>
  <w:num w:numId="5">
    <w:abstractNumId w:val="23"/>
  </w:num>
  <w:num w:numId="6">
    <w:abstractNumId w:val="21"/>
  </w:num>
  <w:num w:numId="7">
    <w:abstractNumId w:val="22"/>
  </w:num>
  <w:num w:numId="8">
    <w:abstractNumId w:val="32"/>
  </w:num>
  <w:num w:numId="9">
    <w:abstractNumId w:val="30"/>
  </w:num>
  <w:num w:numId="10">
    <w:abstractNumId w:val="5"/>
  </w:num>
  <w:num w:numId="11">
    <w:abstractNumId w:val="8"/>
  </w:num>
  <w:num w:numId="12">
    <w:abstractNumId w:val="12"/>
  </w:num>
  <w:num w:numId="13">
    <w:abstractNumId w:val="24"/>
  </w:num>
  <w:num w:numId="14">
    <w:abstractNumId w:val="13"/>
  </w:num>
  <w:num w:numId="15">
    <w:abstractNumId w:val="29"/>
  </w:num>
  <w:num w:numId="16">
    <w:abstractNumId w:val="28"/>
  </w:num>
  <w:num w:numId="17">
    <w:abstractNumId w:val="11"/>
  </w:num>
  <w:num w:numId="18">
    <w:abstractNumId w:val="37"/>
  </w:num>
  <w:num w:numId="19">
    <w:abstractNumId w:val="9"/>
  </w:num>
  <w:num w:numId="20">
    <w:abstractNumId w:val="31"/>
  </w:num>
  <w:num w:numId="21">
    <w:abstractNumId w:val="34"/>
  </w:num>
  <w:num w:numId="22">
    <w:abstractNumId w:val="25"/>
  </w:num>
  <w:num w:numId="23">
    <w:abstractNumId w:val="27"/>
  </w:num>
  <w:num w:numId="24">
    <w:abstractNumId w:val="36"/>
  </w:num>
  <w:num w:numId="25">
    <w:abstractNumId w:val="20"/>
  </w:num>
  <w:num w:numId="26">
    <w:abstractNumId w:val="3"/>
  </w:num>
  <w:num w:numId="27">
    <w:abstractNumId w:val="19"/>
  </w:num>
  <w:num w:numId="28">
    <w:abstractNumId w:val="26"/>
  </w:num>
  <w:num w:numId="29">
    <w:abstractNumId w:val="4"/>
  </w:num>
  <w:num w:numId="30">
    <w:abstractNumId w:val="35"/>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18"/>
  </w:num>
  <w:num w:numId="36">
    <w:abstractNumId w:val="33"/>
  </w:num>
  <w:num w:numId="37">
    <w:abstractNumId w:val="38"/>
  </w:num>
  <w:num w:numId="38">
    <w:abstractNumId w:val="7"/>
  </w:num>
  <w:num w:numId="39">
    <w:abstractNumId w:val="17"/>
  </w:num>
  <w:num w:numId="40">
    <w:abstractNumId w:val="17"/>
  </w:num>
  <w:num w:numId="41">
    <w:abstractNumId w:val="17"/>
  </w:num>
  <w:num w:numId="42">
    <w:abstractNumId w:val="1"/>
  </w:num>
  <w:num w:numId="43">
    <w:abstractNumId w:val="10"/>
  </w:num>
  <w:num w:numId="44">
    <w:abstractNumId w:val="15"/>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263CF"/>
    <w:rsid w:val="000B4305"/>
    <w:rsid w:val="00167041"/>
    <w:rsid w:val="0018788E"/>
    <w:rsid w:val="001925DE"/>
    <w:rsid w:val="00196116"/>
    <w:rsid w:val="001C1728"/>
    <w:rsid w:val="001F2A21"/>
    <w:rsid w:val="002C365D"/>
    <w:rsid w:val="002C4016"/>
    <w:rsid w:val="00397A90"/>
    <w:rsid w:val="00403580"/>
    <w:rsid w:val="00421C0F"/>
    <w:rsid w:val="004937DF"/>
    <w:rsid w:val="00496209"/>
    <w:rsid w:val="004B3E97"/>
    <w:rsid w:val="004B512F"/>
    <w:rsid w:val="00507EBD"/>
    <w:rsid w:val="005A67F4"/>
    <w:rsid w:val="005C342B"/>
    <w:rsid w:val="006945B7"/>
    <w:rsid w:val="006D0B33"/>
    <w:rsid w:val="00716DEB"/>
    <w:rsid w:val="0073662B"/>
    <w:rsid w:val="00754FE5"/>
    <w:rsid w:val="007831D5"/>
    <w:rsid w:val="00820C68"/>
    <w:rsid w:val="00840AB0"/>
    <w:rsid w:val="009B4781"/>
    <w:rsid w:val="00A11A57"/>
    <w:rsid w:val="00A25B3E"/>
    <w:rsid w:val="00A44A89"/>
    <w:rsid w:val="00A626D1"/>
    <w:rsid w:val="00A759AD"/>
    <w:rsid w:val="00A84792"/>
    <w:rsid w:val="00B06C21"/>
    <w:rsid w:val="00B32402"/>
    <w:rsid w:val="00B35748"/>
    <w:rsid w:val="00B46334"/>
    <w:rsid w:val="00B86957"/>
    <w:rsid w:val="00B95A4F"/>
    <w:rsid w:val="00BF4F8C"/>
    <w:rsid w:val="00C5256A"/>
    <w:rsid w:val="00C569FA"/>
    <w:rsid w:val="00CD7B4F"/>
    <w:rsid w:val="00D26074"/>
    <w:rsid w:val="00D903D6"/>
    <w:rsid w:val="00DB6AED"/>
    <w:rsid w:val="00DC3615"/>
    <w:rsid w:val="00E230C1"/>
    <w:rsid w:val="00ED2DF8"/>
    <w:rsid w:val="00ED6D35"/>
    <w:rsid w:val="00F634E7"/>
    <w:rsid w:val="00FA5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9F485F"/>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334"/>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B463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63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633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qFormat/>
    <w:rsid w:val="00B46334"/>
    <w:pPr>
      <w:numPr>
        <w:numId w:val="41"/>
      </w:numPr>
      <w:autoSpaceDE w:val="0"/>
      <w:autoSpaceDN w:val="0"/>
      <w:adjustRightInd w:val="0"/>
      <w:spacing w:after="120"/>
      <w:ind w:left="709" w:hanging="709"/>
      <w:outlineLvl w:val="3"/>
    </w:pPr>
    <w:rPr>
      <w:rFonts w:asciiTheme="minorHAnsi" w:hAnsiTheme="minorHAnsi" w:cs="Humanist777BT-BlackB"/>
      <w:b/>
      <w:color w:val="262626" w:themeColor="text1" w:themeTint="D9"/>
      <w:sz w:val="22"/>
      <w:szCs w:val="22"/>
      <w:lang w:eastAsia="en-US"/>
    </w:rPr>
  </w:style>
  <w:style w:type="paragraph" w:styleId="Heading5">
    <w:name w:val="heading 5"/>
    <w:basedOn w:val="ListParagraph"/>
    <w:next w:val="Normal"/>
    <w:link w:val="Heading5Char"/>
    <w:uiPriority w:val="9"/>
    <w:unhideWhenUsed/>
    <w:qFormat/>
    <w:rsid w:val="00B46334"/>
    <w:pPr>
      <w:numPr>
        <w:ilvl w:val="1"/>
        <w:numId w:val="41"/>
      </w:numPr>
      <w:spacing w:after="80"/>
      <w:ind w:left="709" w:hanging="709"/>
      <w:contextualSpacing w:val="0"/>
      <w:outlineLvl w:val="4"/>
    </w:pPr>
    <w:rPr>
      <w:rFonts w:asciiTheme="minorHAnsi" w:hAnsiTheme="minorHAnsi" w:cs="Humanist777BT-BlackB"/>
      <w:color w:val="262626" w:themeColor="text1" w:themeTint="D9"/>
      <w:sz w:val="22"/>
      <w:szCs w:val="22"/>
      <w:lang w:eastAsia="en-US"/>
    </w:rPr>
  </w:style>
  <w:style w:type="paragraph" w:styleId="Heading6">
    <w:name w:val="heading 6"/>
    <w:basedOn w:val="Heading5"/>
    <w:next w:val="Normal"/>
    <w:link w:val="Heading6Char"/>
    <w:uiPriority w:val="9"/>
    <w:unhideWhenUsed/>
    <w:qFormat/>
    <w:rsid w:val="00B46334"/>
    <w:pPr>
      <w:numPr>
        <w:ilvl w:val="2"/>
      </w:numPr>
      <w:ind w:left="1560" w:hanging="8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B46334"/>
    <w:pPr>
      <w:ind w:left="566" w:hanging="283"/>
    </w:pPr>
  </w:style>
  <w:style w:type="paragraph" w:styleId="List3">
    <w:name w:val="List 3"/>
    <w:basedOn w:val="Normal"/>
    <w:semiHidden/>
    <w:rsid w:val="00B46334"/>
    <w:pPr>
      <w:ind w:left="849" w:hanging="283"/>
    </w:pPr>
  </w:style>
  <w:style w:type="paragraph" w:styleId="BodyText2">
    <w:name w:val="Body Text 2"/>
    <w:basedOn w:val="Normal"/>
    <w:link w:val="BodyText2Char"/>
    <w:uiPriority w:val="99"/>
    <w:unhideWhenUsed/>
    <w:rsid w:val="00B46334"/>
    <w:pPr>
      <w:spacing w:after="120" w:line="480" w:lineRule="auto"/>
    </w:pPr>
  </w:style>
  <w:style w:type="character" w:customStyle="1" w:styleId="BodyText2Char">
    <w:name w:val="Body Text 2 Char"/>
    <w:basedOn w:val="DefaultParagraphFont"/>
    <w:link w:val="BodyText2"/>
    <w:uiPriority w:val="99"/>
    <w:rsid w:val="00B46334"/>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46334"/>
    <w:pPr>
      <w:tabs>
        <w:tab w:val="center" w:pos="4513"/>
        <w:tab w:val="right" w:pos="9026"/>
      </w:tabs>
    </w:pPr>
  </w:style>
  <w:style w:type="character" w:customStyle="1" w:styleId="HeaderChar">
    <w:name w:val="Header Char"/>
    <w:basedOn w:val="DefaultParagraphFont"/>
    <w:link w:val="Header"/>
    <w:uiPriority w:val="99"/>
    <w:rsid w:val="00B4633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46334"/>
    <w:pPr>
      <w:tabs>
        <w:tab w:val="center" w:pos="4513"/>
        <w:tab w:val="right" w:pos="9026"/>
      </w:tabs>
    </w:pPr>
  </w:style>
  <w:style w:type="character" w:customStyle="1" w:styleId="FooterChar">
    <w:name w:val="Footer Char"/>
    <w:basedOn w:val="DefaultParagraphFont"/>
    <w:link w:val="Footer"/>
    <w:uiPriority w:val="99"/>
    <w:rsid w:val="00B46334"/>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B46334"/>
    <w:pPr>
      <w:spacing w:after="120"/>
      <w:ind w:left="283"/>
    </w:pPr>
  </w:style>
  <w:style w:type="character" w:customStyle="1" w:styleId="BodyTextIndentChar">
    <w:name w:val="Body Text Indent Char"/>
    <w:basedOn w:val="DefaultParagraphFont"/>
    <w:link w:val="BodyTextIndent"/>
    <w:semiHidden/>
    <w:rsid w:val="00B46334"/>
    <w:rPr>
      <w:rFonts w:ascii="Times New Roman" w:eastAsia="SimSun" w:hAnsi="Times New Roman" w:cs="Times New Roman"/>
      <w:sz w:val="24"/>
      <w:szCs w:val="24"/>
      <w:lang w:eastAsia="zh-CN"/>
    </w:rPr>
  </w:style>
  <w:style w:type="table" w:styleId="TableGrid">
    <w:name w:val="Table Grid"/>
    <w:basedOn w:val="TableNormal"/>
    <w:uiPriority w:val="39"/>
    <w:rsid w:val="00B46334"/>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334"/>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B46334"/>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B46334"/>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B46334"/>
    <w:rPr>
      <w:rFonts w:asciiTheme="majorHAnsi" w:eastAsiaTheme="majorEastAsia" w:hAnsiTheme="majorHAnsi" w:cstheme="majorBidi"/>
      <w:color w:val="1F4D78" w:themeColor="accent1" w:themeShade="7F"/>
      <w:sz w:val="24"/>
      <w:szCs w:val="24"/>
      <w:lang w:eastAsia="zh-CN"/>
    </w:rPr>
  </w:style>
  <w:style w:type="paragraph" w:styleId="ListParagraph">
    <w:name w:val="List Paragraph"/>
    <w:basedOn w:val="Normal"/>
    <w:uiPriority w:val="1"/>
    <w:qFormat/>
    <w:rsid w:val="00B46334"/>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4937DF"/>
    <w:rPr>
      <w:rFonts w:ascii="Gill Sans" w:eastAsia="Times New Roman" w:hAnsi="Gill Sans"/>
      <w:b/>
      <w:bCs/>
      <w:szCs w:val="20"/>
      <w:lang w:val="en-US" w:eastAsia="en-US"/>
    </w:rPr>
  </w:style>
  <w:style w:type="character" w:customStyle="1" w:styleId="SubtitleChar">
    <w:name w:val="Subtitle Char"/>
    <w:basedOn w:val="DefaultParagraphFont"/>
    <w:link w:val="Subtitle"/>
    <w:rsid w:val="004937DF"/>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B46334"/>
    <w:rPr>
      <w:color w:val="0563C1" w:themeColor="hyperlink"/>
      <w:u w:val="single"/>
    </w:rPr>
  </w:style>
  <w:style w:type="character" w:styleId="PageNumber">
    <w:name w:val="page number"/>
    <w:basedOn w:val="DefaultParagraphFont"/>
    <w:semiHidden/>
    <w:rsid w:val="005A67F4"/>
    <w:rPr>
      <w:sz w:val="16"/>
    </w:rPr>
  </w:style>
  <w:style w:type="paragraph" w:customStyle="1" w:styleId="Level1">
    <w:name w:val="Level 1"/>
    <w:basedOn w:val="Body1"/>
    <w:rsid w:val="005A67F4"/>
    <w:pPr>
      <w:numPr>
        <w:numId w:val="30"/>
      </w:numPr>
      <w:outlineLvl w:val="0"/>
    </w:pPr>
  </w:style>
  <w:style w:type="paragraph" w:customStyle="1" w:styleId="Level2">
    <w:name w:val="Level 2"/>
    <w:basedOn w:val="Body2"/>
    <w:rsid w:val="005A67F4"/>
    <w:pPr>
      <w:numPr>
        <w:ilvl w:val="1"/>
        <w:numId w:val="30"/>
      </w:numPr>
      <w:outlineLvl w:val="1"/>
    </w:pPr>
  </w:style>
  <w:style w:type="paragraph" w:customStyle="1" w:styleId="Level3">
    <w:name w:val="Level 3"/>
    <w:basedOn w:val="Body3"/>
    <w:rsid w:val="005A67F4"/>
    <w:pPr>
      <w:numPr>
        <w:ilvl w:val="2"/>
        <w:numId w:val="30"/>
      </w:numPr>
      <w:outlineLvl w:val="2"/>
    </w:pPr>
  </w:style>
  <w:style w:type="paragraph" w:customStyle="1" w:styleId="Level4">
    <w:name w:val="Level 4"/>
    <w:basedOn w:val="Normal"/>
    <w:rsid w:val="005A67F4"/>
    <w:pPr>
      <w:numPr>
        <w:ilvl w:val="3"/>
        <w:numId w:val="30"/>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5A67F4"/>
    <w:pPr>
      <w:numPr>
        <w:ilvl w:val="4"/>
        <w:numId w:val="30"/>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5A67F4"/>
    <w:pPr>
      <w:tabs>
        <w:tab w:val="clear" w:pos="851"/>
        <w:tab w:val="clear" w:pos="1843"/>
        <w:tab w:val="clear" w:pos="3119"/>
        <w:tab w:val="clear" w:pos="4253"/>
      </w:tabs>
      <w:ind w:left="851"/>
    </w:pPr>
  </w:style>
  <w:style w:type="paragraph" w:customStyle="1" w:styleId="Body3">
    <w:name w:val="Body 3"/>
    <w:basedOn w:val="Body2"/>
    <w:rsid w:val="005A67F4"/>
    <w:pPr>
      <w:ind w:left="1843"/>
    </w:pPr>
  </w:style>
  <w:style w:type="paragraph" w:customStyle="1" w:styleId="Bullet1">
    <w:name w:val="Bullet 1"/>
    <w:basedOn w:val="Body1"/>
    <w:rsid w:val="005A67F4"/>
    <w:pPr>
      <w:numPr>
        <w:numId w:val="24"/>
      </w:numPr>
    </w:pPr>
  </w:style>
  <w:style w:type="paragraph" w:customStyle="1" w:styleId="Bullet2">
    <w:name w:val="Bullet 2"/>
    <w:basedOn w:val="Body2"/>
    <w:rsid w:val="005A67F4"/>
    <w:pPr>
      <w:numPr>
        <w:ilvl w:val="1"/>
        <w:numId w:val="24"/>
      </w:numPr>
    </w:pPr>
  </w:style>
  <w:style w:type="paragraph" w:customStyle="1" w:styleId="Bullet3">
    <w:name w:val="Bullet 3"/>
    <w:basedOn w:val="Body3"/>
    <w:rsid w:val="005A67F4"/>
    <w:pPr>
      <w:numPr>
        <w:ilvl w:val="2"/>
        <w:numId w:val="24"/>
      </w:numPr>
    </w:pPr>
  </w:style>
  <w:style w:type="paragraph" w:customStyle="1" w:styleId="Body">
    <w:name w:val="Body"/>
    <w:basedOn w:val="Normal"/>
    <w:rsid w:val="005A67F4"/>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5A67F4"/>
  </w:style>
  <w:style w:type="character" w:customStyle="1" w:styleId="Level1asHeadingtext">
    <w:name w:val="Level 1 as Heading (text)"/>
    <w:basedOn w:val="DefaultParagraphFont"/>
    <w:rsid w:val="005A67F4"/>
    <w:rPr>
      <w:b/>
    </w:rPr>
  </w:style>
  <w:style w:type="paragraph" w:styleId="ListContinue2">
    <w:name w:val="List Continue 2"/>
    <w:basedOn w:val="Normal"/>
    <w:uiPriority w:val="99"/>
    <w:semiHidden/>
    <w:unhideWhenUsed/>
    <w:rsid w:val="005A67F4"/>
    <w:pPr>
      <w:spacing w:after="120"/>
      <w:ind w:left="566"/>
      <w:contextualSpacing/>
    </w:pPr>
  </w:style>
  <w:style w:type="paragraph" w:customStyle="1" w:styleId="Bodyclause">
    <w:name w:val="Body  clause"/>
    <w:basedOn w:val="Normal"/>
    <w:next w:val="Heading1"/>
    <w:rsid w:val="00496209"/>
    <w:pPr>
      <w:spacing w:before="120" w:after="120" w:line="300" w:lineRule="atLeast"/>
      <w:ind w:left="720"/>
      <w:jc w:val="both"/>
    </w:pPr>
    <w:rPr>
      <w:rFonts w:eastAsia="Times New Roman"/>
      <w:sz w:val="22"/>
      <w:szCs w:val="20"/>
      <w:lang w:eastAsia="en-US"/>
    </w:rPr>
  </w:style>
  <w:style w:type="paragraph" w:customStyle="1" w:styleId="Bodysubclause">
    <w:name w:val="Body  sub clause"/>
    <w:basedOn w:val="Normal"/>
    <w:rsid w:val="00496209"/>
    <w:pPr>
      <w:spacing w:before="240" w:after="120" w:line="300" w:lineRule="atLeast"/>
      <w:ind w:left="720"/>
      <w:jc w:val="both"/>
    </w:pPr>
    <w:rPr>
      <w:rFonts w:eastAsia="Times New Roman"/>
      <w:sz w:val="22"/>
      <w:szCs w:val="20"/>
      <w:lang w:eastAsia="en-US"/>
    </w:rPr>
  </w:style>
  <w:style w:type="paragraph" w:customStyle="1" w:styleId="Sch2style1">
    <w:name w:val="Sch (2style)  1"/>
    <w:basedOn w:val="Normal"/>
    <w:rsid w:val="00496209"/>
    <w:pPr>
      <w:numPr>
        <w:numId w:val="38"/>
      </w:numPr>
      <w:spacing w:before="280" w:after="120" w:line="300" w:lineRule="exact"/>
      <w:jc w:val="both"/>
    </w:pPr>
    <w:rPr>
      <w:rFonts w:eastAsia="Times New Roman"/>
      <w:sz w:val="22"/>
      <w:szCs w:val="20"/>
      <w:lang w:eastAsia="en-US"/>
    </w:rPr>
  </w:style>
  <w:style w:type="paragraph" w:customStyle="1" w:styleId="Sch2stylea">
    <w:name w:val="Sch (2style) (a)"/>
    <w:basedOn w:val="Normal"/>
    <w:rsid w:val="00496209"/>
    <w:pPr>
      <w:numPr>
        <w:ilvl w:val="1"/>
        <w:numId w:val="38"/>
      </w:numPr>
      <w:spacing w:after="120" w:line="300" w:lineRule="exact"/>
      <w:jc w:val="both"/>
    </w:pPr>
    <w:rPr>
      <w:rFonts w:eastAsia="Times New Roman"/>
      <w:sz w:val="22"/>
      <w:szCs w:val="20"/>
      <w:lang w:eastAsia="en-US"/>
    </w:rPr>
  </w:style>
  <w:style w:type="paragraph" w:customStyle="1" w:styleId="Sch2stylei">
    <w:name w:val="Sch (2style) (i)"/>
    <w:basedOn w:val="Heading4"/>
    <w:rsid w:val="00496209"/>
    <w:pPr>
      <w:numPr>
        <w:ilvl w:val="2"/>
        <w:numId w:val="38"/>
      </w:numPr>
      <w:tabs>
        <w:tab w:val="clear" w:pos="2421"/>
        <w:tab w:val="num" w:pos="360"/>
        <w:tab w:val="left" w:pos="2268"/>
        <w:tab w:val="num" w:pos="5388"/>
      </w:tabs>
      <w:spacing w:line="300" w:lineRule="atLeast"/>
      <w:ind w:left="0" w:firstLine="0"/>
      <w:jc w:val="both"/>
    </w:pPr>
    <w:rPr>
      <w:rFonts w:ascii="Calibri" w:eastAsia="Times New Roman" w:hAnsi="Calibri"/>
      <w:bCs/>
      <w:i/>
      <w:iCs/>
      <w:noProof/>
      <w:color w:val="auto"/>
      <w:szCs w:val="20"/>
    </w:rPr>
  </w:style>
  <w:style w:type="character" w:customStyle="1" w:styleId="Heading4Char">
    <w:name w:val="Heading 4 Char"/>
    <w:basedOn w:val="DefaultParagraphFont"/>
    <w:link w:val="Heading4"/>
    <w:rsid w:val="00B46334"/>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B4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B46334"/>
    <w:rPr>
      <w:sz w:val="16"/>
      <w:szCs w:val="16"/>
    </w:rPr>
  </w:style>
  <w:style w:type="paragraph" w:styleId="CommentText">
    <w:name w:val="annotation text"/>
    <w:basedOn w:val="Normal"/>
    <w:link w:val="CommentTextChar"/>
    <w:uiPriority w:val="99"/>
    <w:semiHidden/>
    <w:unhideWhenUsed/>
    <w:rsid w:val="00B46334"/>
    <w:rPr>
      <w:sz w:val="20"/>
      <w:szCs w:val="20"/>
    </w:rPr>
  </w:style>
  <w:style w:type="character" w:customStyle="1" w:styleId="CommentTextChar">
    <w:name w:val="Comment Text Char"/>
    <w:basedOn w:val="DefaultParagraphFont"/>
    <w:link w:val="CommentText"/>
    <w:uiPriority w:val="99"/>
    <w:semiHidden/>
    <w:rsid w:val="00B4633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46334"/>
    <w:rPr>
      <w:b/>
      <w:bCs/>
    </w:rPr>
  </w:style>
  <w:style w:type="character" w:customStyle="1" w:styleId="CommentSubjectChar">
    <w:name w:val="Comment Subject Char"/>
    <w:basedOn w:val="CommentTextChar"/>
    <w:link w:val="CommentSubject"/>
    <w:uiPriority w:val="99"/>
    <w:semiHidden/>
    <w:rsid w:val="00B46334"/>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633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6334"/>
    <w:rPr>
      <w:rFonts w:eastAsia="SimSun" w:cs="Humanist777BT-BlackB"/>
      <w:color w:val="262626" w:themeColor="text1" w:themeTint="D9"/>
    </w:rPr>
  </w:style>
  <w:style w:type="paragraph" w:styleId="TOC1">
    <w:name w:val="toc 1"/>
    <w:basedOn w:val="Normal"/>
    <w:next w:val="Normal"/>
    <w:autoRedefine/>
    <w:uiPriority w:val="39"/>
    <w:unhideWhenUsed/>
    <w:rsid w:val="00B46334"/>
    <w:pPr>
      <w:tabs>
        <w:tab w:val="left" w:pos="567"/>
        <w:tab w:val="right" w:leader="dot" w:pos="9016"/>
      </w:tabs>
      <w:spacing w:after="100"/>
    </w:pPr>
  </w:style>
  <w:style w:type="paragraph" w:styleId="TOCHeading">
    <w:name w:val="TOC Heading"/>
    <w:basedOn w:val="Heading1"/>
    <w:next w:val="Normal"/>
    <w:uiPriority w:val="39"/>
    <w:unhideWhenUsed/>
    <w:qFormat/>
    <w:rsid w:val="00B46334"/>
    <w:pPr>
      <w:spacing w:line="259" w:lineRule="auto"/>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 w:type="character" w:styleId="UnresolvedMention">
    <w:name w:val="Unresolved Mention"/>
    <w:basedOn w:val="DefaultParagraphFont"/>
    <w:uiPriority w:val="99"/>
    <w:semiHidden/>
    <w:unhideWhenUsed/>
    <w:rsid w:val="00B86957"/>
    <w:rPr>
      <w:color w:val="605E5C"/>
      <w:shd w:val="clear" w:color="auto" w:fill="E1DFDD"/>
    </w:rPr>
  </w:style>
  <w:style w:type="character" w:styleId="FollowedHyperlink">
    <w:name w:val="FollowedHyperlink"/>
    <w:basedOn w:val="DefaultParagraphFont"/>
    <w:uiPriority w:val="99"/>
    <w:semiHidden/>
    <w:unhideWhenUsed/>
    <w:rsid w:val="00D260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ac.uk/about-us/policies-and-statements/fin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i.ac.uk/app/uploads/2021/09/Environmental-Policy-202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C62358DC524485A969E7AB2AE0E995"/>
        <w:category>
          <w:name w:val="General"/>
          <w:gallery w:val="placeholder"/>
        </w:category>
        <w:types>
          <w:type w:val="bbPlcHdr"/>
        </w:types>
        <w:behaviors>
          <w:behavior w:val="content"/>
        </w:behaviors>
        <w:guid w:val="{E3886F55-664E-4348-9156-6348CD712EC3}"/>
      </w:docPartPr>
      <w:docPartBody>
        <w:p w:rsidR="00635ED3" w:rsidRDefault="00114FF7" w:rsidP="00114FF7">
          <w:pPr>
            <w:pStyle w:val="A3C62358DC524485A969E7AB2AE0E9955"/>
          </w:pPr>
          <w:r w:rsidRPr="00872C27">
            <w:rPr>
              <w:rStyle w:val="PlaceholderText"/>
            </w:rPr>
            <w:t>Click or tap here to enter text.</w:t>
          </w:r>
        </w:p>
      </w:docPartBody>
    </w:docPart>
    <w:docPart>
      <w:docPartPr>
        <w:name w:val="C98F48155B5A4732B54FF70F4532DB4D"/>
        <w:category>
          <w:name w:val="General"/>
          <w:gallery w:val="placeholder"/>
        </w:category>
        <w:types>
          <w:type w:val="bbPlcHdr"/>
        </w:types>
        <w:behaviors>
          <w:behavior w:val="content"/>
        </w:behaviors>
        <w:guid w:val="{3940D080-CC53-4B6E-B375-563A4B57AF9B}"/>
      </w:docPartPr>
      <w:docPartBody>
        <w:p w:rsidR="00635ED3" w:rsidRDefault="00114FF7" w:rsidP="00114FF7">
          <w:pPr>
            <w:pStyle w:val="C98F48155B5A4732B54FF70F4532DB4D5"/>
          </w:pPr>
          <w:r w:rsidRPr="00872C27">
            <w:rPr>
              <w:rStyle w:val="PlaceholderText"/>
            </w:rPr>
            <w:t>Click or tap here to enter text.</w:t>
          </w:r>
        </w:p>
      </w:docPartBody>
    </w:docPart>
    <w:docPart>
      <w:docPartPr>
        <w:name w:val="933CB9E8DF7240908750872A93EE7979"/>
        <w:category>
          <w:name w:val="General"/>
          <w:gallery w:val="placeholder"/>
        </w:category>
        <w:types>
          <w:type w:val="bbPlcHdr"/>
        </w:types>
        <w:behaviors>
          <w:behavior w:val="content"/>
        </w:behaviors>
        <w:guid w:val="{A2791744-40BF-47FF-91B3-EE2DFF9547EC}"/>
      </w:docPartPr>
      <w:docPartBody>
        <w:p w:rsidR="00635ED3" w:rsidRDefault="00114FF7" w:rsidP="00114FF7">
          <w:pPr>
            <w:pStyle w:val="933CB9E8DF7240908750872A93EE79795"/>
          </w:pPr>
          <w:r w:rsidRPr="00872C27">
            <w:rPr>
              <w:rStyle w:val="PlaceholderText"/>
            </w:rPr>
            <w:t>Click or tap to enter a date.</w:t>
          </w:r>
        </w:p>
      </w:docPartBody>
    </w:docPart>
    <w:docPart>
      <w:docPartPr>
        <w:name w:val="0A2D9B7D727B43FE9EC4E11325BE66D9"/>
        <w:category>
          <w:name w:val="General"/>
          <w:gallery w:val="placeholder"/>
        </w:category>
        <w:types>
          <w:type w:val="bbPlcHdr"/>
        </w:types>
        <w:behaviors>
          <w:behavior w:val="content"/>
        </w:behaviors>
        <w:guid w:val="{248DF333-FDAA-4E83-91AE-252827025F35}"/>
      </w:docPartPr>
      <w:docPartBody>
        <w:p w:rsidR="00635ED3" w:rsidRDefault="00114FF7" w:rsidP="00114FF7">
          <w:pPr>
            <w:pStyle w:val="0A2D9B7D727B43FE9EC4E11325BE66D95"/>
          </w:pPr>
          <w:r w:rsidRPr="00872C27">
            <w:rPr>
              <w:rStyle w:val="PlaceholderText"/>
            </w:rPr>
            <w:t>Click or tap to enter a date.</w:t>
          </w:r>
        </w:p>
      </w:docPartBody>
    </w:docPart>
    <w:docPart>
      <w:docPartPr>
        <w:name w:val="E05D678BB56E42B3BA4C25932A9504AB"/>
        <w:category>
          <w:name w:val="General"/>
          <w:gallery w:val="placeholder"/>
        </w:category>
        <w:types>
          <w:type w:val="bbPlcHdr"/>
        </w:types>
        <w:behaviors>
          <w:behavior w:val="content"/>
        </w:behaviors>
        <w:guid w:val="{450ADBCB-72B1-4FB5-A81E-274F85738F41}"/>
      </w:docPartPr>
      <w:docPartBody>
        <w:p w:rsidR="00114FF7" w:rsidRDefault="00114FF7" w:rsidP="00114FF7">
          <w:pPr>
            <w:pStyle w:val="E05D678BB56E42B3BA4C25932A9504AB4"/>
          </w:pPr>
          <w:r w:rsidRPr="00F634E7">
            <w:rPr>
              <w:rFonts w:asciiTheme="minorHAnsi" w:eastAsia="SimSun" w:hAnsiTheme="minorHAnsi"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umanist777BT-LightB">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114FF7"/>
    <w:rsid w:val="004274CA"/>
    <w:rsid w:val="00430314"/>
    <w:rsid w:val="005A0CE0"/>
    <w:rsid w:val="00635ED3"/>
    <w:rsid w:val="009F02C1"/>
    <w:rsid w:val="00ED6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F7"/>
    <w:rPr>
      <w:color w:val="808080"/>
    </w:rPr>
  </w:style>
  <w:style w:type="paragraph" w:customStyle="1" w:styleId="74E4890FD1E94910AD6FF2406E8E643F">
    <w:name w:val="74E4890FD1E94910AD6FF2406E8E643F"/>
    <w:rsid w:val="00430314"/>
  </w:style>
  <w:style w:type="paragraph" w:customStyle="1" w:styleId="34041A63508C45B3BA5503801E12AEE4">
    <w:name w:val="34041A63508C45B3BA5503801E12AEE4"/>
    <w:rsid w:val="00430314"/>
  </w:style>
  <w:style w:type="paragraph" w:customStyle="1" w:styleId="5BF4DC416AC44163B9E70CE5B44ED1F3">
    <w:name w:val="5BF4DC416AC44163B9E70CE5B44ED1F3"/>
    <w:rsid w:val="00430314"/>
  </w:style>
  <w:style w:type="paragraph" w:customStyle="1" w:styleId="761BB6B4B25547339F645E6A16ABC48E">
    <w:name w:val="761BB6B4B25547339F645E6A16ABC48E"/>
    <w:rsid w:val="00430314"/>
  </w:style>
  <w:style w:type="paragraph" w:customStyle="1" w:styleId="E98DDFD0BAA84A89BB301B9FC8784420">
    <w:name w:val="E98DDFD0BAA84A89BB301B9FC8784420"/>
    <w:rsid w:val="00430314"/>
  </w:style>
  <w:style w:type="paragraph" w:customStyle="1" w:styleId="10F0791AAEBE495CB35313CB67C307F4">
    <w:name w:val="10F0791AAEBE495CB35313CB67C307F4"/>
    <w:rsid w:val="00430314"/>
  </w:style>
  <w:style w:type="paragraph" w:customStyle="1" w:styleId="A3C62358DC524485A969E7AB2AE0E995">
    <w:name w:val="A3C62358DC524485A969E7AB2AE0E995"/>
    <w:rsid w:val="009F02C1"/>
    <w:pPr>
      <w:spacing w:after="0" w:line="240" w:lineRule="auto"/>
    </w:pPr>
    <w:rPr>
      <w:rFonts w:ascii="Times New Roman" w:eastAsia="SimSun" w:hAnsi="Times New Roman" w:cs="Times New Roman"/>
      <w:sz w:val="24"/>
      <w:szCs w:val="24"/>
      <w:lang w:eastAsia="zh-CN"/>
    </w:rPr>
  </w:style>
  <w:style w:type="paragraph" w:customStyle="1" w:styleId="C98F48155B5A4732B54FF70F4532DB4D">
    <w:name w:val="C98F48155B5A4732B54FF70F4532DB4D"/>
    <w:rsid w:val="009F02C1"/>
    <w:pPr>
      <w:spacing w:after="0" w:line="240" w:lineRule="auto"/>
    </w:pPr>
    <w:rPr>
      <w:rFonts w:ascii="Times New Roman" w:eastAsia="SimSun" w:hAnsi="Times New Roman" w:cs="Times New Roman"/>
      <w:sz w:val="24"/>
      <w:szCs w:val="24"/>
      <w:lang w:eastAsia="zh-CN"/>
    </w:rPr>
  </w:style>
  <w:style w:type="paragraph" w:customStyle="1" w:styleId="933CB9E8DF7240908750872A93EE7979">
    <w:name w:val="933CB9E8DF7240908750872A93EE7979"/>
    <w:rsid w:val="009F02C1"/>
    <w:pPr>
      <w:spacing w:after="0" w:line="240" w:lineRule="auto"/>
    </w:pPr>
    <w:rPr>
      <w:rFonts w:ascii="Times New Roman" w:eastAsia="SimSun" w:hAnsi="Times New Roman" w:cs="Times New Roman"/>
      <w:sz w:val="24"/>
      <w:szCs w:val="24"/>
      <w:lang w:eastAsia="zh-CN"/>
    </w:rPr>
  </w:style>
  <w:style w:type="paragraph" w:customStyle="1" w:styleId="0A2D9B7D727B43FE9EC4E11325BE66D9">
    <w:name w:val="0A2D9B7D727B43FE9EC4E11325BE66D9"/>
    <w:rsid w:val="009F02C1"/>
    <w:pPr>
      <w:spacing w:after="0" w:line="240" w:lineRule="auto"/>
    </w:pPr>
    <w:rPr>
      <w:rFonts w:ascii="Times New Roman" w:eastAsia="SimSun" w:hAnsi="Times New Roman" w:cs="Times New Roman"/>
      <w:sz w:val="24"/>
      <w:szCs w:val="24"/>
      <w:lang w:eastAsia="zh-CN"/>
    </w:rPr>
  </w:style>
  <w:style w:type="paragraph" w:customStyle="1" w:styleId="6C79869941C0429E852546C8132DAD67">
    <w:name w:val="6C79869941C0429E852546C8132DAD67"/>
    <w:rsid w:val="009F02C1"/>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1">
    <w:name w:val="A3C62358DC524485A969E7AB2AE0E9951"/>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1">
    <w:name w:val="C98F48155B5A4732B54FF70F4532DB4D1"/>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1">
    <w:name w:val="933CB9E8DF7240908750872A93EE79791"/>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1">
    <w:name w:val="0A2D9B7D727B43FE9EC4E11325BE66D91"/>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
    <w:name w:val="E05D678BB56E42B3BA4C25932A9504AB"/>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2">
    <w:name w:val="A3C62358DC524485A969E7AB2AE0E9952"/>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2">
    <w:name w:val="C98F48155B5A4732B54FF70F4532DB4D2"/>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2">
    <w:name w:val="933CB9E8DF7240908750872A93EE79792"/>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2">
    <w:name w:val="0A2D9B7D727B43FE9EC4E11325BE66D92"/>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1">
    <w:name w:val="E05D678BB56E42B3BA4C25932A9504AB1"/>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3">
    <w:name w:val="A3C62358DC524485A969E7AB2AE0E9953"/>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3">
    <w:name w:val="C98F48155B5A4732B54FF70F4532DB4D3"/>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3">
    <w:name w:val="933CB9E8DF7240908750872A93EE79793"/>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3">
    <w:name w:val="0A2D9B7D727B43FE9EC4E11325BE66D93"/>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2">
    <w:name w:val="E05D678BB56E42B3BA4C25932A9504AB2"/>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4">
    <w:name w:val="A3C62358DC524485A969E7AB2AE0E9954"/>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4">
    <w:name w:val="C98F48155B5A4732B54FF70F4532DB4D4"/>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4">
    <w:name w:val="933CB9E8DF7240908750872A93EE79794"/>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4">
    <w:name w:val="0A2D9B7D727B43FE9EC4E11325BE66D94"/>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3">
    <w:name w:val="E05D678BB56E42B3BA4C25932A9504AB3"/>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5">
    <w:name w:val="A3C62358DC524485A969E7AB2AE0E9955"/>
    <w:rsid w:val="00114FF7"/>
    <w:pPr>
      <w:spacing w:after="0" w:line="240" w:lineRule="auto"/>
    </w:pPr>
    <w:rPr>
      <w:rFonts w:ascii="Times New Roman" w:eastAsia="SimSun" w:hAnsi="Times New Roman" w:cs="Times New Roman"/>
      <w:sz w:val="24"/>
      <w:szCs w:val="24"/>
      <w:lang w:eastAsia="zh-CN"/>
    </w:rPr>
  </w:style>
  <w:style w:type="paragraph" w:customStyle="1" w:styleId="C98F48155B5A4732B54FF70F4532DB4D5">
    <w:name w:val="C98F48155B5A4732B54FF70F4532DB4D5"/>
    <w:rsid w:val="00114FF7"/>
    <w:pPr>
      <w:spacing w:after="0" w:line="240" w:lineRule="auto"/>
    </w:pPr>
    <w:rPr>
      <w:rFonts w:ascii="Times New Roman" w:eastAsia="SimSun" w:hAnsi="Times New Roman" w:cs="Times New Roman"/>
      <w:sz w:val="24"/>
      <w:szCs w:val="24"/>
      <w:lang w:eastAsia="zh-CN"/>
    </w:rPr>
  </w:style>
  <w:style w:type="paragraph" w:customStyle="1" w:styleId="933CB9E8DF7240908750872A93EE79795">
    <w:name w:val="933CB9E8DF7240908750872A93EE79795"/>
    <w:rsid w:val="00114FF7"/>
    <w:pPr>
      <w:spacing w:after="0" w:line="240" w:lineRule="auto"/>
    </w:pPr>
    <w:rPr>
      <w:rFonts w:ascii="Times New Roman" w:eastAsia="SimSun" w:hAnsi="Times New Roman" w:cs="Times New Roman"/>
      <w:sz w:val="24"/>
      <w:szCs w:val="24"/>
      <w:lang w:eastAsia="zh-CN"/>
    </w:rPr>
  </w:style>
  <w:style w:type="paragraph" w:customStyle="1" w:styleId="0A2D9B7D727B43FE9EC4E11325BE66D95">
    <w:name w:val="0A2D9B7D727B43FE9EC4E11325BE66D95"/>
    <w:rsid w:val="00114FF7"/>
    <w:pPr>
      <w:spacing w:after="0" w:line="240" w:lineRule="auto"/>
    </w:pPr>
    <w:rPr>
      <w:rFonts w:ascii="Times New Roman" w:eastAsia="SimSun" w:hAnsi="Times New Roman" w:cs="Times New Roman"/>
      <w:sz w:val="24"/>
      <w:szCs w:val="24"/>
      <w:lang w:eastAsia="zh-CN"/>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1C97567719684DA48D10B960AA7C26" ma:contentTypeVersion="4" ma:contentTypeDescription="Create a new document." ma:contentTypeScope="" ma:versionID="512e94a932136784b9edad1d93ce19f9">
  <xsd:schema xmlns:xsd="http://www.w3.org/2001/XMLSchema" xmlns:xs="http://www.w3.org/2001/XMLSchema" xmlns:p="http://schemas.microsoft.com/office/2006/metadata/properties" xmlns:ns2="4e1f008c-ebf5-4574-aa01-dc4a9531042c" xmlns:ns3="d277334c-7072-45a3-91fa-384eca1ea4d6" targetNamespace="http://schemas.microsoft.com/office/2006/metadata/properties" ma:root="true" ma:fieldsID="cf248c3597ab86da90ca328652e05bb6" ns2:_="" ns3:_="">
    <xsd:import namespace="4e1f008c-ebf5-4574-aa01-dc4a9531042c"/>
    <xsd:import namespace="d277334c-7072-45a3-91fa-384eca1ea4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f008c-ebf5-4574-aa01-dc4a95310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7334c-7072-45a3-91fa-384eca1ea4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A2821-E829-4C4C-A84E-B792C21FC5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3.xml><?xml version="1.0" encoding="utf-8"?>
<ds:datastoreItem xmlns:ds="http://schemas.openxmlformats.org/officeDocument/2006/customXml" ds:itemID="{9ECFC7CB-3BE0-4C7C-A612-DA5E0EDDF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f008c-ebf5-4574-aa01-dc4a9531042c"/>
    <ds:schemaRef ds:uri="d277334c-7072-45a3-91fa-384eca1ea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41C360-E41C-4CAE-AE87-EFB1959C7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subject/>
  <dc:creator>Peter Aldred</dc:creator>
  <cp:keywords/>
  <dc:description/>
  <cp:lastModifiedBy>Claire Thorn</cp:lastModifiedBy>
  <cp:revision>9</cp:revision>
  <dcterms:created xsi:type="dcterms:W3CDTF">2023-06-14T08:37:00Z</dcterms:created>
  <dcterms:modified xsi:type="dcterms:W3CDTF">2023-07-06T08:29:00Z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0x010100AB1C97567719684DA48D10B960AA7C26</vt:lpwstr>
  </property>
</Properties>
</file>